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CA91DD" w14:textId="3D550A79" w:rsidR="0070597E" w:rsidRPr="007237E1" w:rsidRDefault="0070597E" w:rsidP="007237E1">
      <w:pPr>
        <w:spacing w:after="0" w:line="240" w:lineRule="auto"/>
        <w:jc w:val="center"/>
        <w:rPr>
          <w:rFonts w:ascii="Times New Roman" w:hAnsi="Times New Roman" w:cs="Times New Roman"/>
          <w:sz w:val="32"/>
          <w:szCs w:val="24"/>
          <w:u w:val="single"/>
        </w:rPr>
      </w:pPr>
      <w:r w:rsidRPr="007237E1">
        <w:rPr>
          <w:rFonts w:ascii="Times New Roman" w:hAnsi="Times New Roman" w:cs="Times New Roman"/>
          <w:sz w:val="32"/>
          <w:szCs w:val="24"/>
          <w:u w:val="single"/>
        </w:rPr>
        <w:t xml:space="preserve">Supplemental </w:t>
      </w:r>
      <w:r w:rsidR="00DD36FC">
        <w:rPr>
          <w:rFonts w:ascii="Times New Roman" w:hAnsi="Times New Roman" w:cs="Times New Roman"/>
          <w:sz w:val="32"/>
          <w:szCs w:val="24"/>
          <w:u w:val="single"/>
        </w:rPr>
        <w:t>Materials</w:t>
      </w:r>
    </w:p>
    <w:p w14:paraId="3D5D7669" w14:textId="77777777" w:rsidR="0070597E" w:rsidRPr="007237E1" w:rsidRDefault="0070597E" w:rsidP="007237E1">
      <w:pPr>
        <w:spacing w:after="0" w:line="240" w:lineRule="auto"/>
        <w:jc w:val="center"/>
        <w:rPr>
          <w:rFonts w:ascii="Times New Roman" w:hAnsi="Times New Roman" w:cs="Times New Roman"/>
          <w:sz w:val="24"/>
          <w:szCs w:val="24"/>
        </w:rPr>
      </w:pPr>
    </w:p>
    <w:p w14:paraId="42C84A9A" w14:textId="4C5B3529" w:rsidR="00C344FD" w:rsidRDefault="00C344FD" w:rsidP="00C344FD">
      <w:pPr>
        <w:spacing w:after="0" w:line="480" w:lineRule="auto"/>
        <w:jc w:val="center"/>
        <w:rPr>
          <w:rFonts w:ascii="Times New Roman" w:hAnsi="Times New Roman" w:cs="Times New Roman"/>
          <w:b/>
          <w:sz w:val="28"/>
        </w:rPr>
      </w:pPr>
      <w:r>
        <w:rPr>
          <w:rFonts w:ascii="Times New Roman" w:hAnsi="Times New Roman" w:cs="Times New Roman"/>
          <w:b/>
          <w:sz w:val="28"/>
        </w:rPr>
        <w:t xml:space="preserve">Evaluating cessation of </w:t>
      </w:r>
      <w:r w:rsidR="009A799C">
        <w:rPr>
          <w:rFonts w:ascii="Times New Roman" w:hAnsi="Times New Roman" w:cs="Times New Roman"/>
          <w:b/>
          <w:sz w:val="28"/>
        </w:rPr>
        <w:t xml:space="preserve">the </w:t>
      </w:r>
      <w:r>
        <w:rPr>
          <w:rFonts w:ascii="Times New Roman" w:hAnsi="Times New Roman" w:cs="Times New Roman"/>
          <w:b/>
          <w:sz w:val="28"/>
        </w:rPr>
        <w:t>type 2 oral polio vaccine by modeling pre- and post-cessation detection rates</w:t>
      </w:r>
      <w:bookmarkStart w:id="0" w:name="_GoBack"/>
      <w:bookmarkEnd w:id="0"/>
    </w:p>
    <w:p w14:paraId="609136E0" w14:textId="77777777" w:rsidR="009F4112" w:rsidRPr="00FA27F1" w:rsidRDefault="009F4112" w:rsidP="007237E1">
      <w:pPr>
        <w:spacing w:after="0" w:line="240" w:lineRule="auto"/>
        <w:rPr>
          <w:rFonts w:ascii="Times New Roman" w:hAnsi="Times New Roman" w:cs="Times New Roman"/>
          <w:color w:val="000000" w:themeColor="text1"/>
          <w:sz w:val="24"/>
          <w:szCs w:val="24"/>
        </w:rPr>
      </w:pPr>
    </w:p>
    <w:p w14:paraId="52637F6D" w14:textId="620FF805" w:rsidR="00E95E0D" w:rsidRPr="007237E1" w:rsidRDefault="009F4112" w:rsidP="007237E1">
      <w:pPr>
        <w:spacing w:after="0" w:line="240" w:lineRule="auto"/>
        <w:rPr>
          <w:rFonts w:ascii="Times New Roman" w:hAnsi="Times New Roman" w:cs="Times New Roman"/>
          <w:sz w:val="24"/>
          <w:szCs w:val="24"/>
        </w:rPr>
      </w:pPr>
      <w:r w:rsidRPr="00FA27F1">
        <w:rPr>
          <w:rFonts w:ascii="Times New Roman" w:hAnsi="Times New Roman" w:cs="Times New Roman"/>
          <w:color w:val="000000" w:themeColor="text1"/>
          <w:sz w:val="24"/>
          <w:szCs w:val="24"/>
        </w:rPr>
        <w:t>Steve J. Kroiss</w:t>
      </w:r>
      <w:r w:rsidRPr="007237E1">
        <w:rPr>
          <w:rFonts w:ascii="Times New Roman" w:hAnsi="Times New Roman" w:cs="Times New Roman"/>
          <w:color w:val="000000" w:themeColor="text1"/>
          <w:sz w:val="24"/>
          <w:szCs w:val="24"/>
        </w:rPr>
        <w:t xml:space="preserve">, Michael Famulare, Hil Lyons, Kevin A. McCarthy, Laina </w:t>
      </w:r>
      <w:r w:rsidR="00AD4810">
        <w:rPr>
          <w:rFonts w:ascii="Times New Roman" w:hAnsi="Times New Roman" w:cs="Times New Roman"/>
          <w:color w:val="000000" w:themeColor="text1"/>
          <w:sz w:val="24"/>
          <w:szCs w:val="24"/>
        </w:rPr>
        <w:t xml:space="preserve">D. </w:t>
      </w:r>
      <w:r w:rsidRPr="007237E1">
        <w:rPr>
          <w:rFonts w:ascii="Times New Roman" w:hAnsi="Times New Roman" w:cs="Times New Roman"/>
          <w:color w:val="000000" w:themeColor="text1"/>
          <w:sz w:val="24"/>
          <w:szCs w:val="24"/>
        </w:rPr>
        <w:t xml:space="preserve">Mercer, Guillaume </w:t>
      </w:r>
    </w:p>
    <w:p w14:paraId="4BE5EB08" w14:textId="0B894297" w:rsidR="0070597E" w:rsidRDefault="0070597E" w:rsidP="00FA27F1">
      <w:pPr>
        <w:spacing w:after="0" w:line="240" w:lineRule="auto"/>
        <w:rPr>
          <w:rFonts w:ascii="Times New Roman" w:hAnsi="Times New Roman" w:cs="Times New Roman"/>
          <w:b/>
          <w:color w:val="000000" w:themeColor="text1"/>
          <w:sz w:val="24"/>
          <w:szCs w:val="24"/>
        </w:rPr>
      </w:pPr>
    </w:p>
    <w:p w14:paraId="2BCC4F28" w14:textId="77777777" w:rsidR="00534164" w:rsidRDefault="00534164" w:rsidP="00FA27F1">
      <w:pPr>
        <w:spacing w:after="0" w:line="240" w:lineRule="auto"/>
        <w:rPr>
          <w:rFonts w:ascii="Times New Roman" w:hAnsi="Times New Roman" w:cs="Times New Roman"/>
          <w:b/>
          <w:color w:val="000000" w:themeColor="text1"/>
          <w:sz w:val="24"/>
          <w:szCs w:val="24"/>
        </w:rPr>
      </w:pPr>
    </w:p>
    <w:sdt>
      <w:sdtPr>
        <w:rPr>
          <w:rFonts w:ascii="Times New Roman" w:hAnsi="Times New Roman"/>
          <w:b/>
          <w:color w:val="auto"/>
          <w:sz w:val="28"/>
        </w:rPr>
        <w:id w:val="-294602168"/>
        <w:docPartObj>
          <w:docPartGallery w:val="Table of Contents"/>
          <w:docPartUnique/>
        </w:docPartObj>
      </w:sdtPr>
      <w:sdtEndPr>
        <w:rPr>
          <w:bCs/>
          <w:noProof/>
        </w:rPr>
      </w:sdtEndPr>
      <w:sdtContent>
        <w:p w14:paraId="1897E680" w14:textId="42E21B2A" w:rsidR="00534164" w:rsidRPr="007237E1" w:rsidRDefault="00534164" w:rsidP="007237E1">
          <w:pPr>
            <w:pStyle w:val="TOCHeading"/>
            <w:spacing w:before="0" w:line="240" w:lineRule="auto"/>
            <w:rPr>
              <w:rFonts w:ascii="Times New Roman" w:hAnsi="Times New Roman" w:cs="Times New Roman"/>
              <w:b/>
              <w:color w:val="auto"/>
              <w:sz w:val="28"/>
            </w:rPr>
          </w:pPr>
          <w:r w:rsidRPr="007237E1">
            <w:rPr>
              <w:rFonts w:ascii="Times New Roman" w:hAnsi="Times New Roman" w:cs="Times New Roman"/>
              <w:b/>
              <w:color w:val="auto"/>
              <w:sz w:val="28"/>
            </w:rPr>
            <w:t>Table of Contents</w:t>
          </w:r>
        </w:p>
        <w:p w14:paraId="5DB352E8" w14:textId="5840E98B" w:rsidR="00DE59F0" w:rsidRPr="00AD4810" w:rsidRDefault="00534164">
          <w:pPr>
            <w:pStyle w:val="TOC1"/>
            <w:tabs>
              <w:tab w:val="left" w:pos="440"/>
              <w:tab w:val="right" w:leader="dot" w:pos="9350"/>
            </w:tabs>
            <w:rPr>
              <w:rFonts w:ascii="Times New Roman" w:eastAsiaTheme="minorEastAsia" w:hAnsi="Times New Roman" w:cs="Times New Roman"/>
              <w:noProof/>
              <w:sz w:val="24"/>
              <w:szCs w:val="24"/>
            </w:rPr>
          </w:pPr>
          <w:r w:rsidRPr="00DE59F0">
            <w:rPr>
              <w:rFonts w:ascii="Times New Roman" w:hAnsi="Times New Roman" w:cs="Times New Roman"/>
              <w:sz w:val="24"/>
              <w:szCs w:val="24"/>
            </w:rPr>
            <w:fldChar w:fldCharType="begin"/>
          </w:r>
          <w:r w:rsidRPr="00DE59F0">
            <w:rPr>
              <w:rFonts w:ascii="Times New Roman" w:hAnsi="Times New Roman" w:cs="Times New Roman"/>
              <w:sz w:val="24"/>
              <w:szCs w:val="24"/>
            </w:rPr>
            <w:instrText xml:space="preserve"> TOC \o "1-3" \h \z \u </w:instrText>
          </w:r>
          <w:r w:rsidRPr="00DE59F0">
            <w:rPr>
              <w:rFonts w:ascii="Times New Roman" w:hAnsi="Times New Roman" w:cs="Times New Roman"/>
              <w:sz w:val="24"/>
              <w:szCs w:val="24"/>
            </w:rPr>
            <w:fldChar w:fldCharType="separate"/>
          </w:r>
          <w:hyperlink w:anchor="_Toc478747219" w:history="1">
            <w:r w:rsidR="00DE59F0" w:rsidRPr="00AD4810">
              <w:rPr>
                <w:rStyle w:val="Hyperlink"/>
                <w:rFonts w:ascii="Times New Roman" w:hAnsi="Times New Roman" w:cs="Times New Roman"/>
                <w:noProof/>
                <w:sz w:val="24"/>
                <w:szCs w:val="24"/>
              </w:rPr>
              <w:t>A</w:t>
            </w:r>
            <w:r w:rsidR="00DE59F0" w:rsidRPr="00AD4810">
              <w:rPr>
                <w:rFonts w:ascii="Times New Roman" w:eastAsiaTheme="minorEastAsia" w:hAnsi="Times New Roman" w:cs="Times New Roman"/>
                <w:noProof/>
                <w:sz w:val="24"/>
                <w:szCs w:val="24"/>
              </w:rPr>
              <w:tab/>
            </w:r>
            <w:r w:rsidR="00DE59F0" w:rsidRPr="00AD4810">
              <w:rPr>
                <w:rStyle w:val="Hyperlink"/>
                <w:rFonts w:ascii="Times New Roman" w:hAnsi="Times New Roman" w:cs="Times New Roman"/>
                <w:noProof/>
                <w:sz w:val="24"/>
                <w:szCs w:val="24"/>
              </w:rPr>
              <w:t>Countries included in western Africa analysis</w:t>
            </w:r>
            <w:r w:rsidR="00DE59F0" w:rsidRPr="00AD4810">
              <w:rPr>
                <w:rFonts w:ascii="Times New Roman" w:hAnsi="Times New Roman" w:cs="Times New Roman"/>
                <w:noProof/>
                <w:webHidden/>
                <w:sz w:val="24"/>
                <w:szCs w:val="24"/>
              </w:rPr>
              <w:tab/>
            </w:r>
            <w:r w:rsidR="00DE59F0" w:rsidRPr="00AD4810">
              <w:rPr>
                <w:rFonts w:ascii="Times New Roman" w:hAnsi="Times New Roman" w:cs="Times New Roman"/>
                <w:noProof/>
                <w:webHidden/>
                <w:sz w:val="24"/>
                <w:szCs w:val="24"/>
              </w:rPr>
              <w:fldChar w:fldCharType="begin"/>
            </w:r>
            <w:r w:rsidR="00DE59F0" w:rsidRPr="00AD4810">
              <w:rPr>
                <w:rFonts w:ascii="Times New Roman" w:hAnsi="Times New Roman" w:cs="Times New Roman"/>
                <w:noProof/>
                <w:webHidden/>
                <w:sz w:val="24"/>
                <w:szCs w:val="24"/>
              </w:rPr>
              <w:instrText xml:space="preserve"> PAGEREF _Toc478747219 \h </w:instrText>
            </w:r>
            <w:r w:rsidR="00DE59F0" w:rsidRPr="00AD4810">
              <w:rPr>
                <w:rFonts w:ascii="Times New Roman" w:hAnsi="Times New Roman" w:cs="Times New Roman"/>
                <w:noProof/>
                <w:webHidden/>
                <w:sz w:val="24"/>
                <w:szCs w:val="24"/>
              </w:rPr>
            </w:r>
            <w:r w:rsidR="00DE59F0" w:rsidRPr="00AD4810">
              <w:rPr>
                <w:rFonts w:ascii="Times New Roman" w:hAnsi="Times New Roman" w:cs="Times New Roman"/>
                <w:noProof/>
                <w:webHidden/>
                <w:sz w:val="24"/>
                <w:szCs w:val="24"/>
              </w:rPr>
              <w:fldChar w:fldCharType="separate"/>
            </w:r>
            <w:r w:rsidR="00D51958" w:rsidRPr="00AD4810">
              <w:rPr>
                <w:rFonts w:ascii="Times New Roman" w:hAnsi="Times New Roman" w:cs="Times New Roman"/>
                <w:noProof/>
                <w:webHidden/>
                <w:sz w:val="24"/>
                <w:szCs w:val="24"/>
              </w:rPr>
              <w:t>1</w:t>
            </w:r>
            <w:r w:rsidR="00DE59F0" w:rsidRPr="00AD4810">
              <w:rPr>
                <w:rFonts w:ascii="Times New Roman" w:hAnsi="Times New Roman" w:cs="Times New Roman"/>
                <w:noProof/>
                <w:webHidden/>
                <w:sz w:val="24"/>
                <w:szCs w:val="24"/>
              </w:rPr>
              <w:fldChar w:fldCharType="end"/>
            </w:r>
          </w:hyperlink>
        </w:p>
        <w:p w14:paraId="4380815F" w14:textId="72FC8D64" w:rsidR="00DE59F0" w:rsidRPr="00AD4810" w:rsidRDefault="004C3340">
          <w:pPr>
            <w:pStyle w:val="TOC1"/>
            <w:tabs>
              <w:tab w:val="left" w:pos="440"/>
              <w:tab w:val="right" w:leader="dot" w:pos="9350"/>
            </w:tabs>
            <w:rPr>
              <w:rFonts w:ascii="Times New Roman" w:eastAsiaTheme="minorEastAsia" w:hAnsi="Times New Roman" w:cs="Times New Roman"/>
              <w:noProof/>
              <w:sz w:val="24"/>
              <w:szCs w:val="24"/>
            </w:rPr>
          </w:pPr>
          <w:hyperlink w:anchor="_Toc478747220" w:history="1">
            <w:r w:rsidR="00E214F1" w:rsidRPr="00AD4810">
              <w:rPr>
                <w:rStyle w:val="Hyperlink"/>
                <w:rFonts w:ascii="Times New Roman" w:hAnsi="Times New Roman" w:cs="Times New Roman"/>
                <w:noProof/>
                <w:sz w:val="24"/>
                <w:szCs w:val="24"/>
              </w:rPr>
              <w:t>B</w:t>
            </w:r>
            <w:r w:rsidR="00DE59F0" w:rsidRPr="00AD4810">
              <w:rPr>
                <w:rFonts w:ascii="Times New Roman" w:eastAsiaTheme="minorEastAsia" w:hAnsi="Times New Roman" w:cs="Times New Roman"/>
                <w:noProof/>
                <w:sz w:val="24"/>
                <w:szCs w:val="24"/>
              </w:rPr>
              <w:tab/>
            </w:r>
            <w:r w:rsidR="00DE59F0" w:rsidRPr="00AD4810">
              <w:rPr>
                <w:rStyle w:val="Hyperlink"/>
                <w:rFonts w:ascii="Times New Roman" w:hAnsi="Times New Roman" w:cs="Times New Roman"/>
                <w:noProof/>
                <w:sz w:val="24"/>
                <w:szCs w:val="24"/>
              </w:rPr>
              <w:t>Matched filtering for finding unlabeled bOPV campaigns in India</w:t>
            </w:r>
            <w:r w:rsidR="00DE59F0" w:rsidRPr="00AD4810">
              <w:rPr>
                <w:rFonts w:ascii="Times New Roman" w:hAnsi="Times New Roman" w:cs="Times New Roman"/>
                <w:noProof/>
                <w:webHidden/>
                <w:sz w:val="24"/>
                <w:szCs w:val="24"/>
              </w:rPr>
              <w:tab/>
            </w:r>
            <w:r w:rsidR="00DE59F0" w:rsidRPr="00AD4810">
              <w:rPr>
                <w:rFonts w:ascii="Times New Roman" w:hAnsi="Times New Roman" w:cs="Times New Roman"/>
                <w:noProof/>
                <w:webHidden/>
                <w:sz w:val="24"/>
                <w:szCs w:val="24"/>
              </w:rPr>
              <w:fldChar w:fldCharType="begin"/>
            </w:r>
            <w:r w:rsidR="00DE59F0" w:rsidRPr="00AD4810">
              <w:rPr>
                <w:rFonts w:ascii="Times New Roman" w:hAnsi="Times New Roman" w:cs="Times New Roman"/>
                <w:noProof/>
                <w:webHidden/>
                <w:sz w:val="24"/>
                <w:szCs w:val="24"/>
              </w:rPr>
              <w:instrText xml:space="preserve"> PAGEREF _Toc478747220 \h </w:instrText>
            </w:r>
            <w:r w:rsidR="00DE59F0" w:rsidRPr="00AD4810">
              <w:rPr>
                <w:rFonts w:ascii="Times New Roman" w:hAnsi="Times New Roman" w:cs="Times New Roman"/>
                <w:noProof/>
                <w:webHidden/>
                <w:sz w:val="24"/>
                <w:szCs w:val="24"/>
              </w:rPr>
            </w:r>
            <w:r w:rsidR="00DE59F0" w:rsidRPr="00AD4810">
              <w:rPr>
                <w:rFonts w:ascii="Times New Roman" w:hAnsi="Times New Roman" w:cs="Times New Roman"/>
                <w:noProof/>
                <w:webHidden/>
                <w:sz w:val="24"/>
                <w:szCs w:val="24"/>
              </w:rPr>
              <w:fldChar w:fldCharType="separate"/>
            </w:r>
            <w:r w:rsidR="00D51958" w:rsidRPr="00AD4810">
              <w:rPr>
                <w:rFonts w:ascii="Times New Roman" w:hAnsi="Times New Roman" w:cs="Times New Roman"/>
                <w:noProof/>
                <w:webHidden/>
                <w:sz w:val="24"/>
                <w:szCs w:val="24"/>
              </w:rPr>
              <w:t>1</w:t>
            </w:r>
            <w:r w:rsidR="00DE59F0" w:rsidRPr="00AD4810">
              <w:rPr>
                <w:rFonts w:ascii="Times New Roman" w:hAnsi="Times New Roman" w:cs="Times New Roman"/>
                <w:noProof/>
                <w:webHidden/>
                <w:sz w:val="24"/>
                <w:szCs w:val="24"/>
              </w:rPr>
              <w:fldChar w:fldCharType="end"/>
            </w:r>
          </w:hyperlink>
        </w:p>
        <w:p w14:paraId="33EFF35A" w14:textId="5DC926C5" w:rsidR="00DE59F0" w:rsidRPr="00DE59F0" w:rsidRDefault="00E214F1">
          <w:pPr>
            <w:pStyle w:val="TOC1"/>
            <w:tabs>
              <w:tab w:val="left" w:pos="440"/>
              <w:tab w:val="right" w:leader="dot" w:pos="9350"/>
            </w:tabs>
            <w:rPr>
              <w:rFonts w:ascii="Times New Roman" w:eastAsiaTheme="minorEastAsia" w:hAnsi="Times New Roman" w:cs="Times New Roman"/>
              <w:noProof/>
              <w:sz w:val="24"/>
              <w:szCs w:val="24"/>
            </w:rPr>
          </w:pPr>
          <w:r w:rsidRPr="00AD4810">
            <w:rPr>
              <w:rStyle w:val="Hyperlink"/>
              <w:rFonts w:ascii="Times New Roman" w:hAnsi="Times New Roman" w:cs="Times New Roman"/>
              <w:noProof/>
              <w:color w:val="auto"/>
              <w:sz w:val="24"/>
              <w:szCs w:val="24"/>
              <w:u w:val="none"/>
            </w:rPr>
            <w:t>C</w:t>
          </w:r>
          <w:hyperlink w:anchor="_Toc478747221" w:history="1">
            <w:r w:rsidR="00DE59F0" w:rsidRPr="00AD4810">
              <w:rPr>
                <w:rFonts w:ascii="Times New Roman" w:eastAsiaTheme="minorEastAsia" w:hAnsi="Times New Roman" w:cs="Times New Roman"/>
                <w:noProof/>
                <w:sz w:val="24"/>
                <w:szCs w:val="24"/>
              </w:rPr>
              <w:tab/>
            </w:r>
            <w:r w:rsidR="00DE59F0" w:rsidRPr="00AD4810">
              <w:rPr>
                <w:rStyle w:val="Hyperlink"/>
                <w:rFonts w:ascii="Times New Roman" w:hAnsi="Times New Roman" w:cs="Times New Roman"/>
                <w:noProof/>
                <w:sz w:val="24"/>
                <w:szCs w:val="24"/>
              </w:rPr>
              <w:t>Sensitivity analysis for incorrectly determining the unlabeled India bOPV campaign dates</w:t>
            </w:r>
            <w:r w:rsidR="00DE59F0" w:rsidRPr="00AD4810">
              <w:rPr>
                <w:rFonts w:ascii="Times New Roman" w:hAnsi="Times New Roman" w:cs="Times New Roman"/>
                <w:noProof/>
                <w:webHidden/>
                <w:sz w:val="24"/>
                <w:szCs w:val="24"/>
              </w:rPr>
              <w:tab/>
            </w:r>
            <w:r w:rsidR="00DE59F0" w:rsidRPr="00AD4810">
              <w:rPr>
                <w:rFonts w:ascii="Times New Roman" w:hAnsi="Times New Roman" w:cs="Times New Roman"/>
                <w:noProof/>
                <w:webHidden/>
                <w:sz w:val="24"/>
                <w:szCs w:val="24"/>
              </w:rPr>
              <w:fldChar w:fldCharType="begin"/>
            </w:r>
            <w:r w:rsidR="00DE59F0" w:rsidRPr="00AD4810">
              <w:rPr>
                <w:rFonts w:ascii="Times New Roman" w:hAnsi="Times New Roman" w:cs="Times New Roman"/>
                <w:noProof/>
                <w:webHidden/>
                <w:sz w:val="24"/>
                <w:szCs w:val="24"/>
              </w:rPr>
              <w:instrText xml:space="preserve"> PAGEREF _Toc478747221 \h </w:instrText>
            </w:r>
            <w:r w:rsidR="00DE59F0" w:rsidRPr="00AD4810">
              <w:rPr>
                <w:rFonts w:ascii="Times New Roman" w:hAnsi="Times New Roman" w:cs="Times New Roman"/>
                <w:noProof/>
                <w:webHidden/>
                <w:sz w:val="24"/>
                <w:szCs w:val="24"/>
              </w:rPr>
            </w:r>
            <w:r w:rsidR="00DE59F0" w:rsidRPr="00AD4810">
              <w:rPr>
                <w:rFonts w:ascii="Times New Roman" w:hAnsi="Times New Roman" w:cs="Times New Roman"/>
                <w:noProof/>
                <w:webHidden/>
                <w:sz w:val="24"/>
                <w:szCs w:val="24"/>
              </w:rPr>
              <w:fldChar w:fldCharType="separate"/>
            </w:r>
            <w:r w:rsidR="00D51958" w:rsidRPr="00AD4810">
              <w:rPr>
                <w:rFonts w:ascii="Times New Roman" w:hAnsi="Times New Roman" w:cs="Times New Roman"/>
                <w:noProof/>
                <w:webHidden/>
                <w:sz w:val="24"/>
                <w:szCs w:val="24"/>
              </w:rPr>
              <w:t>2</w:t>
            </w:r>
            <w:r w:rsidR="00DE59F0" w:rsidRPr="00AD4810">
              <w:rPr>
                <w:rFonts w:ascii="Times New Roman" w:hAnsi="Times New Roman" w:cs="Times New Roman"/>
                <w:noProof/>
                <w:webHidden/>
                <w:sz w:val="24"/>
                <w:szCs w:val="24"/>
              </w:rPr>
              <w:fldChar w:fldCharType="end"/>
            </w:r>
          </w:hyperlink>
        </w:p>
        <w:p w14:paraId="1757955F" w14:textId="08E12DB5" w:rsidR="00DE59F0" w:rsidRPr="00DE59F0" w:rsidRDefault="00C40825">
          <w:pPr>
            <w:pStyle w:val="TOC1"/>
            <w:tabs>
              <w:tab w:val="left" w:pos="440"/>
              <w:tab w:val="right" w:leader="dot" w:pos="9350"/>
            </w:tabs>
            <w:rPr>
              <w:rFonts w:ascii="Times New Roman" w:eastAsiaTheme="minorEastAsia" w:hAnsi="Times New Roman" w:cs="Times New Roman"/>
              <w:noProof/>
              <w:sz w:val="24"/>
              <w:szCs w:val="24"/>
            </w:rPr>
          </w:pPr>
          <w:hyperlink w:anchor="_Toc478747222" w:history="1">
            <w:r w:rsidR="00E214F1">
              <w:rPr>
                <w:rStyle w:val="Hyperlink"/>
                <w:rFonts w:ascii="Times New Roman" w:hAnsi="Times New Roman" w:cs="Times New Roman"/>
                <w:noProof/>
                <w:sz w:val="24"/>
                <w:szCs w:val="24"/>
              </w:rPr>
              <w:t>D</w:t>
            </w:r>
            <w:r w:rsidR="00DE59F0" w:rsidRPr="00DE59F0">
              <w:rPr>
                <w:rFonts w:ascii="Times New Roman" w:eastAsiaTheme="minorEastAsia" w:hAnsi="Times New Roman" w:cs="Times New Roman"/>
                <w:noProof/>
                <w:sz w:val="24"/>
                <w:szCs w:val="24"/>
              </w:rPr>
              <w:tab/>
            </w:r>
            <w:r w:rsidR="00DE59F0" w:rsidRPr="00DE59F0">
              <w:rPr>
                <w:rStyle w:val="Hyperlink"/>
                <w:rFonts w:ascii="Times New Roman" w:hAnsi="Times New Roman" w:cs="Times New Roman"/>
                <w:noProof/>
                <w:sz w:val="24"/>
                <w:szCs w:val="24"/>
              </w:rPr>
              <w:t>Possible sources of error in recorded campaign calendar</w:t>
            </w:r>
            <w:r w:rsidR="00DE59F0" w:rsidRPr="00DE59F0">
              <w:rPr>
                <w:rFonts w:ascii="Times New Roman" w:hAnsi="Times New Roman" w:cs="Times New Roman"/>
                <w:noProof/>
                <w:webHidden/>
                <w:sz w:val="24"/>
                <w:szCs w:val="24"/>
              </w:rPr>
              <w:tab/>
            </w:r>
            <w:r w:rsidR="00DE59F0" w:rsidRPr="00DE59F0">
              <w:rPr>
                <w:rFonts w:ascii="Times New Roman" w:hAnsi="Times New Roman" w:cs="Times New Roman"/>
                <w:noProof/>
                <w:webHidden/>
                <w:sz w:val="24"/>
                <w:szCs w:val="24"/>
              </w:rPr>
              <w:fldChar w:fldCharType="begin"/>
            </w:r>
            <w:r w:rsidR="00DE59F0" w:rsidRPr="00DE59F0">
              <w:rPr>
                <w:rFonts w:ascii="Times New Roman" w:hAnsi="Times New Roman" w:cs="Times New Roman"/>
                <w:noProof/>
                <w:webHidden/>
                <w:sz w:val="24"/>
                <w:szCs w:val="24"/>
              </w:rPr>
              <w:instrText xml:space="preserve"> PAGEREF _Toc478747222 \h </w:instrText>
            </w:r>
            <w:r w:rsidR="00DE59F0" w:rsidRPr="00DE59F0">
              <w:rPr>
                <w:rFonts w:ascii="Times New Roman" w:hAnsi="Times New Roman" w:cs="Times New Roman"/>
                <w:noProof/>
                <w:webHidden/>
                <w:sz w:val="24"/>
                <w:szCs w:val="24"/>
              </w:rPr>
            </w:r>
            <w:r w:rsidR="00DE59F0" w:rsidRPr="00DE59F0">
              <w:rPr>
                <w:rFonts w:ascii="Times New Roman" w:hAnsi="Times New Roman" w:cs="Times New Roman"/>
                <w:noProof/>
                <w:webHidden/>
                <w:sz w:val="24"/>
                <w:szCs w:val="24"/>
              </w:rPr>
              <w:fldChar w:fldCharType="separate"/>
            </w:r>
            <w:r w:rsidR="00D51958">
              <w:rPr>
                <w:rFonts w:ascii="Times New Roman" w:hAnsi="Times New Roman" w:cs="Times New Roman"/>
                <w:noProof/>
                <w:webHidden/>
                <w:sz w:val="24"/>
                <w:szCs w:val="24"/>
              </w:rPr>
              <w:t>3</w:t>
            </w:r>
            <w:r w:rsidR="00DE59F0" w:rsidRPr="00DE59F0">
              <w:rPr>
                <w:rFonts w:ascii="Times New Roman" w:hAnsi="Times New Roman" w:cs="Times New Roman"/>
                <w:noProof/>
                <w:webHidden/>
                <w:sz w:val="24"/>
                <w:szCs w:val="24"/>
              </w:rPr>
              <w:fldChar w:fldCharType="end"/>
            </w:r>
          </w:hyperlink>
        </w:p>
        <w:p w14:paraId="160A108A" w14:textId="41A33FF0" w:rsidR="00DE59F0" w:rsidRPr="00DE59F0" w:rsidRDefault="00C40825">
          <w:pPr>
            <w:pStyle w:val="TOC1"/>
            <w:tabs>
              <w:tab w:val="left" w:pos="440"/>
              <w:tab w:val="right" w:leader="dot" w:pos="9350"/>
            </w:tabs>
            <w:rPr>
              <w:rFonts w:ascii="Times New Roman" w:eastAsiaTheme="minorEastAsia" w:hAnsi="Times New Roman" w:cs="Times New Roman"/>
              <w:noProof/>
              <w:sz w:val="24"/>
              <w:szCs w:val="24"/>
            </w:rPr>
          </w:pPr>
          <w:hyperlink w:anchor="_Toc478747223" w:history="1">
            <w:r w:rsidR="00E214F1">
              <w:rPr>
                <w:rStyle w:val="Hyperlink"/>
                <w:rFonts w:ascii="Times New Roman" w:hAnsi="Times New Roman" w:cs="Times New Roman"/>
                <w:noProof/>
                <w:sz w:val="24"/>
                <w:szCs w:val="24"/>
              </w:rPr>
              <w:t>E</w:t>
            </w:r>
            <w:r w:rsidR="00DE59F0" w:rsidRPr="00DE59F0">
              <w:rPr>
                <w:rFonts w:ascii="Times New Roman" w:eastAsiaTheme="minorEastAsia" w:hAnsi="Times New Roman" w:cs="Times New Roman"/>
                <w:noProof/>
                <w:sz w:val="24"/>
                <w:szCs w:val="24"/>
              </w:rPr>
              <w:tab/>
            </w:r>
            <w:r w:rsidR="00DE59F0" w:rsidRPr="00DE59F0">
              <w:rPr>
                <w:rStyle w:val="Hyperlink"/>
                <w:rFonts w:ascii="Times New Roman" w:hAnsi="Times New Roman" w:cs="Times New Roman"/>
                <w:noProof/>
                <w:sz w:val="24"/>
                <w:szCs w:val="24"/>
              </w:rPr>
              <w:t>Model sampling and priors</w:t>
            </w:r>
            <w:r w:rsidR="00DE59F0" w:rsidRPr="00DE59F0">
              <w:rPr>
                <w:rFonts w:ascii="Times New Roman" w:hAnsi="Times New Roman" w:cs="Times New Roman"/>
                <w:noProof/>
                <w:webHidden/>
                <w:sz w:val="24"/>
                <w:szCs w:val="24"/>
              </w:rPr>
              <w:tab/>
            </w:r>
            <w:r w:rsidR="00DE59F0" w:rsidRPr="00DE59F0">
              <w:rPr>
                <w:rFonts w:ascii="Times New Roman" w:hAnsi="Times New Roman" w:cs="Times New Roman"/>
                <w:noProof/>
                <w:webHidden/>
                <w:sz w:val="24"/>
                <w:szCs w:val="24"/>
              </w:rPr>
              <w:fldChar w:fldCharType="begin"/>
            </w:r>
            <w:r w:rsidR="00DE59F0" w:rsidRPr="00DE59F0">
              <w:rPr>
                <w:rFonts w:ascii="Times New Roman" w:hAnsi="Times New Roman" w:cs="Times New Roman"/>
                <w:noProof/>
                <w:webHidden/>
                <w:sz w:val="24"/>
                <w:szCs w:val="24"/>
              </w:rPr>
              <w:instrText xml:space="preserve"> PAGEREF _Toc478747223 \h </w:instrText>
            </w:r>
            <w:r w:rsidR="00DE59F0" w:rsidRPr="00DE59F0">
              <w:rPr>
                <w:rFonts w:ascii="Times New Roman" w:hAnsi="Times New Roman" w:cs="Times New Roman"/>
                <w:noProof/>
                <w:webHidden/>
                <w:sz w:val="24"/>
                <w:szCs w:val="24"/>
              </w:rPr>
            </w:r>
            <w:r w:rsidR="00DE59F0" w:rsidRPr="00DE59F0">
              <w:rPr>
                <w:rFonts w:ascii="Times New Roman" w:hAnsi="Times New Roman" w:cs="Times New Roman"/>
                <w:noProof/>
                <w:webHidden/>
                <w:sz w:val="24"/>
                <w:szCs w:val="24"/>
              </w:rPr>
              <w:fldChar w:fldCharType="separate"/>
            </w:r>
            <w:r w:rsidR="00D51958">
              <w:rPr>
                <w:rFonts w:ascii="Times New Roman" w:hAnsi="Times New Roman" w:cs="Times New Roman"/>
                <w:noProof/>
                <w:webHidden/>
                <w:sz w:val="24"/>
                <w:szCs w:val="24"/>
              </w:rPr>
              <w:t>4</w:t>
            </w:r>
            <w:r w:rsidR="00DE59F0" w:rsidRPr="00DE59F0">
              <w:rPr>
                <w:rFonts w:ascii="Times New Roman" w:hAnsi="Times New Roman" w:cs="Times New Roman"/>
                <w:noProof/>
                <w:webHidden/>
                <w:sz w:val="24"/>
                <w:szCs w:val="24"/>
              </w:rPr>
              <w:fldChar w:fldCharType="end"/>
            </w:r>
          </w:hyperlink>
        </w:p>
        <w:p w14:paraId="1B294C5C" w14:textId="2ED8A318" w:rsidR="00DE59F0" w:rsidRPr="00DE59F0" w:rsidRDefault="00C40825">
          <w:pPr>
            <w:pStyle w:val="TOC1"/>
            <w:tabs>
              <w:tab w:val="left" w:pos="440"/>
              <w:tab w:val="right" w:leader="dot" w:pos="9350"/>
            </w:tabs>
            <w:rPr>
              <w:rFonts w:ascii="Times New Roman" w:eastAsiaTheme="minorEastAsia" w:hAnsi="Times New Roman" w:cs="Times New Roman"/>
              <w:noProof/>
              <w:sz w:val="24"/>
              <w:szCs w:val="24"/>
            </w:rPr>
          </w:pPr>
          <w:hyperlink w:anchor="_Toc478747224" w:history="1">
            <w:r w:rsidR="00E214F1">
              <w:rPr>
                <w:rStyle w:val="Hyperlink"/>
                <w:rFonts w:ascii="Times New Roman" w:hAnsi="Times New Roman" w:cs="Times New Roman"/>
                <w:noProof/>
                <w:sz w:val="24"/>
                <w:szCs w:val="24"/>
              </w:rPr>
              <w:t>F</w:t>
            </w:r>
            <w:r w:rsidR="00DE59F0" w:rsidRPr="00DE59F0">
              <w:rPr>
                <w:rFonts w:ascii="Times New Roman" w:eastAsiaTheme="minorEastAsia" w:hAnsi="Times New Roman" w:cs="Times New Roman"/>
                <w:noProof/>
                <w:sz w:val="24"/>
                <w:szCs w:val="24"/>
              </w:rPr>
              <w:tab/>
            </w:r>
            <w:r w:rsidR="00DE59F0" w:rsidRPr="00DE59F0">
              <w:rPr>
                <w:rStyle w:val="Hyperlink"/>
                <w:rFonts w:ascii="Times New Roman" w:hAnsi="Times New Roman" w:cs="Times New Roman"/>
                <w:noProof/>
                <w:sz w:val="24"/>
                <w:szCs w:val="24"/>
              </w:rPr>
              <w:t>Approach for generating pre-cessation prediction intervals</w:t>
            </w:r>
            <w:r w:rsidR="00DE59F0" w:rsidRPr="00DE59F0">
              <w:rPr>
                <w:rFonts w:ascii="Times New Roman" w:hAnsi="Times New Roman" w:cs="Times New Roman"/>
                <w:noProof/>
                <w:webHidden/>
                <w:sz w:val="24"/>
                <w:szCs w:val="24"/>
              </w:rPr>
              <w:tab/>
            </w:r>
            <w:r w:rsidR="00DE59F0" w:rsidRPr="00DE59F0">
              <w:rPr>
                <w:rFonts w:ascii="Times New Roman" w:hAnsi="Times New Roman" w:cs="Times New Roman"/>
                <w:noProof/>
                <w:webHidden/>
                <w:sz w:val="24"/>
                <w:szCs w:val="24"/>
              </w:rPr>
              <w:fldChar w:fldCharType="begin"/>
            </w:r>
            <w:r w:rsidR="00DE59F0" w:rsidRPr="00DE59F0">
              <w:rPr>
                <w:rFonts w:ascii="Times New Roman" w:hAnsi="Times New Roman" w:cs="Times New Roman"/>
                <w:noProof/>
                <w:webHidden/>
                <w:sz w:val="24"/>
                <w:szCs w:val="24"/>
              </w:rPr>
              <w:instrText xml:space="preserve"> PAGEREF _Toc478747224 \h </w:instrText>
            </w:r>
            <w:r w:rsidR="00DE59F0" w:rsidRPr="00DE59F0">
              <w:rPr>
                <w:rFonts w:ascii="Times New Roman" w:hAnsi="Times New Roman" w:cs="Times New Roman"/>
                <w:noProof/>
                <w:webHidden/>
                <w:sz w:val="24"/>
                <w:szCs w:val="24"/>
              </w:rPr>
            </w:r>
            <w:r w:rsidR="00DE59F0" w:rsidRPr="00DE59F0">
              <w:rPr>
                <w:rFonts w:ascii="Times New Roman" w:hAnsi="Times New Roman" w:cs="Times New Roman"/>
                <w:noProof/>
                <w:webHidden/>
                <w:sz w:val="24"/>
                <w:szCs w:val="24"/>
              </w:rPr>
              <w:fldChar w:fldCharType="separate"/>
            </w:r>
            <w:r w:rsidR="00D51958">
              <w:rPr>
                <w:rFonts w:ascii="Times New Roman" w:hAnsi="Times New Roman" w:cs="Times New Roman"/>
                <w:noProof/>
                <w:webHidden/>
                <w:sz w:val="24"/>
                <w:szCs w:val="24"/>
              </w:rPr>
              <w:t>4</w:t>
            </w:r>
            <w:r w:rsidR="00DE59F0" w:rsidRPr="00DE59F0">
              <w:rPr>
                <w:rFonts w:ascii="Times New Roman" w:hAnsi="Times New Roman" w:cs="Times New Roman"/>
                <w:noProof/>
                <w:webHidden/>
                <w:sz w:val="24"/>
                <w:szCs w:val="24"/>
              </w:rPr>
              <w:fldChar w:fldCharType="end"/>
            </w:r>
          </w:hyperlink>
        </w:p>
        <w:p w14:paraId="1A63312D" w14:textId="47F59F71" w:rsidR="00DE59F0" w:rsidRPr="00DE59F0" w:rsidRDefault="00C40825">
          <w:pPr>
            <w:pStyle w:val="TOC1"/>
            <w:tabs>
              <w:tab w:val="left" w:pos="440"/>
              <w:tab w:val="right" w:leader="dot" w:pos="9350"/>
            </w:tabs>
            <w:rPr>
              <w:rFonts w:ascii="Times New Roman" w:eastAsiaTheme="minorEastAsia" w:hAnsi="Times New Roman" w:cs="Times New Roman"/>
              <w:noProof/>
              <w:sz w:val="24"/>
              <w:szCs w:val="24"/>
            </w:rPr>
          </w:pPr>
          <w:hyperlink w:anchor="_Toc478747225" w:history="1">
            <w:r w:rsidR="00E214F1">
              <w:rPr>
                <w:rStyle w:val="Hyperlink"/>
                <w:rFonts w:ascii="Times New Roman" w:hAnsi="Times New Roman" w:cs="Times New Roman"/>
                <w:noProof/>
                <w:sz w:val="24"/>
                <w:szCs w:val="24"/>
              </w:rPr>
              <w:t>G</w:t>
            </w:r>
            <w:r w:rsidR="00DE59F0" w:rsidRPr="00DE59F0">
              <w:rPr>
                <w:rFonts w:ascii="Times New Roman" w:eastAsiaTheme="minorEastAsia" w:hAnsi="Times New Roman" w:cs="Times New Roman"/>
                <w:noProof/>
                <w:sz w:val="24"/>
                <w:szCs w:val="24"/>
              </w:rPr>
              <w:tab/>
            </w:r>
            <w:r w:rsidR="00DE59F0" w:rsidRPr="00DE59F0">
              <w:rPr>
                <w:rStyle w:val="Hyperlink"/>
                <w:rFonts w:ascii="Times New Roman" w:hAnsi="Times New Roman" w:cs="Times New Roman"/>
                <w:noProof/>
                <w:sz w:val="24"/>
                <w:szCs w:val="24"/>
              </w:rPr>
              <w:t>Approach for generating post-cessation prediction intervals</w:t>
            </w:r>
            <w:r w:rsidR="00DE59F0" w:rsidRPr="00DE59F0">
              <w:rPr>
                <w:rFonts w:ascii="Times New Roman" w:hAnsi="Times New Roman" w:cs="Times New Roman"/>
                <w:noProof/>
                <w:webHidden/>
                <w:sz w:val="24"/>
                <w:szCs w:val="24"/>
              </w:rPr>
              <w:tab/>
            </w:r>
            <w:r w:rsidR="00DE59F0" w:rsidRPr="00DE59F0">
              <w:rPr>
                <w:rFonts w:ascii="Times New Roman" w:hAnsi="Times New Roman" w:cs="Times New Roman"/>
                <w:noProof/>
                <w:webHidden/>
                <w:sz w:val="24"/>
                <w:szCs w:val="24"/>
              </w:rPr>
              <w:fldChar w:fldCharType="begin"/>
            </w:r>
            <w:r w:rsidR="00DE59F0" w:rsidRPr="00DE59F0">
              <w:rPr>
                <w:rFonts w:ascii="Times New Roman" w:hAnsi="Times New Roman" w:cs="Times New Roman"/>
                <w:noProof/>
                <w:webHidden/>
                <w:sz w:val="24"/>
                <w:szCs w:val="24"/>
              </w:rPr>
              <w:instrText xml:space="preserve"> PAGEREF _Toc478747225 \h </w:instrText>
            </w:r>
            <w:r w:rsidR="00DE59F0" w:rsidRPr="00DE59F0">
              <w:rPr>
                <w:rFonts w:ascii="Times New Roman" w:hAnsi="Times New Roman" w:cs="Times New Roman"/>
                <w:noProof/>
                <w:webHidden/>
                <w:sz w:val="24"/>
                <w:szCs w:val="24"/>
              </w:rPr>
            </w:r>
            <w:r w:rsidR="00DE59F0" w:rsidRPr="00DE59F0">
              <w:rPr>
                <w:rFonts w:ascii="Times New Roman" w:hAnsi="Times New Roman" w:cs="Times New Roman"/>
                <w:noProof/>
                <w:webHidden/>
                <w:sz w:val="24"/>
                <w:szCs w:val="24"/>
              </w:rPr>
              <w:fldChar w:fldCharType="separate"/>
            </w:r>
            <w:r w:rsidR="00D51958">
              <w:rPr>
                <w:rFonts w:ascii="Times New Roman" w:hAnsi="Times New Roman" w:cs="Times New Roman"/>
                <w:noProof/>
                <w:webHidden/>
                <w:sz w:val="24"/>
                <w:szCs w:val="24"/>
              </w:rPr>
              <w:t>5</w:t>
            </w:r>
            <w:r w:rsidR="00DE59F0" w:rsidRPr="00DE59F0">
              <w:rPr>
                <w:rFonts w:ascii="Times New Roman" w:hAnsi="Times New Roman" w:cs="Times New Roman"/>
                <w:noProof/>
                <w:webHidden/>
                <w:sz w:val="24"/>
                <w:szCs w:val="24"/>
              </w:rPr>
              <w:fldChar w:fldCharType="end"/>
            </w:r>
          </w:hyperlink>
        </w:p>
        <w:p w14:paraId="6A625753" w14:textId="764F1562" w:rsidR="00DE59F0" w:rsidRPr="00DE59F0" w:rsidRDefault="00C40825">
          <w:pPr>
            <w:pStyle w:val="TOC1"/>
            <w:tabs>
              <w:tab w:val="right" w:leader="dot" w:pos="9350"/>
            </w:tabs>
            <w:rPr>
              <w:rFonts w:ascii="Times New Roman" w:eastAsiaTheme="minorEastAsia" w:hAnsi="Times New Roman" w:cs="Times New Roman"/>
              <w:noProof/>
              <w:sz w:val="24"/>
              <w:szCs w:val="24"/>
            </w:rPr>
          </w:pPr>
          <w:hyperlink w:anchor="_Toc478747226" w:history="1">
            <w:r w:rsidR="00DE59F0" w:rsidRPr="00DE59F0">
              <w:rPr>
                <w:rStyle w:val="Hyperlink"/>
                <w:rFonts w:ascii="Times New Roman" w:hAnsi="Times New Roman" w:cs="Times New Roman"/>
                <w:noProof/>
                <w:sz w:val="24"/>
                <w:szCs w:val="24"/>
              </w:rPr>
              <w:t>References</w:t>
            </w:r>
            <w:r w:rsidR="00DE59F0" w:rsidRPr="00DE59F0">
              <w:rPr>
                <w:rFonts w:ascii="Times New Roman" w:hAnsi="Times New Roman" w:cs="Times New Roman"/>
                <w:noProof/>
                <w:webHidden/>
                <w:sz w:val="24"/>
                <w:szCs w:val="24"/>
              </w:rPr>
              <w:tab/>
            </w:r>
            <w:r w:rsidR="00DE59F0" w:rsidRPr="00DE59F0">
              <w:rPr>
                <w:rFonts w:ascii="Times New Roman" w:hAnsi="Times New Roman" w:cs="Times New Roman"/>
                <w:noProof/>
                <w:webHidden/>
                <w:sz w:val="24"/>
                <w:szCs w:val="24"/>
              </w:rPr>
              <w:fldChar w:fldCharType="begin"/>
            </w:r>
            <w:r w:rsidR="00DE59F0" w:rsidRPr="00DE59F0">
              <w:rPr>
                <w:rFonts w:ascii="Times New Roman" w:hAnsi="Times New Roman" w:cs="Times New Roman"/>
                <w:noProof/>
                <w:webHidden/>
                <w:sz w:val="24"/>
                <w:szCs w:val="24"/>
              </w:rPr>
              <w:instrText xml:space="preserve"> PAGEREF _Toc478747226 \h </w:instrText>
            </w:r>
            <w:r w:rsidR="00DE59F0" w:rsidRPr="00DE59F0">
              <w:rPr>
                <w:rFonts w:ascii="Times New Roman" w:hAnsi="Times New Roman" w:cs="Times New Roman"/>
                <w:noProof/>
                <w:webHidden/>
                <w:sz w:val="24"/>
                <w:szCs w:val="24"/>
              </w:rPr>
            </w:r>
            <w:r w:rsidR="00DE59F0" w:rsidRPr="00DE59F0">
              <w:rPr>
                <w:rFonts w:ascii="Times New Roman" w:hAnsi="Times New Roman" w:cs="Times New Roman"/>
                <w:noProof/>
                <w:webHidden/>
                <w:sz w:val="24"/>
                <w:szCs w:val="24"/>
              </w:rPr>
              <w:fldChar w:fldCharType="separate"/>
            </w:r>
            <w:r w:rsidR="00D51958">
              <w:rPr>
                <w:rFonts w:ascii="Times New Roman" w:hAnsi="Times New Roman" w:cs="Times New Roman"/>
                <w:noProof/>
                <w:webHidden/>
                <w:sz w:val="24"/>
                <w:szCs w:val="24"/>
              </w:rPr>
              <w:t>5</w:t>
            </w:r>
            <w:r w:rsidR="00DE59F0" w:rsidRPr="00DE59F0">
              <w:rPr>
                <w:rFonts w:ascii="Times New Roman" w:hAnsi="Times New Roman" w:cs="Times New Roman"/>
                <w:noProof/>
                <w:webHidden/>
                <w:sz w:val="24"/>
                <w:szCs w:val="24"/>
              </w:rPr>
              <w:fldChar w:fldCharType="end"/>
            </w:r>
          </w:hyperlink>
        </w:p>
        <w:p w14:paraId="0337D5CC" w14:textId="77777777" w:rsidR="007237E1" w:rsidRDefault="00534164" w:rsidP="007237E1">
          <w:pPr>
            <w:pStyle w:val="Heading1"/>
            <w:spacing w:line="240" w:lineRule="auto"/>
            <w:rPr>
              <w:b w:val="0"/>
              <w:bCs/>
              <w:noProof/>
            </w:rPr>
          </w:pPr>
          <w:r w:rsidRPr="00DE59F0">
            <w:rPr>
              <w:rFonts w:cs="Times New Roman"/>
              <w:bCs/>
              <w:noProof/>
              <w:sz w:val="24"/>
              <w:szCs w:val="24"/>
            </w:rPr>
            <w:fldChar w:fldCharType="end"/>
          </w:r>
        </w:p>
      </w:sdtContent>
    </w:sdt>
    <w:p w14:paraId="54080F70" w14:textId="06EE68D1" w:rsidR="00C9163F" w:rsidRPr="007237E1" w:rsidRDefault="00FA27F1" w:rsidP="007237E1">
      <w:pPr>
        <w:pStyle w:val="Heading1"/>
        <w:spacing w:line="240" w:lineRule="auto"/>
      </w:pPr>
      <w:bookmarkStart w:id="1" w:name="_Toc478747219"/>
      <w:r w:rsidRPr="00FA27F1">
        <w:t>A</w:t>
      </w:r>
      <w:r w:rsidRPr="00FA27F1">
        <w:tab/>
      </w:r>
      <w:r w:rsidR="00C9163F" w:rsidRPr="007237E1">
        <w:t xml:space="preserve">Countries included in </w:t>
      </w:r>
      <w:r w:rsidR="00E95E0D" w:rsidRPr="007237E1">
        <w:t xml:space="preserve">western </w:t>
      </w:r>
      <w:r w:rsidR="00C9163F" w:rsidRPr="007237E1">
        <w:t>Africa analysis</w:t>
      </w:r>
      <w:bookmarkEnd w:id="1"/>
    </w:p>
    <w:p w14:paraId="13F2D654" w14:textId="0BF3EFA7" w:rsidR="00351F17" w:rsidRPr="007237E1" w:rsidRDefault="00351F17" w:rsidP="007237E1">
      <w:pPr>
        <w:spacing w:after="0" w:line="240" w:lineRule="auto"/>
        <w:rPr>
          <w:rFonts w:ascii="Times New Roman" w:hAnsi="Times New Roman" w:cs="Times New Roman"/>
          <w:color w:val="000000" w:themeColor="text1"/>
          <w:sz w:val="24"/>
          <w:szCs w:val="24"/>
        </w:rPr>
      </w:pPr>
      <w:r w:rsidRPr="007237E1">
        <w:rPr>
          <w:rFonts w:ascii="Times New Roman" w:hAnsi="Times New Roman" w:cs="Times New Roman"/>
          <w:color w:val="000000" w:themeColor="text1"/>
          <w:sz w:val="24"/>
          <w:szCs w:val="24"/>
        </w:rPr>
        <w:t xml:space="preserve">We grouped </w:t>
      </w:r>
      <w:r w:rsidR="003D5B2D" w:rsidRPr="007237E1">
        <w:rPr>
          <w:rFonts w:ascii="Times New Roman" w:hAnsi="Times New Roman" w:cs="Times New Roman"/>
          <w:color w:val="000000" w:themeColor="text1"/>
          <w:sz w:val="24"/>
          <w:szCs w:val="24"/>
        </w:rPr>
        <w:t xml:space="preserve">13 </w:t>
      </w:r>
      <w:r w:rsidRPr="007237E1">
        <w:rPr>
          <w:rFonts w:ascii="Times New Roman" w:hAnsi="Times New Roman" w:cs="Times New Roman"/>
          <w:color w:val="000000" w:themeColor="text1"/>
          <w:sz w:val="24"/>
          <w:szCs w:val="24"/>
        </w:rPr>
        <w:t xml:space="preserve">countries as </w:t>
      </w:r>
      <w:r w:rsidR="00E95E0D" w:rsidRPr="007237E1">
        <w:rPr>
          <w:rFonts w:ascii="Times New Roman" w:hAnsi="Times New Roman" w:cs="Times New Roman"/>
          <w:color w:val="000000" w:themeColor="text1"/>
          <w:sz w:val="24"/>
          <w:szCs w:val="24"/>
        </w:rPr>
        <w:t>western Africa</w:t>
      </w:r>
      <w:r w:rsidRPr="007237E1">
        <w:rPr>
          <w:rFonts w:ascii="Times New Roman" w:hAnsi="Times New Roman" w:cs="Times New Roman"/>
          <w:color w:val="000000" w:themeColor="text1"/>
          <w:sz w:val="24"/>
          <w:szCs w:val="24"/>
        </w:rPr>
        <w:t xml:space="preserve"> (Benin, Burkina Faso, Côte d’Ivoire, Gambia, Ghana, Guinea, Guinea-Bissau, Mali, Mauritania, Niger, Senegal, Sierra Leone, and Togo) because their individual population sizes are small, the </w:t>
      </w:r>
      <w:r w:rsidR="003D5B2D" w:rsidRPr="007237E1">
        <w:rPr>
          <w:rFonts w:ascii="Times New Roman" w:hAnsi="Times New Roman" w:cs="Times New Roman"/>
          <w:color w:val="000000" w:themeColor="text1"/>
          <w:sz w:val="24"/>
          <w:szCs w:val="24"/>
        </w:rPr>
        <w:t xml:space="preserve">countries </w:t>
      </w:r>
      <w:r w:rsidRPr="007237E1">
        <w:rPr>
          <w:rFonts w:ascii="Times New Roman" w:hAnsi="Times New Roman" w:cs="Times New Roman"/>
          <w:color w:val="000000" w:themeColor="text1"/>
          <w:sz w:val="24"/>
          <w:szCs w:val="24"/>
        </w:rPr>
        <w:t>ha</w:t>
      </w:r>
      <w:r w:rsidR="003D5B2D" w:rsidRPr="007237E1">
        <w:rPr>
          <w:rFonts w:ascii="Times New Roman" w:hAnsi="Times New Roman" w:cs="Times New Roman"/>
          <w:color w:val="000000" w:themeColor="text1"/>
          <w:sz w:val="24"/>
          <w:szCs w:val="24"/>
        </w:rPr>
        <w:t>ve</w:t>
      </w:r>
      <w:r w:rsidRPr="007237E1">
        <w:rPr>
          <w:rFonts w:ascii="Times New Roman" w:hAnsi="Times New Roman" w:cs="Times New Roman"/>
          <w:color w:val="000000" w:themeColor="text1"/>
          <w:sz w:val="24"/>
          <w:szCs w:val="24"/>
        </w:rPr>
        <w:t xml:space="preserve"> similar vaccination campaign schedules, and similar age and dose distributions. We excluded Liberia from this analysis because no Sabin 2 </w:t>
      </w:r>
      <w:r w:rsidR="003D5B2D" w:rsidRPr="007237E1">
        <w:rPr>
          <w:rFonts w:ascii="Times New Roman" w:hAnsi="Times New Roman" w:cs="Times New Roman"/>
          <w:color w:val="000000" w:themeColor="text1"/>
          <w:sz w:val="24"/>
          <w:szCs w:val="24"/>
        </w:rPr>
        <w:t xml:space="preserve">detections were </w:t>
      </w:r>
      <w:r w:rsidRPr="007237E1">
        <w:rPr>
          <w:rFonts w:ascii="Times New Roman" w:hAnsi="Times New Roman" w:cs="Times New Roman"/>
          <w:color w:val="000000" w:themeColor="text1"/>
          <w:sz w:val="24"/>
          <w:szCs w:val="24"/>
        </w:rPr>
        <w:t xml:space="preserve">reported in the AFP data for this country. </w:t>
      </w:r>
      <w:r w:rsidR="00773F27">
        <w:rPr>
          <w:rFonts w:ascii="Times New Roman" w:hAnsi="Times New Roman" w:cs="Times New Roman"/>
          <w:color w:val="000000" w:themeColor="text1"/>
          <w:sz w:val="24"/>
          <w:szCs w:val="24"/>
        </w:rPr>
        <w:t>The starting dates of data and number of samples for each country are listed in Table A.</w:t>
      </w:r>
    </w:p>
    <w:p w14:paraId="2F56CBE4" w14:textId="2FD8C05F" w:rsidR="00BB27F0" w:rsidRPr="007237E1" w:rsidRDefault="00BB27F0" w:rsidP="007237E1">
      <w:pPr>
        <w:spacing w:after="0" w:line="240" w:lineRule="auto"/>
        <w:rPr>
          <w:rFonts w:ascii="Times New Roman" w:hAnsi="Times New Roman" w:cs="Times New Roman"/>
          <w:color w:val="000000" w:themeColor="text1"/>
          <w:sz w:val="24"/>
          <w:szCs w:val="24"/>
        </w:rPr>
      </w:pPr>
    </w:p>
    <w:p w14:paraId="6FC43C15" w14:textId="47EDD6AA" w:rsidR="00D42F53" w:rsidRPr="007237E1" w:rsidRDefault="00C56F99" w:rsidP="007237E1">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A and B show</w:t>
      </w:r>
      <w:r w:rsidR="00D42F53" w:rsidRPr="007237E1">
        <w:rPr>
          <w:rFonts w:ascii="Times New Roman" w:hAnsi="Times New Roman" w:cs="Times New Roman"/>
          <w:color w:val="000000" w:themeColor="text1"/>
          <w:sz w:val="24"/>
          <w:szCs w:val="24"/>
        </w:rPr>
        <w:t xml:space="preserve"> the age and vaccination exposure for each </w:t>
      </w:r>
      <w:r w:rsidR="00C9163F" w:rsidRPr="007237E1">
        <w:rPr>
          <w:rFonts w:ascii="Times New Roman" w:hAnsi="Times New Roman" w:cs="Times New Roman"/>
          <w:color w:val="000000" w:themeColor="text1"/>
          <w:sz w:val="24"/>
          <w:szCs w:val="24"/>
        </w:rPr>
        <w:t>region</w:t>
      </w:r>
      <w:r w:rsidR="00D42F53" w:rsidRPr="007237E1">
        <w:rPr>
          <w:rFonts w:ascii="Times New Roman" w:hAnsi="Times New Roman" w:cs="Times New Roman"/>
          <w:color w:val="000000" w:themeColor="text1"/>
          <w:sz w:val="24"/>
          <w:szCs w:val="24"/>
        </w:rPr>
        <w:t xml:space="preserve"> from the </w:t>
      </w:r>
      <w:r w:rsidR="0046108E" w:rsidRPr="007237E1">
        <w:rPr>
          <w:rFonts w:ascii="Times New Roman" w:hAnsi="Times New Roman" w:cs="Times New Roman"/>
          <w:color w:val="000000" w:themeColor="text1"/>
          <w:sz w:val="24"/>
          <w:szCs w:val="24"/>
        </w:rPr>
        <w:t>Acute Flaccid Paralysis (</w:t>
      </w:r>
      <w:r w:rsidR="00D42F53" w:rsidRPr="007237E1">
        <w:rPr>
          <w:rFonts w:ascii="Times New Roman" w:hAnsi="Times New Roman" w:cs="Times New Roman"/>
          <w:color w:val="000000" w:themeColor="text1"/>
          <w:sz w:val="24"/>
          <w:szCs w:val="24"/>
        </w:rPr>
        <w:t>AFP</w:t>
      </w:r>
      <w:r w:rsidR="0046108E" w:rsidRPr="007237E1">
        <w:rPr>
          <w:rFonts w:ascii="Times New Roman" w:hAnsi="Times New Roman" w:cs="Times New Roman"/>
          <w:color w:val="000000" w:themeColor="text1"/>
          <w:sz w:val="24"/>
          <w:szCs w:val="24"/>
        </w:rPr>
        <w:t>)</w:t>
      </w:r>
      <w:r w:rsidR="00D42F53" w:rsidRPr="007237E1">
        <w:rPr>
          <w:rFonts w:ascii="Times New Roman" w:hAnsi="Times New Roman" w:cs="Times New Roman"/>
          <w:color w:val="000000" w:themeColor="text1"/>
          <w:sz w:val="24"/>
          <w:szCs w:val="24"/>
        </w:rPr>
        <w:t xml:space="preserve"> data we used in our analysis. </w:t>
      </w:r>
      <w:r w:rsidR="00973FC9">
        <w:rPr>
          <w:rFonts w:ascii="Times New Roman" w:hAnsi="Times New Roman" w:cs="Times New Roman"/>
          <w:color w:val="000000" w:themeColor="text1"/>
          <w:sz w:val="24"/>
          <w:szCs w:val="24"/>
        </w:rPr>
        <w:t xml:space="preserve">The </w:t>
      </w:r>
      <w:r w:rsidR="00D42F53" w:rsidRPr="007237E1">
        <w:rPr>
          <w:rFonts w:ascii="Times New Roman" w:hAnsi="Times New Roman" w:cs="Times New Roman"/>
          <w:color w:val="000000" w:themeColor="text1"/>
          <w:sz w:val="24"/>
          <w:szCs w:val="24"/>
        </w:rPr>
        <w:t xml:space="preserve">Sabin positive </w:t>
      </w:r>
      <w:r w:rsidR="00973FC9">
        <w:rPr>
          <w:rFonts w:ascii="Times New Roman" w:hAnsi="Times New Roman" w:cs="Times New Roman"/>
          <w:color w:val="000000" w:themeColor="text1"/>
          <w:sz w:val="24"/>
          <w:szCs w:val="24"/>
        </w:rPr>
        <w:t xml:space="preserve">and negative </w:t>
      </w:r>
      <w:r w:rsidR="00D42F53" w:rsidRPr="007237E1">
        <w:rPr>
          <w:rFonts w:ascii="Times New Roman" w:hAnsi="Times New Roman" w:cs="Times New Roman"/>
          <w:color w:val="000000" w:themeColor="text1"/>
          <w:sz w:val="24"/>
          <w:szCs w:val="24"/>
        </w:rPr>
        <w:t>cases</w:t>
      </w:r>
      <w:r w:rsidR="00973FC9">
        <w:rPr>
          <w:rFonts w:ascii="Times New Roman" w:hAnsi="Times New Roman" w:cs="Times New Roman"/>
          <w:color w:val="000000" w:themeColor="text1"/>
          <w:sz w:val="24"/>
          <w:szCs w:val="24"/>
        </w:rPr>
        <w:t xml:space="preserve"> show similar distributions and suggest the Sabin positive cases </w:t>
      </w:r>
      <w:r w:rsidR="00D42F53" w:rsidRPr="007237E1">
        <w:rPr>
          <w:rFonts w:ascii="Times New Roman" w:hAnsi="Times New Roman" w:cs="Times New Roman"/>
          <w:color w:val="000000" w:themeColor="text1"/>
          <w:sz w:val="24"/>
          <w:szCs w:val="24"/>
        </w:rPr>
        <w:t xml:space="preserve">are a representative sample of </w:t>
      </w:r>
      <w:r w:rsidR="0046108E" w:rsidRPr="007237E1">
        <w:rPr>
          <w:rFonts w:ascii="Times New Roman" w:hAnsi="Times New Roman" w:cs="Times New Roman"/>
          <w:color w:val="000000" w:themeColor="text1"/>
          <w:sz w:val="24"/>
          <w:szCs w:val="24"/>
        </w:rPr>
        <w:t>non-polio AFP cases (</w:t>
      </w:r>
      <w:r w:rsidR="00756727" w:rsidRPr="007237E1">
        <w:rPr>
          <w:rFonts w:ascii="Times New Roman" w:hAnsi="Times New Roman" w:cs="Times New Roman"/>
          <w:color w:val="000000" w:themeColor="text1"/>
          <w:sz w:val="24"/>
          <w:szCs w:val="24"/>
        </w:rPr>
        <w:t>NP-AFP</w:t>
      </w:r>
      <w:r w:rsidR="0046108E" w:rsidRPr="007237E1">
        <w:rPr>
          <w:rFonts w:ascii="Times New Roman" w:hAnsi="Times New Roman" w:cs="Times New Roman"/>
          <w:color w:val="000000" w:themeColor="text1"/>
          <w:sz w:val="24"/>
          <w:szCs w:val="24"/>
        </w:rPr>
        <w:t>)</w:t>
      </w:r>
      <w:r w:rsidR="00D42F53" w:rsidRPr="007237E1">
        <w:rPr>
          <w:rFonts w:ascii="Times New Roman" w:hAnsi="Times New Roman" w:cs="Times New Roman"/>
          <w:color w:val="000000" w:themeColor="text1"/>
          <w:sz w:val="24"/>
          <w:szCs w:val="24"/>
        </w:rPr>
        <w:t xml:space="preserve">.  </w:t>
      </w:r>
      <w:r w:rsidR="0046108E" w:rsidRPr="007237E1">
        <w:rPr>
          <w:rFonts w:ascii="Times New Roman" w:hAnsi="Times New Roman" w:cs="Times New Roman"/>
          <w:color w:val="000000" w:themeColor="text1"/>
          <w:sz w:val="24"/>
          <w:szCs w:val="24"/>
        </w:rPr>
        <w:t xml:space="preserve">Approximately </w:t>
      </w:r>
      <w:r w:rsidR="00B276D6" w:rsidRPr="007237E1">
        <w:rPr>
          <w:rFonts w:ascii="Times New Roman" w:hAnsi="Times New Roman" w:cs="Times New Roman"/>
          <w:color w:val="000000" w:themeColor="text1"/>
          <w:sz w:val="24"/>
          <w:szCs w:val="24"/>
        </w:rPr>
        <w:t>0</w:t>
      </w:r>
      <w:r w:rsidR="007237E1">
        <w:rPr>
          <w:rFonts w:ascii="Times New Roman" w:hAnsi="Times New Roman" w:cs="Times New Roman"/>
          <w:color w:val="000000" w:themeColor="text1"/>
          <w:sz w:val="24"/>
          <w:szCs w:val="24"/>
        </w:rPr>
        <w:t>.</w:t>
      </w:r>
      <w:r w:rsidR="00900530" w:rsidRPr="007237E1">
        <w:rPr>
          <w:rFonts w:ascii="Times New Roman" w:hAnsi="Times New Roman" w:cs="Times New Roman"/>
          <w:color w:val="000000" w:themeColor="text1"/>
          <w:sz w:val="24"/>
          <w:szCs w:val="24"/>
        </w:rPr>
        <w:t>0</w:t>
      </w:r>
      <w:r w:rsidR="00B276D6" w:rsidRPr="007237E1">
        <w:rPr>
          <w:rFonts w:ascii="Times New Roman" w:hAnsi="Times New Roman" w:cs="Times New Roman"/>
          <w:color w:val="000000" w:themeColor="text1"/>
          <w:sz w:val="24"/>
          <w:szCs w:val="24"/>
        </w:rPr>
        <w:t>1</w:t>
      </w:r>
      <w:r w:rsidR="0046108E" w:rsidRPr="007237E1">
        <w:rPr>
          <w:rFonts w:ascii="Times New Roman" w:hAnsi="Times New Roman" w:cs="Times New Roman"/>
          <w:color w:val="000000" w:themeColor="text1"/>
          <w:sz w:val="24"/>
          <w:szCs w:val="24"/>
        </w:rPr>
        <w:t xml:space="preserve">% of the age data was </w:t>
      </w:r>
      <w:r w:rsidR="00914F0B" w:rsidRPr="007237E1">
        <w:rPr>
          <w:rFonts w:ascii="Times New Roman" w:hAnsi="Times New Roman" w:cs="Times New Roman"/>
          <w:color w:val="000000" w:themeColor="text1"/>
          <w:sz w:val="24"/>
          <w:szCs w:val="24"/>
        </w:rPr>
        <w:t>recorded as older than</w:t>
      </w:r>
      <w:r w:rsidR="0046108E" w:rsidRPr="007237E1">
        <w:rPr>
          <w:rFonts w:ascii="Times New Roman" w:hAnsi="Times New Roman" w:cs="Times New Roman"/>
          <w:color w:val="000000" w:themeColor="text1"/>
          <w:sz w:val="24"/>
          <w:szCs w:val="24"/>
        </w:rPr>
        <w:t xml:space="preserve"> </w:t>
      </w:r>
      <w:r w:rsidR="00B276D6" w:rsidRPr="007237E1">
        <w:rPr>
          <w:rFonts w:ascii="Times New Roman" w:hAnsi="Times New Roman" w:cs="Times New Roman"/>
          <w:color w:val="000000" w:themeColor="text1"/>
          <w:sz w:val="24"/>
          <w:szCs w:val="24"/>
        </w:rPr>
        <w:t xml:space="preserve">80 </w:t>
      </w:r>
      <w:r w:rsidR="0046108E" w:rsidRPr="007237E1">
        <w:rPr>
          <w:rFonts w:ascii="Times New Roman" w:hAnsi="Times New Roman" w:cs="Times New Roman"/>
          <w:color w:val="000000" w:themeColor="text1"/>
          <w:sz w:val="24"/>
          <w:szCs w:val="24"/>
        </w:rPr>
        <w:t>years and is s</w:t>
      </w:r>
      <w:r w:rsidR="00914F0B" w:rsidRPr="007237E1">
        <w:rPr>
          <w:rFonts w:ascii="Times New Roman" w:hAnsi="Times New Roman" w:cs="Times New Roman"/>
          <w:color w:val="000000" w:themeColor="text1"/>
          <w:sz w:val="24"/>
          <w:szCs w:val="24"/>
        </w:rPr>
        <w:t xml:space="preserve">uggestive of data entry errors.  As such, </w:t>
      </w:r>
      <w:r w:rsidR="0046108E" w:rsidRPr="007237E1">
        <w:rPr>
          <w:rFonts w:ascii="Times New Roman" w:hAnsi="Times New Roman" w:cs="Times New Roman"/>
          <w:color w:val="000000" w:themeColor="text1"/>
          <w:sz w:val="24"/>
          <w:szCs w:val="24"/>
        </w:rPr>
        <w:t xml:space="preserve">we omitted those samples from the age distributions.  Likewise, </w:t>
      </w:r>
      <w:r w:rsidR="00B276D6" w:rsidRPr="007237E1">
        <w:rPr>
          <w:rFonts w:ascii="Times New Roman" w:hAnsi="Times New Roman" w:cs="Times New Roman"/>
          <w:color w:val="000000" w:themeColor="text1"/>
          <w:sz w:val="24"/>
          <w:szCs w:val="24"/>
        </w:rPr>
        <w:t>0</w:t>
      </w:r>
      <w:r w:rsidR="007237E1">
        <w:rPr>
          <w:rFonts w:ascii="Times New Roman" w:hAnsi="Times New Roman" w:cs="Times New Roman"/>
          <w:color w:val="000000" w:themeColor="text1"/>
          <w:sz w:val="24"/>
          <w:szCs w:val="24"/>
        </w:rPr>
        <w:t>.</w:t>
      </w:r>
      <w:r w:rsidR="00900530" w:rsidRPr="007237E1">
        <w:rPr>
          <w:rFonts w:ascii="Times New Roman" w:hAnsi="Times New Roman" w:cs="Times New Roman"/>
          <w:color w:val="000000" w:themeColor="text1"/>
          <w:sz w:val="24"/>
          <w:szCs w:val="24"/>
        </w:rPr>
        <w:t>1</w:t>
      </w:r>
      <w:r w:rsidR="0046108E" w:rsidRPr="007237E1">
        <w:rPr>
          <w:rFonts w:ascii="Times New Roman" w:hAnsi="Times New Roman" w:cs="Times New Roman"/>
          <w:color w:val="000000" w:themeColor="text1"/>
          <w:sz w:val="24"/>
          <w:szCs w:val="24"/>
        </w:rPr>
        <w:t>% of the reported d</w:t>
      </w:r>
      <w:r w:rsidR="0021197D" w:rsidRPr="007237E1">
        <w:rPr>
          <w:rFonts w:ascii="Times New Roman" w:hAnsi="Times New Roman" w:cs="Times New Roman"/>
          <w:color w:val="000000" w:themeColor="text1"/>
          <w:sz w:val="24"/>
          <w:szCs w:val="24"/>
        </w:rPr>
        <w:t xml:space="preserve">ose values were greater than </w:t>
      </w:r>
      <w:r w:rsidR="00B276D6" w:rsidRPr="007237E1">
        <w:rPr>
          <w:rFonts w:ascii="Times New Roman" w:hAnsi="Times New Roman" w:cs="Times New Roman"/>
          <w:color w:val="000000" w:themeColor="text1"/>
          <w:sz w:val="24"/>
          <w:szCs w:val="24"/>
        </w:rPr>
        <w:t xml:space="preserve">50 </w:t>
      </w:r>
      <w:r w:rsidR="0021197D" w:rsidRPr="007237E1">
        <w:rPr>
          <w:rFonts w:ascii="Times New Roman" w:hAnsi="Times New Roman" w:cs="Times New Roman"/>
          <w:color w:val="000000" w:themeColor="text1"/>
          <w:sz w:val="24"/>
          <w:szCs w:val="24"/>
        </w:rPr>
        <w:t>and we omitted those values from the dose distributions.</w:t>
      </w:r>
    </w:p>
    <w:p w14:paraId="3FA66933" w14:textId="77777777" w:rsidR="00E15AA0" w:rsidRPr="007237E1" w:rsidRDefault="00E15AA0" w:rsidP="007237E1">
      <w:pPr>
        <w:spacing w:after="0" w:line="240" w:lineRule="auto"/>
        <w:rPr>
          <w:rFonts w:ascii="Times New Roman" w:hAnsi="Times New Roman" w:cs="Times New Roman"/>
          <w:color w:val="000000" w:themeColor="text1"/>
          <w:sz w:val="24"/>
          <w:szCs w:val="24"/>
        </w:rPr>
      </w:pPr>
    </w:p>
    <w:p w14:paraId="5E09D23B" w14:textId="63555C97" w:rsidR="00CE348B" w:rsidRPr="007237E1" w:rsidRDefault="00E214F1" w:rsidP="007237E1">
      <w:pPr>
        <w:pStyle w:val="Heading1"/>
        <w:spacing w:line="240" w:lineRule="auto"/>
      </w:pPr>
      <w:bookmarkStart w:id="2" w:name="_Toc478747220"/>
      <w:r>
        <w:t>B</w:t>
      </w:r>
      <w:r w:rsidR="00FA27F1">
        <w:tab/>
      </w:r>
      <w:r w:rsidR="00CE348B" w:rsidRPr="007237E1">
        <w:t xml:space="preserve">Matched filtering for finding unlabeled </w:t>
      </w:r>
      <w:r w:rsidR="0021197D" w:rsidRPr="007237E1">
        <w:t>bOPV campaigns in India</w:t>
      </w:r>
      <w:bookmarkEnd w:id="2"/>
    </w:p>
    <w:p w14:paraId="48A56148" w14:textId="09A2A2C6" w:rsidR="0021197D" w:rsidRPr="007237E1" w:rsidRDefault="00FD7CDB" w:rsidP="007237E1">
      <w:pPr>
        <w:spacing w:after="0" w:line="240" w:lineRule="auto"/>
        <w:rPr>
          <w:rFonts w:ascii="Times New Roman" w:hAnsi="Times New Roman" w:cs="Times New Roman"/>
          <w:color w:val="000000" w:themeColor="text1"/>
          <w:sz w:val="24"/>
          <w:szCs w:val="24"/>
        </w:rPr>
      </w:pPr>
      <w:r w:rsidRPr="007237E1">
        <w:rPr>
          <w:rFonts w:ascii="Times New Roman" w:hAnsi="Times New Roman" w:cs="Times New Roman"/>
          <w:color w:val="000000" w:themeColor="text1"/>
          <w:sz w:val="24"/>
          <w:szCs w:val="24"/>
        </w:rPr>
        <w:t xml:space="preserve">We were unable to definitively determine the date and location of three bOPV campaigns in India in 2014 based on information from the WHO and published records. To address this issue, we chose a conservative approach and filtered the India AFP data to only include Bihar and Uttar Pradesh provinces because these two provinces had clearly identifiable peaks in Sabin detection </w:t>
      </w:r>
      <w:r w:rsidRPr="007237E1">
        <w:rPr>
          <w:rFonts w:ascii="Times New Roman" w:hAnsi="Times New Roman" w:cs="Times New Roman"/>
          <w:color w:val="000000" w:themeColor="text1"/>
          <w:sz w:val="24"/>
          <w:szCs w:val="24"/>
        </w:rPr>
        <w:lastRenderedPageBreak/>
        <w:t>around the time of the unknown campaign dates, all districts within these provinces participated in the SIAs, and these provinces accounted for ~2/3 of the India AFP dataset. We then used pattern matching functions to identify likely campaign start dates</w:t>
      </w:r>
      <w:r w:rsidR="007922D8" w:rsidRPr="007237E1">
        <w:rPr>
          <w:rFonts w:ascii="Times New Roman" w:hAnsi="Times New Roman" w:cs="Times New Roman"/>
          <w:color w:val="000000" w:themeColor="text1"/>
          <w:sz w:val="24"/>
          <w:szCs w:val="24"/>
        </w:rPr>
        <w:t xml:space="preserve"> which we describe below.  We also conducted a sensitivity analysis to determine the impact of incorrectly determining the campaign dates for these </w:t>
      </w:r>
      <w:r w:rsidR="002C2AB2" w:rsidRPr="007237E1">
        <w:rPr>
          <w:rFonts w:ascii="Times New Roman" w:hAnsi="Times New Roman" w:cs="Times New Roman"/>
          <w:color w:val="000000" w:themeColor="text1"/>
          <w:sz w:val="24"/>
          <w:szCs w:val="24"/>
        </w:rPr>
        <w:t xml:space="preserve">three </w:t>
      </w:r>
      <w:r w:rsidR="007922D8" w:rsidRPr="007237E1">
        <w:rPr>
          <w:rFonts w:ascii="Times New Roman" w:hAnsi="Times New Roman" w:cs="Times New Roman"/>
          <w:color w:val="000000" w:themeColor="text1"/>
          <w:sz w:val="24"/>
          <w:szCs w:val="24"/>
        </w:rPr>
        <w:t>campaigns.</w:t>
      </w:r>
    </w:p>
    <w:p w14:paraId="4CF38184" w14:textId="77777777" w:rsidR="00FD7CDB" w:rsidRPr="007237E1" w:rsidRDefault="00FD7CDB" w:rsidP="007237E1">
      <w:pPr>
        <w:spacing w:after="0" w:line="240" w:lineRule="auto"/>
        <w:rPr>
          <w:rFonts w:ascii="Times New Roman" w:hAnsi="Times New Roman" w:cs="Times New Roman"/>
          <w:b/>
          <w:sz w:val="24"/>
          <w:szCs w:val="24"/>
        </w:rPr>
      </w:pPr>
    </w:p>
    <w:p w14:paraId="39D30131" w14:textId="095DBED2" w:rsidR="00F65314" w:rsidRPr="007237E1" w:rsidRDefault="00F65314" w:rsidP="007237E1">
      <w:pPr>
        <w:spacing w:after="0" w:line="240" w:lineRule="auto"/>
        <w:rPr>
          <w:rFonts w:ascii="Times New Roman" w:hAnsi="Times New Roman" w:cs="Times New Roman"/>
          <w:sz w:val="24"/>
          <w:szCs w:val="24"/>
        </w:rPr>
      </w:pPr>
      <w:r w:rsidRPr="007237E1">
        <w:rPr>
          <w:rFonts w:ascii="Times New Roman" w:hAnsi="Times New Roman" w:cs="Times New Roman"/>
          <w:sz w:val="24"/>
          <w:szCs w:val="24"/>
        </w:rPr>
        <w:t xml:space="preserve">With the set of known campaign dates and template “pulses” of Sabin shedding observed in the stools of </w:t>
      </w:r>
      <w:r w:rsidR="00756727" w:rsidRPr="007237E1">
        <w:rPr>
          <w:rFonts w:ascii="Times New Roman" w:hAnsi="Times New Roman" w:cs="Times New Roman"/>
          <w:sz w:val="24"/>
          <w:szCs w:val="24"/>
        </w:rPr>
        <w:t>NP-AFP</w:t>
      </w:r>
      <w:r w:rsidRPr="007237E1">
        <w:rPr>
          <w:rFonts w:ascii="Times New Roman" w:hAnsi="Times New Roman" w:cs="Times New Roman"/>
          <w:sz w:val="24"/>
          <w:szCs w:val="24"/>
        </w:rPr>
        <w:t xml:space="preserve"> cases subsequent to these campaigns, a matched filtering</w:t>
      </w:r>
      <w:r w:rsidR="00FA27F1">
        <w:rPr>
          <w:rFonts w:ascii="Times New Roman" w:hAnsi="Times New Roman" w:cs="Times New Roman"/>
          <w:sz w:val="24"/>
          <w:szCs w:val="24"/>
        </w:rPr>
        <w:t xml:space="preserve"> </w:t>
      </w:r>
      <w:r w:rsidRPr="007237E1">
        <w:rPr>
          <w:rFonts w:ascii="Times New Roman" w:hAnsi="Times New Roman" w:cs="Times New Roman"/>
          <w:sz w:val="24"/>
          <w:szCs w:val="24"/>
        </w:rPr>
        <w:fldChar w:fldCharType="begin" w:fldLock="1"/>
      </w:r>
      <w:r w:rsidR="00FA27F1">
        <w:rPr>
          <w:rFonts w:ascii="Times New Roman" w:hAnsi="Times New Roman" w:cs="Times New Roman"/>
          <w:sz w:val="24"/>
          <w:szCs w:val="24"/>
        </w:rPr>
        <w:instrText>ADDIN CSL_CITATION { "citationItems" : [ { "id" : "ITEM-1", "itemData" : { "DOI" : "10.1109/TIT.1960.1057571", "ISSN" : "0018-9448", "author" : [ { "dropping-particle" : "", "family" : "Turin", "given" : "G.", "non-dropping-particle" : "", "parse-names" : false, "suffix" : "" } ], "container-title" : "IEEE Transactions on Information Theory", "id" : "ITEM-1", "issue" : "3", "issued" : { "date-parts" : [ [ "1960", "6" ] ] }, "page" : "311-329", "title" : "An introduction to matched filters", "type" : "article-journal", "volume" : "6" }, "uris" : [ "http://www.mendeley.com/documents/?uuid=59f775e9-b271-3474-87dd-0bbec3671c92", "http://www.mendeley.com/documents/?uuid=021cfaa9-1969-4444-9a28-1e7b951fd92d" ] } ], "mendeley" : { "formattedCitation" : "[1]", "plainTextFormattedCitation" : "[1]", "previouslyFormattedCitation" : "&lt;sup&gt;1&lt;/sup&gt;" }, "properties" : { "noteIndex" : 0 }, "schema" : "https://github.com/citation-style-language/schema/raw/master/csl-citation.json" }</w:instrText>
      </w:r>
      <w:r w:rsidRPr="007237E1">
        <w:rPr>
          <w:rFonts w:ascii="Times New Roman" w:hAnsi="Times New Roman" w:cs="Times New Roman"/>
          <w:sz w:val="24"/>
          <w:szCs w:val="24"/>
        </w:rPr>
        <w:fldChar w:fldCharType="separate"/>
      </w:r>
      <w:r w:rsidR="00FA27F1" w:rsidRPr="00FA27F1">
        <w:rPr>
          <w:rFonts w:ascii="Times New Roman" w:hAnsi="Times New Roman" w:cs="Times New Roman"/>
          <w:noProof/>
          <w:sz w:val="24"/>
          <w:szCs w:val="24"/>
        </w:rPr>
        <w:t>[1]</w:t>
      </w:r>
      <w:r w:rsidRPr="007237E1">
        <w:rPr>
          <w:rFonts w:ascii="Times New Roman" w:hAnsi="Times New Roman" w:cs="Times New Roman"/>
          <w:sz w:val="24"/>
          <w:szCs w:val="24"/>
        </w:rPr>
        <w:fldChar w:fldCharType="end"/>
      </w:r>
      <w:r w:rsidRPr="007237E1">
        <w:rPr>
          <w:rFonts w:ascii="Times New Roman" w:hAnsi="Times New Roman" w:cs="Times New Roman"/>
          <w:sz w:val="24"/>
          <w:szCs w:val="24"/>
        </w:rPr>
        <w:t xml:space="preserve"> approach can be used to identify the presence of similar pulses without a nearby known campaign and to estimate the start date of these unlabeled campaigns.  Given an observed series </w:t>
      </w:r>
      <m:oMath>
        <m:r>
          <w:rPr>
            <w:rFonts w:ascii="Cambria Math" w:hAnsi="Cambria Math" w:cs="Times New Roman"/>
            <w:sz w:val="24"/>
            <w:szCs w:val="24"/>
          </w:rPr>
          <m:t>x[t]</m:t>
        </m:r>
      </m:oMath>
      <w:r w:rsidRPr="007237E1">
        <w:rPr>
          <w:rFonts w:ascii="Times New Roman" w:eastAsiaTheme="minorEastAsia" w:hAnsi="Times New Roman" w:cs="Times New Roman"/>
          <w:sz w:val="24"/>
          <w:szCs w:val="24"/>
        </w:rPr>
        <w:t xml:space="preserve"> containing some signals of interest </w:t>
      </w:r>
      <m:oMath>
        <m:r>
          <w:rPr>
            <w:rFonts w:ascii="Cambria Math" w:hAnsi="Cambria Math" w:cs="Times New Roman"/>
            <w:sz w:val="24"/>
            <w:szCs w:val="24"/>
          </w:rPr>
          <m:t>s[</m:t>
        </m:r>
        <m:r>
          <w:rPr>
            <w:rFonts w:ascii="Cambria Math" w:eastAsiaTheme="minorEastAsia" w:hAnsi="Cambria Math" w:cs="Times New Roman"/>
            <w:sz w:val="24"/>
            <w:szCs w:val="24"/>
          </w:rPr>
          <m:t>t]</m:t>
        </m:r>
      </m:oMath>
      <w:r w:rsidRPr="007237E1">
        <w:rPr>
          <w:rFonts w:ascii="Times New Roman" w:eastAsiaTheme="minorEastAsia" w:hAnsi="Times New Roman" w:cs="Times New Roman"/>
          <w:sz w:val="24"/>
          <w:szCs w:val="24"/>
        </w:rPr>
        <w:t xml:space="preserve"> (the post-campaign “pulses”) in the presence of additive noise </w:t>
      </w:r>
      <m:oMath>
        <m:r>
          <w:rPr>
            <w:rFonts w:ascii="Cambria Math" w:hAnsi="Cambria Math" w:cs="Times New Roman"/>
            <w:sz w:val="24"/>
            <w:szCs w:val="24"/>
          </w:rPr>
          <m:t>n[t]</m:t>
        </m:r>
      </m:oMath>
      <w:r w:rsidRPr="007237E1">
        <w:rPr>
          <w:rFonts w:ascii="Times New Roman" w:eastAsiaTheme="minorEastAsia" w:hAnsi="Times New Roman" w:cs="Times New Roman"/>
          <w:sz w:val="24"/>
          <w:szCs w:val="24"/>
        </w:rPr>
        <w:t xml:space="preserve"> (presumed to be detections due to routine immunization):</w:t>
      </w:r>
    </w:p>
    <w:p w14:paraId="6EE193E2" w14:textId="77777777" w:rsidR="00F65314" w:rsidRPr="007237E1" w:rsidRDefault="00F65314" w:rsidP="007237E1">
      <w:pPr>
        <w:spacing w:after="0" w:line="240" w:lineRule="auto"/>
        <w:rPr>
          <w:rFonts w:ascii="Times New Roman" w:eastAsiaTheme="minorEastAsia" w:hAnsi="Times New Roman" w:cs="Times New Roman"/>
          <w:sz w:val="24"/>
          <w:szCs w:val="24"/>
        </w:rPr>
      </w:pPr>
      <m:oMathPara>
        <m:oMath>
          <m:r>
            <w:rPr>
              <w:rFonts w:ascii="Cambria Math" w:hAnsi="Cambria Math" w:cs="Times New Roman"/>
              <w:sz w:val="24"/>
              <w:szCs w:val="24"/>
            </w:rPr>
            <m:t>x[t]=s[t]+n[t]</m:t>
          </m:r>
        </m:oMath>
      </m:oMathPara>
    </w:p>
    <w:p w14:paraId="5EF33232" w14:textId="77777777" w:rsidR="00F65314" w:rsidRPr="007237E1" w:rsidRDefault="00F65314" w:rsidP="007237E1">
      <w:pPr>
        <w:spacing w:after="0" w:line="240" w:lineRule="auto"/>
        <w:rPr>
          <w:rFonts w:ascii="Times New Roman" w:eastAsiaTheme="minorEastAsia" w:hAnsi="Times New Roman" w:cs="Times New Roman"/>
          <w:sz w:val="24"/>
          <w:szCs w:val="24"/>
        </w:rPr>
      </w:pPr>
      <w:r w:rsidRPr="007237E1">
        <w:rPr>
          <w:rFonts w:ascii="Times New Roman" w:eastAsiaTheme="minorEastAsia" w:hAnsi="Times New Roman" w:cs="Times New Roman"/>
          <w:sz w:val="24"/>
          <w:szCs w:val="24"/>
        </w:rPr>
        <w:t xml:space="preserve">The matched filter can be defined as the sequence </w:t>
      </w:r>
      <m:oMath>
        <m:r>
          <w:rPr>
            <w:rFonts w:ascii="Cambria Math" w:hAnsi="Cambria Math" w:cs="Times New Roman"/>
            <w:sz w:val="24"/>
            <w:szCs w:val="24"/>
          </w:rPr>
          <m:t>h[t]</m:t>
        </m:r>
      </m:oMath>
      <w:r w:rsidRPr="007237E1">
        <w:rPr>
          <w:rFonts w:ascii="Times New Roman" w:eastAsiaTheme="minorEastAsia" w:hAnsi="Times New Roman" w:cs="Times New Roman"/>
          <w:sz w:val="24"/>
          <w:szCs w:val="24"/>
        </w:rPr>
        <w:t xml:space="preserve"> that minimizes the least-squared residual:</w:t>
      </w:r>
    </w:p>
    <w:p w14:paraId="32D993FD" w14:textId="77777777" w:rsidR="00F65314" w:rsidRPr="007237E1" w:rsidRDefault="00C40825" w:rsidP="007237E1">
      <w:pPr>
        <w:spacing w:after="0" w:line="240" w:lineRule="auto"/>
        <w:rPr>
          <w:rFonts w:ascii="Times New Roman" w:eastAsiaTheme="minorEastAsia" w:hAnsi="Times New Roman" w:cs="Times New Roman"/>
          <w:sz w:val="24"/>
          <w:szCs w:val="24"/>
        </w:rPr>
      </w:pPr>
      <m:oMathPara>
        <m:oMath>
          <m:nary>
            <m:naryPr>
              <m:chr m:val="∑"/>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t</m:t>
              </m:r>
            </m:sub>
            <m:sup/>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-c h</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τ-t</m:t>
                          </m:r>
                        </m:e>
                      </m:d>
                    </m:e>
                  </m:d>
                </m:e>
                <m:sup>
                  <m:r>
                    <w:rPr>
                      <w:rFonts w:ascii="Cambria Math" w:eastAsiaTheme="minorEastAsia" w:hAnsi="Cambria Math" w:cs="Times New Roman"/>
                      <w:sz w:val="24"/>
                      <w:szCs w:val="24"/>
                    </w:rPr>
                    <m:t>2</m:t>
                  </m:r>
                </m:sup>
              </m:sSup>
            </m:e>
          </m:nary>
        </m:oMath>
      </m:oMathPara>
    </w:p>
    <w:p w14:paraId="600F12FF" w14:textId="77777777" w:rsidR="00F65314" w:rsidRPr="007237E1" w:rsidRDefault="00F65314" w:rsidP="007237E1">
      <w:pPr>
        <w:spacing w:after="0" w:line="240" w:lineRule="auto"/>
        <w:rPr>
          <w:rFonts w:ascii="Times New Roman" w:eastAsiaTheme="minorEastAsia" w:hAnsi="Times New Roman" w:cs="Times New Roman"/>
          <w:sz w:val="24"/>
          <w:szCs w:val="24"/>
        </w:rPr>
      </w:pPr>
      <w:r w:rsidRPr="007237E1">
        <w:rPr>
          <w:rFonts w:ascii="Times New Roman" w:eastAsiaTheme="minorEastAsia" w:hAnsi="Times New Roman" w:cs="Times New Roman"/>
          <w:sz w:val="24"/>
          <w:szCs w:val="24"/>
        </w:rPr>
        <w:t xml:space="preserve">For appropriate choices of arbitrary scaling and shifting parameters </w:t>
      </w:r>
      <m:oMath>
        <m:r>
          <w:rPr>
            <w:rFonts w:ascii="Cambria Math" w:eastAsiaTheme="minorEastAsia" w:hAnsi="Cambria Math" w:cs="Times New Roman"/>
            <w:sz w:val="24"/>
            <w:szCs w:val="24"/>
          </w:rPr>
          <m:t>c</m:t>
        </m:r>
      </m:oMath>
      <w:r w:rsidRPr="007237E1">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τ</m:t>
        </m:r>
      </m:oMath>
      <w:r w:rsidRPr="007237E1">
        <w:rPr>
          <w:rFonts w:ascii="Times New Roman" w:eastAsiaTheme="minorEastAsia" w:hAnsi="Times New Roman" w:cs="Times New Roman"/>
          <w:sz w:val="24"/>
          <w:szCs w:val="24"/>
        </w:rPr>
        <w:t>. The time series model employed in the manuscript is:</w:t>
      </w:r>
    </w:p>
    <w:p w14:paraId="3D58A26B" w14:textId="77777777" w:rsidR="00F65314" w:rsidRPr="007237E1" w:rsidRDefault="00F65314" w:rsidP="007237E1">
      <w:pPr>
        <w:spacing w:after="0" w:line="24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y=βt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-γt</m:t>
              </m:r>
            </m:sup>
          </m:sSup>
          <m:r>
            <w:rPr>
              <w:rFonts w:ascii="Cambria Math" w:eastAsiaTheme="minorEastAsia" w:hAnsi="Cambria Math" w:cs="Times New Roman"/>
              <w:sz w:val="24"/>
              <w:szCs w:val="24"/>
            </w:rPr>
            <m:t>+α</m:t>
          </m:r>
        </m:oMath>
      </m:oMathPara>
    </w:p>
    <w:p w14:paraId="0C5BBE49" w14:textId="77777777" w:rsidR="00F65314" w:rsidRPr="007237E1" w:rsidRDefault="00F65314" w:rsidP="007237E1">
      <w:pPr>
        <w:spacing w:after="0" w:line="240" w:lineRule="auto"/>
        <w:rPr>
          <w:rFonts w:ascii="Times New Roman" w:hAnsi="Times New Roman" w:cs="Times New Roman"/>
          <w:sz w:val="24"/>
          <w:szCs w:val="24"/>
        </w:rPr>
      </w:pPr>
      <w:r w:rsidRPr="007237E1">
        <w:rPr>
          <w:rFonts w:ascii="Times New Roman" w:eastAsiaTheme="minorEastAsia" w:hAnsi="Times New Roman" w:cs="Times New Roman"/>
          <w:sz w:val="24"/>
          <w:szCs w:val="24"/>
        </w:rPr>
        <w:t xml:space="preserve">Identifying </w:t>
      </w:r>
      <m:oMath>
        <m:r>
          <w:rPr>
            <w:rFonts w:ascii="Cambria Math" w:eastAsiaTheme="minorEastAsia" w:hAnsi="Cambria Math" w:cs="Times New Roman"/>
            <w:sz w:val="24"/>
            <w:szCs w:val="24"/>
          </w:rPr>
          <m:t>s</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=βt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-γt</m:t>
            </m:r>
          </m:sup>
        </m:sSup>
      </m:oMath>
      <w:r w:rsidRPr="007237E1">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n</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=α</m:t>
        </m:r>
      </m:oMath>
      <w:r w:rsidRPr="007237E1">
        <w:rPr>
          <w:rFonts w:ascii="Times New Roman" w:eastAsiaTheme="minorEastAsia" w:hAnsi="Times New Roman" w:cs="Times New Roman"/>
          <w:sz w:val="24"/>
          <w:szCs w:val="24"/>
        </w:rPr>
        <w:t xml:space="preserve">, and noting that </w:t>
      </w:r>
      <m:oMath>
        <m:r>
          <w:rPr>
            <w:rFonts w:ascii="Cambria Math" w:eastAsiaTheme="minorEastAsia" w:hAnsi="Cambria Math" w:cs="Times New Roman"/>
            <w:sz w:val="24"/>
            <w:szCs w:val="24"/>
          </w:rPr>
          <m:t>n[t]</m:t>
        </m:r>
      </m:oMath>
      <w:r w:rsidRPr="007237E1">
        <w:rPr>
          <w:rFonts w:ascii="Times New Roman" w:hAnsi="Times New Roman" w:cs="Times New Roman"/>
          <w:sz w:val="24"/>
          <w:szCs w:val="24"/>
        </w:rPr>
        <w:t xml:space="preserve"> then represents stationary, serially uncorrelated white noise (with non-zero mean, which can be subtracted away), the solution for the matched filter </w:t>
      </w:r>
      <m:oMath>
        <m:r>
          <w:rPr>
            <w:rFonts w:ascii="Cambria Math" w:hAnsi="Cambria Math" w:cs="Times New Roman"/>
            <w:sz w:val="24"/>
            <w:szCs w:val="24"/>
          </w:rPr>
          <m:t>h[t]</m:t>
        </m:r>
      </m:oMath>
      <w:r w:rsidRPr="007237E1">
        <w:rPr>
          <w:rFonts w:ascii="Times New Roman" w:eastAsiaTheme="minorEastAsia" w:hAnsi="Times New Roman" w:cs="Times New Roman"/>
          <w:sz w:val="24"/>
          <w:szCs w:val="24"/>
        </w:rPr>
        <w:t xml:space="preserve"> will be simply:</w:t>
      </w:r>
    </w:p>
    <w:p w14:paraId="369FC113" w14:textId="77777777" w:rsidR="00F65314" w:rsidRPr="007237E1" w:rsidRDefault="00F65314" w:rsidP="007237E1">
      <w:pPr>
        <w:spacing w:after="0" w:line="24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h</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=c s[τ-t]</m:t>
          </m:r>
        </m:oMath>
      </m:oMathPara>
    </w:p>
    <w:p w14:paraId="29BEC57A" w14:textId="77777777" w:rsidR="00F65314" w:rsidRPr="007237E1" w:rsidRDefault="00F65314" w:rsidP="007237E1">
      <w:pPr>
        <w:spacing w:after="0" w:line="240" w:lineRule="auto"/>
        <w:rPr>
          <w:rFonts w:ascii="Times New Roman" w:hAnsi="Times New Roman" w:cs="Times New Roman"/>
          <w:sz w:val="24"/>
          <w:szCs w:val="24"/>
        </w:rPr>
      </w:pPr>
      <w:r w:rsidRPr="007237E1">
        <w:rPr>
          <w:rFonts w:ascii="Times New Roman" w:hAnsi="Times New Roman" w:cs="Times New Roman"/>
          <w:sz w:val="24"/>
          <w:szCs w:val="24"/>
        </w:rPr>
        <w:t xml:space="preserve">where the scaling and shifting parameters are defined by minimization of the residual defined above.  The least-squares estimator for the shifting parameter of the signal (the imputed date of the campaign) is </w:t>
      </w:r>
    </w:p>
    <w:p w14:paraId="16AAAF6A" w14:textId="77777777" w:rsidR="00F65314" w:rsidRPr="007237E1" w:rsidRDefault="00C40825" w:rsidP="007237E1">
      <w:pPr>
        <w:spacing w:after="0" w:line="240" w:lineRule="auto"/>
        <w:rPr>
          <w:rFonts w:ascii="Times New Roman" w:eastAsiaTheme="minorEastAsia" w:hAnsi="Times New Roman" w:cs="Times New Roman"/>
          <w:sz w:val="24"/>
          <w:szCs w:val="24"/>
        </w:rPr>
      </w:pPr>
      <m:oMathPara>
        <m:oMath>
          <m:acc>
            <m:accPr>
              <m:ctrlPr>
                <w:rPr>
                  <w:rFonts w:ascii="Cambria Math" w:hAnsi="Cambria Math" w:cs="Times New Roman"/>
                  <w:i/>
                  <w:sz w:val="24"/>
                  <w:szCs w:val="24"/>
                </w:rPr>
              </m:ctrlPr>
            </m:accPr>
            <m:e>
              <m:r>
                <w:rPr>
                  <w:rFonts w:ascii="Cambria Math" w:hAnsi="Cambria Math" w:cs="Times New Roman"/>
                  <w:sz w:val="24"/>
                  <w:szCs w:val="24"/>
                </w:rPr>
                <m:t>τ</m:t>
              </m:r>
            </m:e>
          </m:acc>
          <m:r>
            <w:rPr>
              <w:rFonts w:ascii="Cambria Math" w:hAnsi="Cambria Math" w:cs="Times New Roman"/>
              <w:sz w:val="24"/>
              <w:szCs w:val="24"/>
            </w:rPr>
            <m:t>=argmax</m:t>
          </m:r>
          <m:d>
            <m:dPr>
              <m:ctrlPr>
                <w:rPr>
                  <w:rFonts w:ascii="Cambria Math" w:hAnsi="Cambria Math" w:cs="Times New Roman"/>
                  <w:i/>
                  <w:sz w:val="24"/>
                  <w:szCs w:val="24"/>
                </w:rPr>
              </m:ctrlPr>
            </m:dPr>
            <m:e>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*h</m:t>
              </m:r>
              <m:d>
                <m:dPr>
                  <m:begChr m:val="["/>
                  <m:endChr m:val="]"/>
                  <m:ctrlPr>
                    <w:rPr>
                      <w:rFonts w:ascii="Cambria Math" w:hAnsi="Cambria Math" w:cs="Times New Roman"/>
                      <w:i/>
                      <w:sz w:val="24"/>
                      <w:szCs w:val="24"/>
                    </w:rPr>
                  </m:ctrlPr>
                </m:dPr>
                <m:e>
                  <m:r>
                    <w:rPr>
                      <w:rFonts w:ascii="Cambria Math" w:hAnsi="Cambria Math" w:cs="Times New Roman"/>
                      <w:sz w:val="24"/>
                      <w:szCs w:val="24"/>
                    </w:rPr>
                    <m:t>t</m:t>
                  </m:r>
                </m:e>
              </m:d>
            </m:e>
          </m:d>
          <m:r>
            <w:rPr>
              <w:rFonts w:ascii="Cambria Math" w:hAnsi="Cambria Math" w:cs="Times New Roman"/>
              <w:sz w:val="24"/>
              <w:szCs w:val="24"/>
            </w:rPr>
            <m:t>=argmax(x</m:t>
          </m:r>
          <m:d>
            <m:dPr>
              <m:begChr m:val="["/>
              <m:endChr m:val="]"/>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⋆s</m:t>
          </m:r>
          <m:d>
            <m:dPr>
              <m:begChr m:val="["/>
              <m:endChr m:val="]"/>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m:t>
          </m:r>
        </m:oMath>
      </m:oMathPara>
    </w:p>
    <w:p w14:paraId="2D184409" w14:textId="77777777" w:rsidR="00F65314" w:rsidRPr="007237E1" w:rsidRDefault="00F65314" w:rsidP="007237E1">
      <w:pPr>
        <w:spacing w:after="0" w:line="240" w:lineRule="auto"/>
        <w:rPr>
          <w:rFonts w:ascii="Times New Roman" w:eastAsiaTheme="minorEastAsia" w:hAnsi="Times New Roman" w:cs="Times New Roman"/>
          <w:sz w:val="24"/>
          <w:szCs w:val="24"/>
        </w:rPr>
      </w:pPr>
      <w:r w:rsidRPr="007237E1">
        <w:rPr>
          <w:rFonts w:ascii="Times New Roman" w:eastAsiaTheme="minorEastAsia" w:hAnsi="Times New Roman" w:cs="Times New Roman"/>
          <w:sz w:val="24"/>
          <w:szCs w:val="24"/>
        </w:rPr>
        <w:t xml:space="preserve">Where </w:t>
      </w:r>
      <m:oMath>
        <m:r>
          <w:rPr>
            <w:rFonts w:ascii="Cambria Math" w:hAnsi="Cambria Math" w:cs="Times New Roman"/>
            <w:sz w:val="24"/>
            <w:szCs w:val="24"/>
          </w:rPr>
          <m:t>*</m:t>
        </m:r>
      </m:oMath>
      <w:r w:rsidRPr="007237E1">
        <w:rPr>
          <w:rFonts w:ascii="Times New Roman" w:eastAsiaTheme="minorEastAsia" w:hAnsi="Times New Roman" w:cs="Times New Roman"/>
          <w:sz w:val="24"/>
          <w:szCs w:val="24"/>
        </w:rPr>
        <w:t xml:space="preserve"> and </w:t>
      </w:r>
      <m:oMath>
        <m:r>
          <w:rPr>
            <w:rFonts w:ascii="Cambria Math" w:hAnsi="Cambria Math" w:cs="Times New Roman"/>
            <w:sz w:val="24"/>
            <w:szCs w:val="24"/>
          </w:rPr>
          <m:t>⋆</m:t>
        </m:r>
      </m:oMath>
      <w:r w:rsidRPr="007237E1">
        <w:rPr>
          <w:rFonts w:ascii="Times New Roman" w:eastAsiaTheme="minorEastAsia" w:hAnsi="Times New Roman" w:cs="Times New Roman"/>
          <w:sz w:val="24"/>
          <w:szCs w:val="24"/>
        </w:rPr>
        <w:t xml:space="preserve"> represent the convolution and cross-correlation operators, respectively.  </w:t>
      </w:r>
    </w:p>
    <w:p w14:paraId="3FDADCA4" w14:textId="429DB710" w:rsidR="006343BB" w:rsidRDefault="00F65314" w:rsidP="007237E1">
      <w:pPr>
        <w:spacing w:after="0" w:line="240" w:lineRule="auto"/>
        <w:rPr>
          <w:rFonts w:ascii="Times New Roman" w:hAnsi="Times New Roman" w:cs="Times New Roman"/>
          <w:color w:val="000000" w:themeColor="text1"/>
          <w:sz w:val="24"/>
          <w:szCs w:val="24"/>
        </w:rPr>
      </w:pPr>
      <w:r w:rsidRPr="007237E1">
        <w:rPr>
          <w:rFonts w:ascii="Times New Roman" w:eastAsiaTheme="minorEastAsia" w:hAnsi="Times New Roman" w:cs="Times New Roman"/>
          <w:sz w:val="24"/>
          <w:szCs w:val="24"/>
        </w:rPr>
        <w:t xml:space="preserve">With this estimator in hand, a filter template is derived by taking the mean of the observation sequence in the 30 days immediately subsequent to known campaigns in the Indian states of Bihar and Uttar Pradesh.  An example template (for </w:t>
      </w:r>
      <w:r w:rsidR="002C2AB2" w:rsidRPr="007237E1">
        <w:rPr>
          <w:rFonts w:ascii="Times New Roman" w:eastAsiaTheme="minorEastAsia" w:hAnsi="Times New Roman" w:cs="Times New Roman"/>
          <w:sz w:val="24"/>
          <w:szCs w:val="24"/>
        </w:rPr>
        <w:t xml:space="preserve">type </w:t>
      </w:r>
      <w:r w:rsidR="00241AE4" w:rsidRPr="007237E1">
        <w:rPr>
          <w:rFonts w:ascii="Times New Roman" w:eastAsiaTheme="minorEastAsia" w:hAnsi="Times New Roman" w:cs="Times New Roman"/>
          <w:sz w:val="24"/>
          <w:szCs w:val="24"/>
        </w:rPr>
        <w:t>1</w:t>
      </w:r>
      <w:r w:rsidRPr="007237E1">
        <w:rPr>
          <w:rFonts w:ascii="Times New Roman" w:eastAsiaTheme="minorEastAsia" w:hAnsi="Times New Roman" w:cs="Times New Roman"/>
          <w:sz w:val="24"/>
          <w:szCs w:val="24"/>
        </w:rPr>
        <w:t xml:space="preserve"> Sabin observations </w:t>
      </w:r>
      <w:r w:rsidR="00241AE4" w:rsidRPr="007237E1">
        <w:rPr>
          <w:rFonts w:ascii="Times New Roman" w:eastAsiaTheme="minorEastAsia" w:hAnsi="Times New Roman" w:cs="Times New Roman"/>
          <w:sz w:val="24"/>
          <w:szCs w:val="24"/>
        </w:rPr>
        <w:t>across both Bihar and Uttar Pradesh provinces</w:t>
      </w:r>
      <w:r w:rsidRPr="007237E1">
        <w:rPr>
          <w:rFonts w:ascii="Times New Roman" w:eastAsiaTheme="minorEastAsia" w:hAnsi="Times New Roman" w:cs="Times New Roman"/>
          <w:sz w:val="24"/>
          <w:szCs w:val="24"/>
        </w:rPr>
        <w:t xml:space="preserve">) is presented in </w:t>
      </w:r>
      <w:r w:rsidR="009B6828">
        <w:rPr>
          <w:rFonts w:ascii="Times New Roman" w:eastAsiaTheme="minorEastAsia" w:hAnsi="Times New Roman" w:cs="Times New Roman"/>
          <w:sz w:val="24"/>
          <w:szCs w:val="24"/>
        </w:rPr>
        <w:t>Fig</w:t>
      </w:r>
      <w:r w:rsidR="002C2AB2" w:rsidRPr="007237E1">
        <w:rPr>
          <w:rFonts w:ascii="Times New Roman" w:eastAsiaTheme="minorEastAsia" w:hAnsi="Times New Roman" w:cs="Times New Roman"/>
          <w:sz w:val="24"/>
          <w:szCs w:val="24"/>
        </w:rPr>
        <w:t xml:space="preserve"> </w:t>
      </w:r>
      <w:r w:rsidR="00973FC9">
        <w:rPr>
          <w:rFonts w:ascii="Times New Roman" w:eastAsiaTheme="minorEastAsia" w:hAnsi="Times New Roman" w:cs="Times New Roman"/>
          <w:sz w:val="24"/>
          <w:szCs w:val="24"/>
        </w:rPr>
        <w:t>C</w:t>
      </w:r>
      <w:r w:rsidRPr="007237E1">
        <w:rPr>
          <w:rFonts w:ascii="Times New Roman" w:eastAsiaTheme="minorEastAsia" w:hAnsi="Times New Roman" w:cs="Times New Roman"/>
          <w:sz w:val="24"/>
          <w:szCs w:val="24"/>
        </w:rPr>
        <w:t xml:space="preserve">.  This filter is then applied to the full observed time series, shown in </w:t>
      </w:r>
      <w:r w:rsidR="009B6828">
        <w:rPr>
          <w:rFonts w:ascii="Times New Roman" w:eastAsiaTheme="minorEastAsia" w:hAnsi="Times New Roman" w:cs="Times New Roman"/>
          <w:sz w:val="24"/>
          <w:szCs w:val="24"/>
        </w:rPr>
        <w:t>Fig</w:t>
      </w:r>
      <w:r w:rsidRPr="007237E1">
        <w:rPr>
          <w:rFonts w:ascii="Times New Roman" w:eastAsiaTheme="minorEastAsia" w:hAnsi="Times New Roman" w:cs="Times New Roman"/>
          <w:sz w:val="24"/>
          <w:szCs w:val="24"/>
        </w:rPr>
        <w:t xml:space="preserve"> </w:t>
      </w:r>
      <w:r w:rsidR="00973FC9">
        <w:rPr>
          <w:rFonts w:ascii="Times New Roman" w:eastAsiaTheme="minorEastAsia" w:hAnsi="Times New Roman" w:cs="Times New Roman"/>
          <w:sz w:val="24"/>
          <w:szCs w:val="24"/>
        </w:rPr>
        <w:t>D</w:t>
      </w:r>
      <w:r w:rsidR="00973FC9" w:rsidRPr="007237E1">
        <w:rPr>
          <w:rFonts w:ascii="Times New Roman" w:eastAsiaTheme="minorEastAsia" w:hAnsi="Times New Roman" w:cs="Times New Roman"/>
          <w:sz w:val="24"/>
          <w:szCs w:val="24"/>
        </w:rPr>
        <w:t>a</w:t>
      </w:r>
      <w:r w:rsidRPr="007237E1">
        <w:rPr>
          <w:rFonts w:ascii="Times New Roman" w:eastAsiaTheme="minorEastAsia" w:hAnsi="Times New Roman" w:cs="Times New Roman"/>
          <w:sz w:val="24"/>
          <w:szCs w:val="24"/>
        </w:rPr>
        <w:t xml:space="preserve">, providing the filtered output in </w:t>
      </w:r>
      <w:r w:rsidR="009B6828">
        <w:rPr>
          <w:rFonts w:ascii="Times New Roman" w:eastAsiaTheme="minorEastAsia" w:hAnsi="Times New Roman" w:cs="Times New Roman"/>
          <w:sz w:val="24"/>
          <w:szCs w:val="24"/>
        </w:rPr>
        <w:t>Fig</w:t>
      </w:r>
      <w:r w:rsidR="002C2AB2" w:rsidRPr="007237E1">
        <w:rPr>
          <w:rFonts w:ascii="Times New Roman" w:eastAsiaTheme="minorEastAsia" w:hAnsi="Times New Roman" w:cs="Times New Roman"/>
          <w:sz w:val="24"/>
          <w:szCs w:val="24"/>
        </w:rPr>
        <w:t xml:space="preserve"> </w:t>
      </w:r>
      <w:r w:rsidR="00973FC9">
        <w:rPr>
          <w:rFonts w:ascii="Times New Roman" w:eastAsiaTheme="minorEastAsia" w:hAnsi="Times New Roman" w:cs="Times New Roman"/>
          <w:sz w:val="24"/>
          <w:szCs w:val="24"/>
        </w:rPr>
        <w:t>D</w:t>
      </w:r>
      <w:r w:rsidR="00973FC9" w:rsidRPr="007237E1">
        <w:rPr>
          <w:rFonts w:ascii="Times New Roman" w:eastAsiaTheme="minorEastAsia" w:hAnsi="Times New Roman" w:cs="Times New Roman"/>
          <w:sz w:val="24"/>
          <w:szCs w:val="24"/>
        </w:rPr>
        <w:t>b</w:t>
      </w:r>
      <w:r w:rsidR="00B659E5" w:rsidRPr="007237E1">
        <w:rPr>
          <w:rFonts w:ascii="Times New Roman" w:eastAsiaTheme="minorEastAsia" w:hAnsi="Times New Roman" w:cs="Times New Roman"/>
          <w:sz w:val="24"/>
          <w:szCs w:val="24"/>
        </w:rPr>
        <w:t>.</w:t>
      </w:r>
      <w:r w:rsidRPr="007237E1">
        <w:rPr>
          <w:rFonts w:ascii="Times New Roman" w:eastAsiaTheme="minorEastAsia" w:hAnsi="Times New Roman" w:cs="Times New Roman"/>
          <w:sz w:val="24"/>
          <w:szCs w:val="24"/>
        </w:rPr>
        <w:t xml:space="preserve">  Finally, </w:t>
      </w:r>
      <w:r w:rsidR="009B6828">
        <w:rPr>
          <w:rFonts w:ascii="Times New Roman" w:eastAsiaTheme="minorEastAsia" w:hAnsi="Times New Roman" w:cs="Times New Roman"/>
          <w:sz w:val="24"/>
          <w:szCs w:val="24"/>
        </w:rPr>
        <w:t>Fig</w:t>
      </w:r>
      <w:r w:rsidR="002C2AB2" w:rsidRPr="007237E1">
        <w:rPr>
          <w:rFonts w:ascii="Times New Roman" w:eastAsiaTheme="minorEastAsia" w:hAnsi="Times New Roman" w:cs="Times New Roman"/>
          <w:sz w:val="24"/>
          <w:szCs w:val="24"/>
        </w:rPr>
        <w:t xml:space="preserve"> </w:t>
      </w:r>
      <w:r w:rsidR="00973FC9">
        <w:rPr>
          <w:rFonts w:ascii="Times New Roman" w:eastAsiaTheme="minorEastAsia" w:hAnsi="Times New Roman" w:cs="Times New Roman"/>
          <w:sz w:val="24"/>
          <w:szCs w:val="24"/>
        </w:rPr>
        <w:t>E</w:t>
      </w:r>
      <w:r w:rsidR="00973FC9" w:rsidRPr="007237E1">
        <w:rPr>
          <w:rFonts w:ascii="Times New Roman" w:eastAsiaTheme="minorEastAsia" w:hAnsi="Times New Roman" w:cs="Times New Roman"/>
          <w:sz w:val="24"/>
          <w:szCs w:val="24"/>
        </w:rPr>
        <w:t xml:space="preserve"> </w:t>
      </w:r>
      <w:r w:rsidRPr="007237E1">
        <w:rPr>
          <w:rFonts w:ascii="Times New Roman" w:eastAsiaTheme="minorEastAsia" w:hAnsi="Times New Roman" w:cs="Times New Roman"/>
          <w:sz w:val="24"/>
          <w:szCs w:val="24"/>
        </w:rPr>
        <w:t xml:space="preserve">presents a histogram of the difference between the estimated and known start dates of the campaigns present in the campaign calendar, demonstrating that the expected error on this estimator is small, of the order of </w:t>
      </w:r>
      <w:r w:rsidR="002C2AB2" w:rsidRPr="007237E1">
        <w:rPr>
          <w:rFonts w:ascii="Times New Roman" w:eastAsiaTheme="minorEastAsia" w:hAnsi="Times New Roman" w:cs="Times New Roman"/>
          <w:sz w:val="24"/>
          <w:szCs w:val="24"/>
        </w:rPr>
        <w:t xml:space="preserve">one to three </w:t>
      </w:r>
      <w:r w:rsidRPr="007237E1">
        <w:rPr>
          <w:rFonts w:ascii="Times New Roman" w:eastAsiaTheme="minorEastAsia" w:hAnsi="Times New Roman" w:cs="Times New Roman"/>
          <w:sz w:val="24"/>
          <w:szCs w:val="24"/>
        </w:rPr>
        <w:t xml:space="preserve">days.  </w:t>
      </w:r>
    </w:p>
    <w:p w14:paraId="44B3742D" w14:textId="0388EBFD" w:rsidR="00FA27F1" w:rsidRDefault="00FA27F1" w:rsidP="007237E1">
      <w:pPr>
        <w:spacing w:after="0" w:line="240" w:lineRule="auto"/>
        <w:rPr>
          <w:rFonts w:ascii="Times New Roman" w:hAnsi="Times New Roman" w:cs="Times New Roman"/>
          <w:color w:val="000000" w:themeColor="text1"/>
          <w:sz w:val="24"/>
          <w:szCs w:val="24"/>
        </w:rPr>
      </w:pPr>
    </w:p>
    <w:p w14:paraId="7DE124EA" w14:textId="5CCE0171" w:rsidR="00534164" w:rsidRPr="007237E1" w:rsidRDefault="00E214F1" w:rsidP="007237E1">
      <w:pPr>
        <w:pStyle w:val="Heading1"/>
        <w:spacing w:line="240" w:lineRule="auto"/>
      </w:pPr>
      <w:bookmarkStart w:id="3" w:name="_Toc478747221"/>
      <w:r>
        <w:t>C</w:t>
      </w:r>
      <w:r w:rsidR="00534164" w:rsidRPr="00534164">
        <w:tab/>
        <w:t>Sensitivity analysis for incorrectly determining the unlabeled India bOPV campaign dates</w:t>
      </w:r>
      <w:bookmarkEnd w:id="3"/>
      <w:r w:rsidR="00534164">
        <w:t xml:space="preserve"> </w:t>
      </w:r>
    </w:p>
    <w:p w14:paraId="0E8CC9CC" w14:textId="634E559D" w:rsidR="004A765F" w:rsidRPr="007237E1" w:rsidRDefault="004A765F" w:rsidP="007237E1">
      <w:pPr>
        <w:spacing w:after="0" w:line="240" w:lineRule="auto"/>
        <w:rPr>
          <w:rFonts w:ascii="Times New Roman" w:eastAsiaTheme="minorEastAsia" w:hAnsi="Times New Roman" w:cs="Times New Roman"/>
          <w:sz w:val="24"/>
          <w:szCs w:val="24"/>
        </w:rPr>
      </w:pPr>
      <w:r w:rsidRPr="007237E1">
        <w:rPr>
          <w:rFonts w:ascii="Times New Roman" w:hAnsi="Times New Roman" w:cs="Times New Roman"/>
          <w:color w:val="000000" w:themeColor="text1"/>
          <w:sz w:val="24"/>
          <w:szCs w:val="24"/>
        </w:rPr>
        <w:t>We examined the sensitivity of our models to errors in determining the dates of the three unlabeled India bOPV campaigns (out of a total of 12 bOPV campaigns in India)</w:t>
      </w:r>
      <w:r w:rsidR="0022592B" w:rsidRPr="007237E1">
        <w:rPr>
          <w:rFonts w:ascii="Times New Roman" w:hAnsi="Times New Roman" w:cs="Times New Roman"/>
          <w:color w:val="000000" w:themeColor="text1"/>
          <w:sz w:val="24"/>
          <w:szCs w:val="24"/>
        </w:rPr>
        <w:t xml:space="preserve">. </w:t>
      </w:r>
      <w:r w:rsidRPr="007237E1">
        <w:rPr>
          <w:rFonts w:ascii="Times New Roman" w:hAnsi="Times New Roman" w:cs="Times New Roman"/>
          <w:color w:val="000000" w:themeColor="text1"/>
          <w:sz w:val="24"/>
          <w:szCs w:val="24"/>
        </w:rPr>
        <w:t xml:space="preserve">Examination of the differences between </w:t>
      </w:r>
      <w:r w:rsidRPr="007237E1">
        <w:rPr>
          <w:rFonts w:ascii="Times New Roman" w:eastAsiaTheme="minorEastAsia" w:hAnsi="Times New Roman" w:cs="Times New Roman"/>
          <w:sz w:val="24"/>
          <w:szCs w:val="24"/>
        </w:rPr>
        <w:t xml:space="preserve">the estimated and known start dates of the campaigns were </w:t>
      </w:r>
      <w:r w:rsidR="002C2AB2" w:rsidRPr="007237E1">
        <w:rPr>
          <w:rFonts w:ascii="Times New Roman" w:eastAsiaTheme="minorEastAsia" w:hAnsi="Times New Roman" w:cs="Times New Roman"/>
          <w:sz w:val="24"/>
          <w:szCs w:val="24"/>
        </w:rPr>
        <w:t>one to three</w:t>
      </w:r>
      <w:r w:rsidRPr="007237E1">
        <w:rPr>
          <w:rFonts w:ascii="Times New Roman" w:eastAsiaTheme="minorEastAsia" w:hAnsi="Times New Roman" w:cs="Times New Roman"/>
          <w:sz w:val="24"/>
          <w:szCs w:val="24"/>
        </w:rPr>
        <w:t xml:space="preserve"> da</w:t>
      </w:r>
      <w:r w:rsidR="0022592B" w:rsidRPr="007237E1">
        <w:rPr>
          <w:rFonts w:ascii="Times New Roman" w:eastAsiaTheme="minorEastAsia" w:hAnsi="Times New Roman" w:cs="Times New Roman"/>
          <w:sz w:val="24"/>
          <w:szCs w:val="24"/>
        </w:rPr>
        <w:t>ys (</w:t>
      </w:r>
      <w:r w:rsidR="009B6828">
        <w:rPr>
          <w:rFonts w:ascii="Times New Roman" w:eastAsiaTheme="minorEastAsia" w:hAnsi="Times New Roman" w:cs="Times New Roman"/>
          <w:sz w:val="24"/>
          <w:szCs w:val="24"/>
        </w:rPr>
        <w:t>Fig</w:t>
      </w:r>
      <w:r w:rsidR="002C2AB2" w:rsidRPr="007237E1">
        <w:rPr>
          <w:rFonts w:ascii="Times New Roman" w:eastAsiaTheme="minorEastAsia" w:hAnsi="Times New Roman" w:cs="Times New Roman"/>
          <w:sz w:val="24"/>
          <w:szCs w:val="24"/>
        </w:rPr>
        <w:t xml:space="preserve"> </w:t>
      </w:r>
      <w:r w:rsidR="00973FC9">
        <w:rPr>
          <w:rFonts w:ascii="Times New Roman" w:eastAsiaTheme="minorEastAsia" w:hAnsi="Times New Roman" w:cs="Times New Roman"/>
          <w:sz w:val="24"/>
          <w:szCs w:val="24"/>
        </w:rPr>
        <w:t>E</w:t>
      </w:r>
      <w:r w:rsidR="0022592B" w:rsidRPr="007237E1">
        <w:rPr>
          <w:rFonts w:ascii="Times New Roman" w:eastAsiaTheme="minorEastAsia" w:hAnsi="Times New Roman" w:cs="Times New Roman"/>
          <w:sz w:val="24"/>
          <w:szCs w:val="24"/>
        </w:rPr>
        <w:t xml:space="preserve">). </w:t>
      </w:r>
      <w:r w:rsidRPr="007237E1">
        <w:rPr>
          <w:rFonts w:ascii="Times New Roman" w:eastAsiaTheme="minorEastAsia" w:hAnsi="Times New Roman" w:cs="Times New Roman"/>
          <w:sz w:val="24"/>
          <w:szCs w:val="24"/>
        </w:rPr>
        <w:t xml:space="preserve">As such, we reran the models by shifting all of the unlabeled bOPV campaign dates </w:t>
      </w:r>
      <w:r w:rsidR="002C2AB2" w:rsidRPr="007237E1">
        <w:rPr>
          <w:rFonts w:ascii="Times New Roman" w:eastAsiaTheme="minorEastAsia" w:hAnsi="Times New Roman" w:cs="Times New Roman"/>
          <w:sz w:val="24"/>
          <w:szCs w:val="24"/>
        </w:rPr>
        <w:t xml:space="preserve">three </w:t>
      </w:r>
      <w:r w:rsidRPr="007237E1">
        <w:rPr>
          <w:rFonts w:ascii="Times New Roman" w:eastAsiaTheme="minorEastAsia" w:hAnsi="Times New Roman" w:cs="Times New Roman"/>
          <w:sz w:val="24"/>
          <w:szCs w:val="24"/>
        </w:rPr>
        <w:t>days earlier than estimated b</w:t>
      </w:r>
      <w:r w:rsidR="0022592B" w:rsidRPr="007237E1">
        <w:rPr>
          <w:rFonts w:ascii="Times New Roman" w:eastAsiaTheme="minorEastAsia" w:hAnsi="Times New Roman" w:cs="Times New Roman"/>
          <w:sz w:val="24"/>
          <w:szCs w:val="24"/>
        </w:rPr>
        <w:t xml:space="preserve">y the matched filter approach. </w:t>
      </w:r>
      <w:r w:rsidRPr="007237E1">
        <w:rPr>
          <w:rFonts w:ascii="Times New Roman" w:eastAsiaTheme="minorEastAsia" w:hAnsi="Times New Roman" w:cs="Times New Roman"/>
          <w:sz w:val="24"/>
          <w:szCs w:val="24"/>
        </w:rPr>
        <w:t>We did not shift the campaigns</w:t>
      </w:r>
      <w:r w:rsidR="0022592B" w:rsidRPr="007237E1">
        <w:rPr>
          <w:rFonts w:ascii="Times New Roman" w:eastAsiaTheme="minorEastAsia" w:hAnsi="Times New Roman" w:cs="Times New Roman"/>
          <w:sz w:val="24"/>
          <w:szCs w:val="24"/>
        </w:rPr>
        <w:t xml:space="preserve"> date estimates</w:t>
      </w:r>
      <w:r w:rsidRPr="007237E1">
        <w:rPr>
          <w:rFonts w:ascii="Times New Roman" w:eastAsiaTheme="minorEastAsia" w:hAnsi="Times New Roman" w:cs="Times New Roman"/>
          <w:sz w:val="24"/>
          <w:szCs w:val="24"/>
        </w:rPr>
        <w:t xml:space="preserve"> later than estimated because </w:t>
      </w:r>
      <w:r w:rsidR="0022592B" w:rsidRPr="007237E1">
        <w:rPr>
          <w:rFonts w:ascii="Times New Roman" w:eastAsiaTheme="minorEastAsia" w:hAnsi="Times New Roman" w:cs="Times New Roman"/>
          <w:sz w:val="24"/>
          <w:szCs w:val="24"/>
        </w:rPr>
        <w:t>Sabin detection rates had already begun to rise on the estimated days indicating campaigns had occurred (</w:t>
      </w:r>
      <w:r w:rsidR="009B6828">
        <w:rPr>
          <w:rFonts w:ascii="Times New Roman" w:eastAsiaTheme="minorEastAsia" w:hAnsi="Times New Roman" w:cs="Times New Roman"/>
          <w:sz w:val="24"/>
          <w:szCs w:val="24"/>
        </w:rPr>
        <w:t>Fig</w:t>
      </w:r>
      <w:r w:rsidR="002C2AB2" w:rsidRPr="007237E1">
        <w:rPr>
          <w:rFonts w:ascii="Times New Roman" w:eastAsiaTheme="minorEastAsia" w:hAnsi="Times New Roman" w:cs="Times New Roman"/>
          <w:sz w:val="24"/>
          <w:szCs w:val="24"/>
        </w:rPr>
        <w:t xml:space="preserve"> </w:t>
      </w:r>
      <w:r w:rsidR="00973FC9">
        <w:rPr>
          <w:rFonts w:ascii="Times New Roman" w:eastAsiaTheme="minorEastAsia" w:hAnsi="Times New Roman" w:cs="Times New Roman"/>
          <w:sz w:val="24"/>
          <w:szCs w:val="24"/>
        </w:rPr>
        <w:t>D</w:t>
      </w:r>
      <w:r w:rsidR="0022592B" w:rsidRPr="007237E1">
        <w:rPr>
          <w:rFonts w:ascii="Times New Roman" w:eastAsiaTheme="minorEastAsia" w:hAnsi="Times New Roman" w:cs="Times New Roman"/>
          <w:sz w:val="24"/>
          <w:szCs w:val="24"/>
        </w:rPr>
        <w:t xml:space="preserve">). </w:t>
      </w:r>
      <w:r w:rsidR="005171F8" w:rsidRPr="007237E1">
        <w:rPr>
          <w:rFonts w:ascii="Times New Roman" w:eastAsiaTheme="minorEastAsia" w:hAnsi="Times New Roman" w:cs="Times New Roman"/>
          <w:sz w:val="24"/>
          <w:szCs w:val="24"/>
        </w:rPr>
        <w:t xml:space="preserve">We then reran our models </w:t>
      </w:r>
      <w:r w:rsidR="005171F8" w:rsidRPr="007237E1">
        <w:rPr>
          <w:rFonts w:ascii="Times New Roman" w:eastAsiaTheme="minorEastAsia" w:hAnsi="Times New Roman" w:cs="Times New Roman"/>
          <w:sz w:val="24"/>
          <w:szCs w:val="24"/>
        </w:rPr>
        <w:lastRenderedPageBreak/>
        <w:t>using the earlier date estimates and present the summarized impacts on the results below.</w:t>
      </w:r>
      <w:r w:rsidR="007B237E" w:rsidRPr="007237E1">
        <w:rPr>
          <w:rFonts w:ascii="Times New Roman" w:eastAsiaTheme="minorEastAsia" w:hAnsi="Times New Roman" w:cs="Times New Roman"/>
          <w:sz w:val="24"/>
          <w:szCs w:val="24"/>
        </w:rPr>
        <w:t xml:space="preserve">  Since the unlabeled campaigns were bOPV campaigns (and didn’t contain Sabin 2, only 1 and 3), model results for Sabin 2 are unchanged.</w:t>
      </w:r>
    </w:p>
    <w:p w14:paraId="51D72F4B" w14:textId="473E3D6B" w:rsidR="005171F8" w:rsidRPr="007237E1" w:rsidRDefault="005171F8" w:rsidP="007237E1">
      <w:pPr>
        <w:spacing w:after="0" w:line="240" w:lineRule="auto"/>
        <w:rPr>
          <w:rFonts w:ascii="Times New Roman" w:eastAsiaTheme="minorEastAsia" w:hAnsi="Times New Roman" w:cs="Times New Roman"/>
          <w:sz w:val="24"/>
          <w:szCs w:val="24"/>
        </w:rPr>
      </w:pPr>
    </w:p>
    <w:p w14:paraId="1F4AB1D1" w14:textId="3D7FF850" w:rsidR="004B45BA" w:rsidRPr="007237E1" w:rsidRDefault="007B237E" w:rsidP="007237E1">
      <w:pPr>
        <w:spacing w:after="0" w:line="240" w:lineRule="auto"/>
        <w:rPr>
          <w:rFonts w:ascii="Times New Roman" w:hAnsi="Times New Roman" w:cs="Times New Roman"/>
          <w:color w:val="000000" w:themeColor="text1"/>
          <w:sz w:val="24"/>
          <w:szCs w:val="24"/>
        </w:rPr>
      </w:pPr>
      <w:r w:rsidRPr="007237E1">
        <w:rPr>
          <w:rFonts w:ascii="Times New Roman" w:hAnsi="Times New Roman" w:cs="Times New Roman"/>
          <w:color w:val="000000" w:themeColor="text1"/>
          <w:sz w:val="24"/>
          <w:szCs w:val="24"/>
        </w:rPr>
        <w:t>Earlier dates than estimated by the matched filter did not qualitatively change the results for India (</w:t>
      </w:r>
      <w:r w:rsidR="009B6828">
        <w:rPr>
          <w:rFonts w:ascii="Times New Roman" w:eastAsiaTheme="minorEastAsia" w:hAnsi="Times New Roman" w:cs="Times New Roman"/>
          <w:sz w:val="24"/>
          <w:szCs w:val="24"/>
        </w:rPr>
        <w:t>Fig</w:t>
      </w:r>
      <w:r w:rsidR="002C2AB2" w:rsidRPr="007237E1">
        <w:rPr>
          <w:rFonts w:ascii="Times New Roman" w:eastAsiaTheme="minorEastAsia" w:hAnsi="Times New Roman" w:cs="Times New Roman"/>
          <w:sz w:val="24"/>
          <w:szCs w:val="24"/>
        </w:rPr>
        <w:t xml:space="preserve"> </w:t>
      </w:r>
      <w:r w:rsidR="00973FC9">
        <w:rPr>
          <w:rFonts w:ascii="Times New Roman" w:eastAsiaTheme="minorEastAsia" w:hAnsi="Times New Roman" w:cs="Times New Roman"/>
          <w:sz w:val="24"/>
          <w:szCs w:val="24"/>
        </w:rPr>
        <w:t>F</w:t>
      </w:r>
      <w:r w:rsidRPr="007237E1">
        <w:rPr>
          <w:rFonts w:ascii="Times New Roman" w:hAnsi="Times New Roman" w:cs="Times New Roman"/>
          <w:color w:val="000000" w:themeColor="text1"/>
          <w:sz w:val="24"/>
          <w:szCs w:val="24"/>
        </w:rPr>
        <w:t>). The mean duration of the pulse</w:t>
      </w:r>
      <w:r w:rsidR="00C56E41" w:rsidRPr="007237E1">
        <w:rPr>
          <w:rFonts w:ascii="Times New Roman" w:hAnsi="Times New Roman" w:cs="Times New Roman"/>
          <w:color w:val="000000" w:themeColor="text1"/>
          <w:sz w:val="24"/>
          <w:szCs w:val="24"/>
        </w:rPr>
        <w:t>s</w:t>
      </w:r>
      <w:r w:rsidRPr="007237E1">
        <w:rPr>
          <w:rFonts w:ascii="Times New Roman" w:hAnsi="Times New Roman" w:cs="Times New Roman"/>
          <w:color w:val="000000" w:themeColor="text1"/>
          <w:sz w:val="24"/>
          <w:szCs w:val="24"/>
        </w:rPr>
        <w:t xml:space="preserve"> in Sabin 1 and 3 </w:t>
      </w:r>
      <w:r w:rsidR="00C56E41" w:rsidRPr="007237E1">
        <w:rPr>
          <w:rFonts w:ascii="Times New Roman" w:hAnsi="Times New Roman" w:cs="Times New Roman"/>
          <w:color w:val="000000" w:themeColor="text1"/>
          <w:sz w:val="24"/>
          <w:szCs w:val="24"/>
        </w:rPr>
        <w:t>detections</w:t>
      </w:r>
      <w:r w:rsidRPr="007237E1">
        <w:rPr>
          <w:rFonts w:ascii="Times New Roman" w:hAnsi="Times New Roman" w:cs="Times New Roman"/>
          <w:color w:val="000000" w:themeColor="text1"/>
          <w:sz w:val="24"/>
          <w:szCs w:val="24"/>
        </w:rPr>
        <w:t xml:space="preserve"> </w:t>
      </w:r>
      <w:r w:rsidR="00C56E41" w:rsidRPr="007237E1">
        <w:rPr>
          <w:rFonts w:ascii="Times New Roman" w:hAnsi="Times New Roman" w:cs="Times New Roman"/>
          <w:color w:val="000000" w:themeColor="text1"/>
          <w:sz w:val="24"/>
          <w:szCs w:val="24"/>
        </w:rPr>
        <w:t>were</w:t>
      </w:r>
      <w:r w:rsidRPr="007237E1">
        <w:rPr>
          <w:rFonts w:ascii="Times New Roman" w:hAnsi="Times New Roman" w:cs="Times New Roman"/>
          <w:color w:val="000000" w:themeColor="text1"/>
          <w:sz w:val="24"/>
          <w:szCs w:val="24"/>
        </w:rPr>
        <w:t xml:space="preserve"> 2</w:t>
      </w:r>
      <w:r w:rsidR="007237E1">
        <w:rPr>
          <w:rFonts w:ascii="Times New Roman" w:hAnsi="Times New Roman" w:cs="Times New Roman"/>
          <w:color w:val="000000" w:themeColor="text1"/>
          <w:sz w:val="24"/>
          <w:szCs w:val="24"/>
        </w:rPr>
        <w:t>.</w:t>
      </w:r>
      <w:r w:rsidRPr="007237E1">
        <w:rPr>
          <w:rFonts w:ascii="Times New Roman" w:hAnsi="Times New Roman" w:cs="Times New Roman"/>
          <w:color w:val="000000" w:themeColor="text1"/>
          <w:sz w:val="24"/>
          <w:szCs w:val="24"/>
        </w:rPr>
        <w:t>07 and 2</w:t>
      </w:r>
      <w:r w:rsidR="007237E1">
        <w:rPr>
          <w:rFonts w:ascii="Times New Roman" w:hAnsi="Times New Roman" w:cs="Times New Roman"/>
          <w:color w:val="000000" w:themeColor="text1"/>
          <w:sz w:val="24"/>
          <w:szCs w:val="24"/>
        </w:rPr>
        <w:t>.</w:t>
      </w:r>
      <w:r w:rsidRPr="007237E1">
        <w:rPr>
          <w:rFonts w:ascii="Times New Roman" w:hAnsi="Times New Roman" w:cs="Times New Roman"/>
          <w:color w:val="000000" w:themeColor="text1"/>
          <w:sz w:val="24"/>
          <w:szCs w:val="24"/>
        </w:rPr>
        <w:t>26 days longer than the matched filter estimates, but these differences were not significantly different from the original matched filter estimates. Decay estimates for ea</w:t>
      </w:r>
      <w:r w:rsidR="00C56E41" w:rsidRPr="007237E1">
        <w:rPr>
          <w:rFonts w:ascii="Times New Roman" w:hAnsi="Times New Roman" w:cs="Times New Roman"/>
          <w:color w:val="000000" w:themeColor="text1"/>
          <w:sz w:val="24"/>
          <w:szCs w:val="24"/>
        </w:rPr>
        <w:t>rlier dates were 0</w:t>
      </w:r>
      <w:r w:rsidR="007237E1">
        <w:rPr>
          <w:rFonts w:ascii="Times New Roman" w:hAnsi="Times New Roman" w:cs="Times New Roman"/>
          <w:color w:val="000000" w:themeColor="text1"/>
          <w:sz w:val="24"/>
          <w:szCs w:val="24"/>
        </w:rPr>
        <w:t>.</w:t>
      </w:r>
      <w:r w:rsidR="00C56E41" w:rsidRPr="007237E1">
        <w:rPr>
          <w:rFonts w:ascii="Times New Roman" w:hAnsi="Times New Roman" w:cs="Times New Roman"/>
          <w:color w:val="000000" w:themeColor="text1"/>
          <w:sz w:val="24"/>
          <w:szCs w:val="24"/>
        </w:rPr>
        <w:t>03 and 0</w:t>
      </w:r>
      <w:r w:rsidR="007237E1">
        <w:rPr>
          <w:rFonts w:ascii="Times New Roman" w:hAnsi="Times New Roman" w:cs="Times New Roman"/>
          <w:color w:val="000000" w:themeColor="text1"/>
          <w:sz w:val="24"/>
          <w:szCs w:val="24"/>
        </w:rPr>
        <w:t>.</w:t>
      </w:r>
      <w:r w:rsidR="00C56E41" w:rsidRPr="007237E1">
        <w:rPr>
          <w:rFonts w:ascii="Times New Roman" w:hAnsi="Times New Roman" w:cs="Times New Roman"/>
          <w:color w:val="000000" w:themeColor="text1"/>
          <w:sz w:val="24"/>
          <w:szCs w:val="24"/>
        </w:rPr>
        <w:t>01 smaller for Sabin 1 and 3 respectively, but again these differences were not significantly different from the original matched filter estimates.  Differences in the rate of peak detection and baseline detection rates for both Sabin 1 and 3 were less than 0</w:t>
      </w:r>
      <w:r w:rsidR="007237E1">
        <w:rPr>
          <w:rFonts w:ascii="Times New Roman" w:hAnsi="Times New Roman" w:cs="Times New Roman"/>
          <w:color w:val="000000" w:themeColor="text1"/>
          <w:sz w:val="24"/>
          <w:szCs w:val="24"/>
        </w:rPr>
        <w:t>.</w:t>
      </w:r>
      <w:r w:rsidR="00C56E41" w:rsidRPr="007237E1">
        <w:rPr>
          <w:rFonts w:ascii="Times New Roman" w:hAnsi="Times New Roman" w:cs="Times New Roman"/>
          <w:color w:val="000000" w:themeColor="text1"/>
          <w:sz w:val="24"/>
          <w:szCs w:val="24"/>
        </w:rPr>
        <w:t>001 and were not significantly different from the original matched filter estimates.</w:t>
      </w:r>
    </w:p>
    <w:p w14:paraId="13755E56" w14:textId="04ED37DC" w:rsidR="00923409" w:rsidRPr="007237E1" w:rsidRDefault="00923409" w:rsidP="007237E1">
      <w:pPr>
        <w:spacing w:after="0" w:line="240" w:lineRule="auto"/>
        <w:rPr>
          <w:rFonts w:ascii="Times New Roman" w:hAnsi="Times New Roman" w:cs="Times New Roman"/>
          <w:b/>
          <w:color w:val="000000" w:themeColor="text1"/>
          <w:sz w:val="24"/>
          <w:szCs w:val="24"/>
        </w:rPr>
      </w:pPr>
    </w:p>
    <w:p w14:paraId="18B0CB68" w14:textId="661A3E2A" w:rsidR="006343BB" w:rsidRPr="007237E1" w:rsidRDefault="00E214F1" w:rsidP="007237E1">
      <w:pPr>
        <w:pStyle w:val="Heading1"/>
        <w:spacing w:line="240" w:lineRule="auto"/>
      </w:pPr>
      <w:bookmarkStart w:id="4" w:name="_Toc478747222"/>
      <w:r>
        <w:t>D</w:t>
      </w:r>
      <w:r w:rsidR="00FA27F1">
        <w:tab/>
      </w:r>
      <w:r w:rsidR="0040500D" w:rsidRPr="007237E1">
        <w:t>Possible sources of error in recorded campaign calendar</w:t>
      </w:r>
      <w:bookmarkEnd w:id="4"/>
      <w:r w:rsidR="006343BB" w:rsidRPr="007237E1">
        <w:t xml:space="preserve"> </w:t>
      </w:r>
    </w:p>
    <w:p w14:paraId="023BB28D" w14:textId="3F94581D" w:rsidR="00362F93" w:rsidRPr="007237E1" w:rsidRDefault="0040500D" w:rsidP="007237E1">
      <w:pPr>
        <w:spacing w:after="0" w:line="240" w:lineRule="auto"/>
        <w:rPr>
          <w:rFonts w:ascii="Times New Roman" w:hAnsi="Times New Roman" w:cs="Times New Roman"/>
          <w:color w:val="000000" w:themeColor="text1"/>
          <w:sz w:val="24"/>
          <w:szCs w:val="24"/>
        </w:rPr>
      </w:pPr>
      <w:r w:rsidRPr="007237E1">
        <w:rPr>
          <w:rFonts w:ascii="Times New Roman" w:hAnsi="Times New Roman" w:cs="Times New Roman"/>
          <w:color w:val="000000" w:themeColor="text1"/>
          <w:sz w:val="24"/>
          <w:szCs w:val="24"/>
        </w:rPr>
        <w:t xml:space="preserve">Multiple factors could introduce errors into our estimates, but are unlikely to qualitatively affect our main conclusions. First, SIAs </w:t>
      </w:r>
      <w:r w:rsidR="00234424" w:rsidRPr="007237E1">
        <w:rPr>
          <w:rFonts w:ascii="Times New Roman" w:hAnsi="Times New Roman" w:cs="Times New Roman"/>
          <w:color w:val="000000" w:themeColor="text1"/>
          <w:sz w:val="24"/>
          <w:szCs w:val="24"/>
        </w:rPr>
        <w:t xml:space="preserve">usually </w:t>
      </w:r>
      <w:r w:rsidRPr="007237E1">
        <w:rPr>
          <w:rFonts w:ascii="Times New Roman" w:hAnsi="Times New Roman" w:cs="Times New Roman"/>
          <w:color w:val="000000" w:themeColor="text1"/>
          <w:sz w:val="24"/>
          <w:szCs w:val="24"/>
        </w:rPr>
        <w:t xml:space="preserve">occur over </w:t>
      </w:r>
      <w:r w:rsidR="002C2AB2" w:rsidRPr="007237E1">
        <w:rPr>
          <w:rFonts w:ascii="Times New Roman" w:hAnsi="Times New Roman" w:cs="Times New Roman"/>
          <w:color w:val="000000" w:themeColor="text1"/>
          <w:sz w:val="24"/>
          <w:szCs w:val="24"/>
        </w:rPr>
        <w:t>three to five</w:t>
      </w:r>
      <w:r w:rsidR="00234424" w:rsidRPr="007237E1">
        <w:rPr>
          <w:rFonts w:ascii="Times New Roman" w:hAnsi="Times New Roman" w:cs="Times New Roman"/>
          <w:color w:val="000000" w:themeColor="text1"/>
          <w:sz w:val="24"/>
          <w:szCs w:val="24"/>
        </w:rPr>
        <w:t xml:space="preserve"> </w:t>
      </w:r>
      <w:r w:rsidR="00673CC0" w:rsidRPr="007237E1">
        <w:rPr>
          <w:rFonts w:ascii="Times New Roman" w:hAnsi="Times New Roman" w:cs="Times New Roman"/>
          <w:color w:val="000000" w:themeColor="text1"/>
          <w:sz w:val="24"/>
          <w:szCs w:val="24"/>
        </w:rPr>
        <w:t>days, which</w:t>
      </w:r>
      <w:r w:rsidRPr="007237E1">
        <w:rPr>
          <w:rFonts w:ascii="Times New Roman" w:hAnsi="Times New Roman" w:cs="Times New Roman"/>
          <w:color w:val="000000" w:themeColor="text1"/>
          <w:sz w:val="24"/>
          <w:szCs w:val="24"/>
        </w:rPr>
        <w:t xml:space="preserve"> will tend to extend the duration of peak Sabin detection. Campaign length also varied slightly among countries, but these differences were less than two days (</w:t>
      </w:r>
      <w:r w:rsidR="007237E1">
        <w:rPr>
          <w:rFonts w:ascii="Times New Roman" w:hAnsi="Times New Roman" w:cs="Times New Roman"/>
          <w:color w:val="000000" w:themeColor="text1"/>
          <w:sz w:val="24"/>
          <w:szCs w:val="24"/>
        </w:rPr>
        <w:t>Table</w:t>
      </w:r>
      <w:r w:rsidR="002C2AB2" w:rsidRPr="007237E1">
        <w:rPr>
          <w:rFonts w:ascii="Times New Roman" w:hAnsi="Times New Roman" w:cs="Times New Roman"/>
          <w:color w:val="000000" w:themeColor="text1"/>
          <w:sz w:val="24"/>
          <w:szCs w:val="24"/>
        </w:rPr>
        <w:t xml:space="preserve"> </w:t>
      </w:r>
      <w:r w:rsidRPr="007237E1">
        <w:rPr>
          <w:rFonts w:ascii="Times New Roman" w:hAnsi="Times New Roman" w:cs="Times New Roman"/>
          <w:color w:val="000000" w:themeColor="text1"/>
          <w:sz w:val="24"/>
          <w:szCs w:val="24"/>
        </w:rPr>
        <w:t>1). Misspecifications in country-reported campaign calendars may bias our analyses if campaigns occur earlier or later than reported. The degree to which this occurs is uncertain, but this effect may partially account for differences in baseline detection rates between the Sabin types. Within each country, baseline detection rates were slightly lower and less variable for Sabin 2 than for Sabin 1 &amp; 3 (</w:t>
      </w:r>
      <w:r w:rsidR="009B6828">
        <w:rPr>
          <w:rFonts w:ascii="Times New Roman" w:eastAsiaTheme="minorEastAsia" w:hAnsi="Times New Roman" w:cs="Times New Roman"/>
          <w:sz w:val="24"/>
          <w:szCs w:val="24"/>
        </w:rPr>
        <w:t>Fig</w:t>
      </w:r>
      <w:r w:rsidR="002C2AB2" w:rsidRPr="007237E1">
        <w:rPr>
          <w:rFonts w:ascii="Times New Roman" w:eastAsiaTheme="minorEastAsia" w:hAnsi="Times New Roman" w:cs="Times New Roman"/>
          <w:sz w:val="24"/>
          <w:szCs w:val="24"/>
        </w:rPr>
        <w:t xml:space="preserve"> </w:t>
      </w:r>
      <w:r w:rsidRPr="007237E1">
        <w:rPr>
          <w:rFonts w:ascii="Times New Roman" w:hAnsi="Times New Roman" w:cs="Times New Roman"/>
          <w:color w:val="000000" w:themeColor="text1"/>
          <w:sz w:val="24"/>
          <w:szCs w:val="24"/>
        </w:rPr>
        <w:t xml:space="preserve">3a). The more frequent use of Sabin 1 &amp; 3 than 2, could allow for more opportunities for secondary transmission and </w:t>
      </w:r>
      <w:r w:rsidR="00362F93" w:rsidRPr="007237E1">
        <w:rPr>
          <w:rFonts w:ascii="Times New Roman" w:hAnsi="Times New Roman" w:cs="Times New Roman"/>
          <w:color w:val="000000" w:themeColor="text1"/>
          <w:sz w:val="24"/>
          <w:szCs w:val="24"/>
        </w:rPr>
        <w:t xml:space="preserve">subsequent </w:t>
      </w:r>
      <w:r w:rsidRPr="007237E1">
        <w:rPr>
          <w:rFonts w:ascii="Times New Roman" w:hAnsi="Times New Roman" w:cs="Times New Roman"/>
          <w:color w:val="000000" w:themeColor="text1"/>
          <w:sz w:val="24"/>
          <w:szCs w:val="24"/>
        </w:rPr>
        <w:t xml:space="preserve">baseline detection, or </w:t>
      </w:r>
      <w:r w:rsidR="00362F93" w:rsidRPr="007237E1">
        <w:rPr>
          <w:rFonts w:ascii="Times New Roman" w:hAnsi="Times New Roman" w:cs="Times New Roman"/>
          <w:color w:val="000000" w:themeColor="text1"/>
          <w:sz w:val="24"/>
          <w:szCs w:val="24"/>
        </w:rPr>
        <w:t xml:space="preserve">allow for more frequent </w:t>
      </w:r>
      <w:r w:rsidRPr="007237E1">
        <w:rPr>
          <w:rFonts w:ascii="Times New Roman" w:hAnsi="Times New Roman" w:cs="Times New Roman"/>
          <w:color w:val="000000" w:themeColor="text1"/>
          <w:sz w:val="24"/>
          <w:szCs w:val="24"/>
        </w:rPr>
        <w:t>miss-specifications in the campaign calendars for Sabin 1 and 3</w:t>
      </w:r>
      <w:r w:rsidR="00362F93" w:rsidRPr="007237E1">
        <w:rPr>
          <w:rFonts w:ascii="Times New Roman" w:hAnsi="Times New Roman" w:cs="Times New Roman"/>
          <w:color w:val="000000" w:themeColor="text1"/>
          <w:sz w:val="24"/>
          <w:szCs w:val="24"/>
        </w:rPr>
        <w:t xml:space="preserve"> and erroneous time since SIA calculations (potentially categorizing cases as long times since SIAs thereby increasing baseline detection rates)</w:t>
      </w:r>
      <w:r w:rsidRPr="007237E1">
        <w:rPr>
          <w:rFonts w:ascii="Times New Roman" w:hAnsi="Times New Roman" w:cs="Times New Roman"/>
          <w:color w:val="000000" w:themeColor="text1"/>
          <w:sz w:val="24"/>
          <w:szCs w:val="24"/>
        </w:rPr>
        <w:t xml:space="preserve">.  Unfortunately, we are not able to distinguish between these possibilities.  </w:t>
      </w:r>
    </w:p>
    <w:p w14:paraId="1FB64DBC" w14:textId="388A2661" w:rsidR="00362F93" w:rsidRPr="007237E1" w:rsidRDefault="00362F93" w:rsidP="007237E1">
      <w:pPr>
        <w:spacing w:after="0" w:line="240" w:lineRule="auto"/>
        <w:rPr>
          <w:rFonts w:ascii="Times New Roman" w:hAnsi="Times New Roman" w:cs="Times New Roman"/>
          <w:color w:val="000000" w:themeColor="text1"/>
          <w:sz w:val="24"/>
          <w:szCs w:val="24"/>
        </w:rPr>
      </w:pPr>
    </w:p>
    <w:p w14:paraId="4A29EB23" w14:textId="08CAB993" w:rsidR="00C952E7" w:rsidRPr="007237E1" w:rsidRDefault="00ED7D43" w:rsidP="007237E1">
      <w:pPr>
        <w:spacing w:after="0" w:line="240" w:lineRule="auto"/>
        <w:rPr>
          <w:rFonts w:ascii="Times New Roman" w:hAnsi="Times New Roman" w:cs="Times New Roman"/>
          <w:color w:val="000000" w:themeColor="text1"/>
          <w:sz w:val="24"/>
          <w:szCs w:val="24"/>
        </w:rPr>
      </w:pPr>
      <w:r w:rsidRPr="007237E1">
        <w:rPr>
          <w:rFonts w:ascii="Times New Roman" w:hAnsi="Times New Roman" w:cs="Times New Roman"/>
          <w:color w:val="000000" w:themeColor="text1"/>
          <w:sz w:val="24"/>
          <w:szCs w:val="24"/>
        </w:rPr>
        <w:t>To</w:t>
      </w:r>
      <w:r w:rsidR="00337AAB" w:rsidRPr="007237E1">
        <w:rPr>
          <w:rFonts w:ascii="Times New Roman" w:hAnsi="Times New Roman" w:cs="Times New Roman"/>
          <w:color w:val="000000" w:themeColor="text1"/>
          <w:sz w:val="24"/>
          <w:szCs w:val="24"/>
        </w:rPr>
        <w:t xml:space="preserve"> </w:t>
      </w:r>
      <w:r w:rsidRPr="007237E1">
        <w:rPr>
          <w:rFonts w:ascii="Times New Roman" w:hAnsi="Times New Roman" w:cs="Times New Roman"/>
          <w:color w:val="000000" w:themeColor="text1"/>
          <w:sz w:val="24"/>
          <w:szCs w:val="24"/>
        </w:rPr>
        <w:t>examine the extent to which campaigns started earlier than reported</w:t>
      </w:r>
      <w:r w:rsidR="00337AAB" w:rsidRPr="007237E1">
        <w:rPr>
          <w:rFonts w:ascii="Times New Roman" w:hAnsi="Times New Roman" w:cs="Times New Roman"/>
          <w:color w:val="000000" w:themeColor="text1"/>
          <w:sz w:val="24"/>
          <w:szCs w:val="24"/>
        </w:rPr>
        <w:t xml:space="preserve">, </w:t>
      </w:r>
      <w:r w:rsidR="00A33AD9" w:rsidRPr="007237E1">
        <w:rPr>
          <w:rFonts w:ascii="Times New Roman" w:hAnsi="Times New Roman" w:cs="Times New Roman"/>
          <w:color w:val="000000" w:themeColor="text1"/>
          <w:sz w:val="24"/>
          <w:szCs w:val="24"/>
        </w:rPr>
        <w:t xml:space="preserve">we examined Sabin detection rates </w:t>
      </w:r>
      <w:r w:rsidR="00AC250F" w:rsidRPr="007237E1">
        <w:rPr>
          <w:rFonts w:ascii="Times New Roman" w:hAnsi="Times New Roman" w:cs="Times New Roman"/>
          <w:color w:val="000000" w:themeColor="text1"/>
          <w:sz w:val="24"/>
          <w:szCs w:val="24"/>
        </w:rPr>
        <w:t>immediately prior to SIAs</w:t>
      </w:r>
      <w:r w:rsidRPr="007237E1">
        <w:rPr>
          <w:rFonts w:ascii="Times New Roman" w:hAnsi="Times New Roman" w:cs="Times New Roman"/>
          <w:color w:val="000000" w:themeColor="text1"/>
          <w:sz w:val="24"/>
          <w:szCs w:val="24"/>
        </w:rPr>
        <w:t xml:space="preserve"> and compared them to model predictions</w:t>
      </w:r>
      <w:r w:rsidR="00AC250F" w:rsidRPr="007237E1">
        <w:rPr>
          <w:rFonts w:ascii="Times New Roman" w:hAnsi="Times New Roman" w:cs="Times New Roman"/>
          <w:color w:val="000000" w:themeColor="text1"/>
          <w:sz w:val="24"/>
          <w:szCs w:val="24"/>
        </w:rPr>
        <w:t xml:space="preserve">. </w:t>
      </w:r>
      <w:r w:rsidR="00337AAB" w:rsidRPr="007237E1">
        <w:rPr>
          <w:rFonts w:ascii="Times New Roman" w:hAnsi="Times New Roman" w:cs="Times New Roman"/>
          <w:color w:val="000000" w:themeColor="text1"/>
          <w:sz w:val="24"/>
          <w:szCs w:val="24"/>
        </w:rPr>
        <w:t xml:space="preserve">To do this, we </w:t>
      </w:r>
      <w:r w:rsidR="006D216E" w:rsidRPr="007237E1">
        <w:rPr>
          <w:rFonts w:ascii="Times New Roman" w:hAnsi="Times New Roman" w:cs="Times New Roman"/>
          <w:color w:val="000000" w:themeColor="text1"/>
          <w:sz w:val="24"/>
          <w:szCs w:val="24"/>
        </w:rPr>
        <w:t xml:space="preserve">filtered our data to AFP cases </w:t>
      </w:r>
      <w:r w:rsidR="00E747E3" w:rsidRPr="007237E1">
        <w:rPr>
          <w:rFonts w:ascii="Times New Roman" w:hAnsi="Times New Roman" w:cs="Times New Roman"/>
          <w:color w:val="000000" w:themeColor="text1"/>
          <w:sz w:val="24"/>
          <w:szCs w:val="24"/>
        </w:rPr>
        <w:t>where the time since last campaign</w:t>
      </w:r>
      <w:r w:rsidR="00AC250F" w:rsidRPr="007237E1">
        <w:rPr>
          <w:rFonts w:ascii="Times New Roman" w:hAnsi="Times New Roman" w:cs="Times New Roman"/>
          <w:color w:val="000000" w:themeColor="text1"/>
          <w:sz w:val="24"/>
          <w:szCs w:val="24"/>
        </w:rPr>
        <w:t xml:space="preserve"> was</w:t>
      </w:r>
      <w:r w:rsidR="00E747E3" w:rsidRPr="007237E1">
        <w:rPr>
          <w:rFonts w:ascii="Times New Roman" w:hAnsi="Times New Roman" w:cs="Times New Roman"/>
          <w:color w:val="000000" w:themeColor="text1"/>
          <w:sz w:val="24"/>
          <w:szCs w:val="24"/>
        </w:rPr>
        <w:t xml:space="preserve"> </w:t>
      </w:r>
      <w:r w:rsidR="006D216E" w:rsidRPr="007237E1">
        <w:rPr>
          <w:rFonts w:ascii="Times New Roman" w:hAnsi="Times New Roman" w:cs="Times New Roman"/>
          <w:color w:val="000000" w:themeColor="text1"/>
          <w:sz w:val="24"/>
          <w:szCs w:val="24"/>
        </w:rPr>
        <w:t>≥50 days after an SIA</w:t>
      </w:r>
      <w:r w:rsidR="00AC250F" w:rsidRPr="007237E1">
        <w:rPr>
          <w:rFonts w:ascii="Times New Roman" w:hAnsi="Times New Roman" w:cs="Times New Roman"/>
          <w:color w:val="000000" w:themeColor="text1"/>
          <w:sz w:val="24"/>
          <w:szCs w:val="24"/>
        </w:rPr>
        <w:t xml:space="preserve"> or </w:t>
      </w:r>
      <w:r w:rsidR="002C2AB2" w:rsidRPr="007237E1">
        <w:rPr>
          <w:rFonts w:ascii="Times New Roman" w:hAnsi="Times New Roman" w:cs="Times New Roman"/>
          <w:color w:val="000000" w:themeColor="text1"/>
          <w:sz w:val="24"/>
          <w:szCs w:val="24"/>
        </w:rPr>
        <w:t xml:space="preserve">zero </w:t>
      </w:r>
      <w:r w:rsidR="00AC250F" w:rsidRPr="007237E1">
        <w:rPr>
          <w:rFonts w:ascii="Times New Roman" w:hAnsi="Times New Roman" w:cs="Times New Roman"/>
          <w:color w:val="000000" w:themeColor="text1"/>
          <w:sz w:val="24"/>
          <w:szCs w:val="24"/>
        </w:rPr>
        <w:t xml:space="preserve">(occurring on the </w:t>
      </w:r>
      <w:r w:rsidR="00DA5704" w:rsidRPr="007237E1">
        <w:rPr>
          <w:rFonts w:ascii="Times New Roman" w:hAnsi="Times New Roman" w:cs="Times New Roman"/>
          <w:color w:val="000000" w:themeColor="text1"/>
          <w:sz w:val="24"/>
          <w:szCs w:val="24"/>
        </w:rPr>
        <w:t xml:space="preserve">same </w:t>
      </w:r>
      <w:r w:rsidR="00AC250F" w:rsidRPr="007237E1">
        <w:rPr>
          <w:rFonts w:ascii="Times New Roman" w:hAnsi="Times New Roman" w:cs="Times New Roman"/>
          <w:color w:val="000000" w:themeColor="text1"/>
          <w:sz w:val="24"/>
          <w:szCs w:val="24"/>
        </w:rPr>
        <w:t xml:space="preserve">day </w:t>
      </w:r>
      <w:r w:rsidR="00DA5704" w:rsidRPr="007237E1">
        <w:rPr>
          <w:rFonts w:ascii="Times New Roman" w:hAnsi="Times New Roman" w:cs="Times New Roman"/>
          <w:color w:val="000000" w:themeColor="text1"/>
          <w:sz w:val="24"/>
          <w:szCs w:val="24"/>
        </w:rPr>
        <w:t>as</w:t>
      </w:r>
      <w:r w:rsidR="00AC250F" w:rsidRPr="007237E1">
        <w:rPr>
          <w:rFonts w:ascii="Times New Roman" w:hAnsi="Times New Roman" w:cs="Times New Roman"/>
          <w:color w:val="000000" w:themeColor="text1"/>
          <w:sz w:val="24"/>
          <w:szCs w:val="24"/>
        </w:rPr>
        <w:t xml:space="preserve"> an SIA).</w:t>
      </w:r>
      <w:r w:rsidR="006D216E" w:rsidRPr="007237E1">
        <w:rPr>
          <w:rFonts w:ascii="Times New Roman" w:hAnsi="Times New Roman" w:cs="Times New Roman"/>
          <w:color w:val="000000" w:themeColor="text1"/>
          <w:sz w:val="24"/>
          <w:szCs w:val="24"/>
        </w:rPr>
        <w:t xml:space="preserve"> We </w:t>
      </w:r>
      <w:r w:rsidR="00CD3F40" w:rsidRPr="007237E1">
        <w:rPr>
          <w:rFonts w:ascii="Times New Roman" w:hAnsi="Times New Roman" w:cs="Times New Roman"/>
          <w:color w:val="000000" w:themeColor="text1"/>
          <w:sz w:val="24"/>
          <w:szCs w:val="24"/>
        </w:rPr>
        <w:t xml:space="preserve">re-categorized </w:t>
      </w:r>
      <w:r w:rsidR="006D216E" w:rsidRPr="007237E1">
        <w:rPr>
          <w:rFonts w:ascii="Times New Roman" w:hAnsi="Times New Roman" w:cs="Times New Roman"/>
          <w:color w:val="000000" w:themeColor="text1"/>
          <w:sz w:val="24"/>
          <w:szCs w:val="24"/>
        </w:rPr>
        <w:t xml:space="preserve">these cases by the number of days prior to </w:t>
      </w:r>
      <w:r w:rsidR="00E747E3" w:rsidRPr="007237E1">
        <w:rPr>
          <w:rFonts w:ascii="Times New Roman" w:hAnsi="Times New Roman" w:cs="Times New Roman"/>
          <w:color w:val="000000" w:themeColor="text1"/>
          <w:sz w:val="24"/>
          <w:szCs w:val="24"/>
        </w:rPr>
        <w:t>the next</w:t>
      </w:r>
      <w:r w:rsidR="006D216E" w:rsidRPr="007237E1">
        <w:rPr>
          <w:rFonts w:ascii="Times New Roman" w:hAnsi="Times New Roman" w:cs="Times New Roman"/>
          <w:color w:val="000000" w:themeColor="text1"/>
          <w:sz w:val="24"/>
          <w:szCs w:val="24"/>
        </w:rPr>
        <w:t xml:space="preserve"> SIA</w:t>
      </w:r>
      <w:r w:rsidR="00E747E3" w:rsidRPr="007237E1">
        <w:rPr>
          <w:rFonts w:ascii="Times New Roman" w:hAnsi="Times New Roman" w:cs="Times New Roman"/>
          <w:color w:val="000000" w:themeColor="text1"/>
          <w:sz w:val="24"/>
          <w:szCs w:val="24"/>
        </w:rPr>
        <w:t xml:space="preserve"> (based on the SIA calendar)</w:t>
      </w:r>
      <w:r w:rsidR="006D216E" w:rsidRPr="007237E1">
        <w:rPr>
          <w:rFonts w:ascii="Times New Roman" w:hAnsi="Times New Roman" w:cs="Times New Roman"/>
          <w:color w:val="000000" w:themeColor="text1"/>
          <w:sz w:val="24"/>
          <w:szCs w:val="24"/>
        </w:rPr>
        <w:t>.</w:t>
      </w:r>
      <w:r w:rsidR="00DA5704" w:rsidRPr="007237E1">
        <w:rPr>
          <w:rFonts w:ascii="Times New Roman" w:hAnsi="Times New Roman" w:cs="Times New Roman"/>
          <w:color w:val="000000" w:themeColor="text1"/>
          <w:sz w:val="24"/>
          <w:szCs w:val="24"/>
        </w:rPr>
        <w:t xml:space="preserve"> </w:t>
      </w:r>
      <w:r w:rsidR="00C952E7" w:rsidRPr="007237E1">
        <w:rPr>
          <w:rFonts w:ascii="Times New Roman" w:hAnsi="Times New Roman" w:cs="Times New Roman"/>
          <w:color w:val="000000" w:themeColor="text1"/>
          <w:sz w:val="24"/>
          <w:szCs w:val="24"/>
        </w:rPr>
        <w:t xml:space="preserve">We then generated prediction intervals by drawing from the beta-binomial distribution based on the AFP sampling rate per day and model predictions for each of the 4000 posterior samples. However, we set time (time since SIA) in the Ricker function to either </w:t>
      </w:r>
      <w:r w:rsidR="002C2AB2" w:rsidRPr="007237E1">
        <w:rPr>
          <w:rFonts w:ascii="Times New Roman" w:hAnsi="Times New Roman" w:cs="Times New Roman"/>
          <w:color w:val="000000" w:themeColor="text1"/>
          <w:sz w:val="24"/>
          <w:szCs w:val="24"/>
        </w:rPr>
        <w:t xml:space="preserve">zero </w:t>
      </w:r>
      <w:r w:rsidR="00C952E7" w:rsidRPr="007237E1">
        <w:rPr>
          <w:rFonts w:ascii="Times New Roman" w:hAnsi="Times New Roman" w:cs="Times New Roman"/>
          <w:color w:val="000000" w:themeColor="text1"/>
          <w:sz w:val="24"/>
          <w:szCs w:val="24"/>
        </w:rPr>
        <w:t xml:space="preserve">(for samples on </w:t>
      </w:r>
      <w:r w:rsidR="00252953" w:rsidRPr="007237E1">
        <w:rPr>
          <w:rFonts w:ascii="Times New Roman" w:hAnsi="Times New Roman" w:cs="Times New Roman"/>
          <w:color w:val="000000" w:themeColor="text1"/>
          <w:sz w:val="24"/>
          <w:szCs w:val="24"/>
        </w:rPr>
        <w:t xml:space="preserve">the </w:t>
      </w:r>
      <w:r w:rsidR="00C952E7" w:rsidRPr="007237E1">
        <w:rPr>
          <w:rFonts w:ascii="Times New Roman" w:hAnsi="Times New Roman" w:cs="Times New Roman"/>
          <w:color w:val="000000" w:themeColor="text1"/>
          <w:sz w:val="24"/>
          <w:szCs w:val="24"/>
        </w:rPr>
        <w:t>same day as</w:t>
      </w:r>
      <w:r w:rsidR="00252953" w:rsidRPr="007237E1">
        <w:rPr>
          <w:rFonts w:ascii="Times New Roman" w:hAnsi="Times New Roman" w:cs="Times New Roman"/>
          <w:color w:val="000000" w:themeColor="text1"/>
          <w:sz w:val="24"/>
          <w:szCs w:val="24"/>
        </w:rPr>
        <w:t xml:space="preserve"> an</w:t>
      </w:r>
      <w:r w:rsidR="00C952E7" w:rsidRPr="007237E1">
        <w:rPr>
          <w:rFonts w:ascii="Times New Roman" w:hAnsi="Times New Roman" w:cs="Times New Roman"/>
          <w:color w:val="000000" w:themeColor="text1"/>
          <w:sz w:val="24"/>
          <w:szCs w:val="24"/>
        </w:rPr>
        <w:t xml:space="preserve"> SIA) or 50 (for </w:t>
      </w:r>
      <w:r w:rsidR="00252953" w:rsidRPr="007237E1">
        <w:rPr>
          <w:rFonts w:ascii="Times New Roman" w:hAnsi="Times New Roman" w:cs="Times New Roman"/>
          <w:color w:val="000000" w:themeColor="text1"/>
          <w:sz w:val="24"/>
          <w:szCs w:val="24"/>
        </w:rPr>
        <w:t>samples</w:t>
      </w:r>
      <w:r w:rsidR="00C952E7" w:rsidRPr="007237E1">
        <w:rPr>
          <w:rFonts w:ascii="Times New Roman" w:hAnsi="Times New Roman" w:cs="Times New Roman"/>
          <w:color w:val="000000" w:themeColor="text1"/>
          <w:sz w:val="24"/>
          <w:szCs w:val="24"/>
        </w:rPr>
        <w:t xml:space="preserve"> ≥50 days after last SIA). </w:t>
      </w:r>
      <w:r w:rsidR="002507C6" w:rsidRPr="007237E1">
        <w:rPr>
          <w:rFonts w:ascii="Times New Roman" w:hAnsi="Times New Roman" w:cs="Times New Roman"/>
          <w:color w:val="000000" w:themeColor="text1"/>
          <w:sz w:val="24"/>
          <w:szCs w:val="24"/>
        </w:rPr>
        <w:t>To determine if observed detection rates prior to SIAs were higher than predicted, we</w:t>
      </w:r>
      <w:r w:rsidR="00252953" w:rsidRPr="007237E1">
        <w:rPr>
          <w:rFonts w:ascii="Times New Roman" w:hAnsi="Times New Roman" w:cs="Times New Roman"/>
          <w:color w:val="000000" w:themeColor="text1"/>
          <w:sz w:val="24"/>
          <w:szCs w:val="24"/>
        </w:rPr>
        <w:t xml:space="preserve"> compared the observed rate</w:t>
      </w:r>
      <w:r w:rsidR="002507C6" w:rsidRPr="007237E1">
        <w:rPr>
          <w:rFonts w:ascii="Times New Roman" w:hAnsi="Times New Roman" w:cs="Times New Roman"/>
          <w:color w:val="000000" w:themeColor="text1"/>
          <w:sz w:val="24"/>
          <w:szCs w:val="24"/>
        </w:rPr>
        <w:t>s</w:t>
      </w:r>
      <w:r w:rsidR="00252953" w:rsidRPr="007237E1">
        <w:rPr>
          <w:rFonts w:ascii="Times New Roman" w:hAnsi="Times New Roman" w:cs="Times New Roman"/>
          <w:color w:val="000000" w:themeColor="text1"/>
          <w:sz w:val="24"/>
          <w:szCs w:val="24"/>
        </w:rPr>
        <w:t xml:space="preserve"> to </w:t>
      </w:r>
      <w:r w:rsidR="002507C6" w:rsidRPr="007237E1">
        <w:rPr>
          <w:rFonts w:ascii="Times New Roman" w:hAnsi="Times New Roman" w:cs="Times New Roman"/>
          <w:color w:val="000000" w:themeColor="text1"/>
          <w:sz w:val="24"/>
          <w:szCs w:val="24"/>
        </w:rPr>
        <w:t>the</w:t>
      </w:r>
      <w:r w:rsidR="00252953" w:rsidRPr="007237E1">
        <w:rPr>
          <w:rFonts w:ascii="Times New Roman" w:hAnsi="Times New Roman" w:cs="Times New Roman"/>
          <w:color w:val="000000" w:themeColor="text1"/>
          <w:sz w:val="24"/>
          <w:szCs w:val="24"/>
        </w:rPr>
        <w:t xml:space="preserve"> </w:t>
      </w:r>
      <w:r w:rsidR="002507C6" w:rsidRPr="007237E1">
        <w:rPr>
          <w:rFonts w:ascii="Times New Roman" w:hAnsi="Times New Roman" w:cs="Times New Roman"/>
          <w:color w:val="000000" w:themeColor="text1"/>
          <w:sz w:val="24"/>
          <w:szCs w:val="24"/>
        </w:rPr>
        <w:t xml:space="preserve">95% </w:t>
      </w:r>
      <w:r w:rsidR="00252953" w:rsidRPr="007237E1">
        <w:rPr>
          <w:rFonts w:ascii="Times New Roman" w:hAnsi="Times New Roman" w:cs="Times New Roman"/>
          <w:color w:val="000000" w:themeColor="text1"/>
          <w:sz w:val="24"/>
          <w:szCs w:val="24"/>
        </w:rPr>
        <w:t>prediction intervals.</w:t>
      </w:r>
    </w:p>
    <w:p w14:paraId="5CE39BA3" w14:textId="77777777" w:rsidR="006D216E" w:rsidRPr="007237E1" w:rsidRDefault="006D216E" w:rsidP="007237E1">
      <w:pPr>
        <w:spacing w:after="0" w:line="240" w:lineRule="auto"/>
        <w:rPr>
          <w:rFonts w:ascii="Times New Roman" w:hAnsi="Times New Roman" w:cs="Times New Roman"/>
          <w:color w:val="000000" w:themeColor="text1"/>
          <w:sz w:val="24"/>
          <w:szCs w:val="24"/>
        </w:rPr>
      </w:pPr>
    </w:p>
    <w:p w14:paraId="4F946A08" w14:textId="34BD0C3B" w:rsidR="002F0376" w:rsidRPr="007237E1" w:rsidRDefault="002F0376" w:rsidP="007237E1">
      <w:pPr>
        <w:spacing w:after="0" w:line="240" w:lineRule="auto"/>
        <w:rPr>
          <w:rFonts w:ascii="Times New Roman" w:hAnsi="Times New Roman" w:cs="Times New Roman"/>
          <w:color w:val="000000" w:themeColor="text1"/>
          <w:sz w:val="24"/>
          <w:szCs w:val="24"/>
        </w:rPr>
      </w:pPr>
      <w:r w:rsidRPr="007237E1">
        <w:rPr>
          <w:rFonts w:ascii="Times New Roman" w:hAnsi="Times New Roman" w:cs="Times New Roman"/>
          <w:color w:val="000000" w:themeColor="text1"/>
          <w:sz w:val="24"/>
          <w:szCs w:val="24"/>
        </w:rPr>
        <w:t>I</w:t>
      </w:r>
      <w:r w:rsidR="0040500D" w:rsidRPr="007237E1">
        <w:rPr>
          <w:rFonts w:ascii="Times New Roman" w:hAnsi="Times New Roman" w:cs="Times New Roman"/>
          <w:color w:val="000000" w:themeColor="text1"/>
          <w:sz w:val="24"/>
          <w:szCs w:val="24"/>
        </w:rPr>
        <w:t>nspection of Sabin detection rates prior to campaigns (</w:t>
      </w:r>
      <w:r w:rsidR="009B6828">
        <w:rPr>
          <w:rFonts w:ascii="Times New Roman" w:eastAsiaTheme="minorEastAsia" w:hAnsi="Times New Roman" w:cs="Times New Roman"/>
          <w:sz w:val="24"/>
          <w:szCs w:val="24"/>
        </w:rPr>
        <w:t>Fig</w:t>
      </w:r>
      <w:r w:rsidR="002C2AB2" w:rsidRPr="007237E1">
        <w:rPr>
          <w:rFonts w:ascii="Times New Roman" w:eastAsiaTheme="minorEastAsia" w:hAnsi="Times New Roman" w:cs="Times New Roman"/>
          <w:sz w:val="24"/>
          <w:szCs w:val="24"/>
        </w:rPr>
        <w:t xml:space="preserve"> </w:t>
      </w:r>
      <w:r w:rsidR="00973FC9">
        <w:rPr>
          <w:rFonts w:ascii="Times New Roman" w:hAnsi="Times New Roman" w:cs="Times New Roman"/>
          <w:color w:val="000000" w:themeColor="text1"/>
          <w:sz w:val="24"/>
          <w:szCs w:val="24"/>
        </w:rPr>
        <w:t>G</w:t>
      </w:r>
      <w:r w:rsidR="0040500D" w:rsidRPr="007237E1">
        <w:rPr>
          <w:rFonts w:ascii="Times New Roman" w:hAnsi="Times New Roman" w:cs="Times New Roman"/>
          <w:color w:val="000000" w:themeColor="text1"/>
          <w:sz w:val="24"/>
          <w:szCs w:val="24"/>
        </w:rPr>
        <w:t xml:space="preserve">) suggest that our campaign calendars are off by at most </w:t>
      </w:r>
      <w:r w:rsidR="002C2AB2" w:rsidRPr="007237E1">
        <w:rPr>
          <w:rFonts w:ascii="Times New Roman" w:hAnsi="Times New Roman" w:cs="Times New Roman"/>
          <w:color w:val="000000" w:themeColor="text1"/>
          <w:sz w:val="24"/>
          <w:szCs w:val="24"/>
        </w:rPr>
        <w:t>one to three</w:t>
      </w:r>
      <w:r w:rsidR="0040500D" w:rsidRPr="007237E1">
        <w:rPr>
          <w:rFonts w:ascii="Times New Roman" w:hAnsi="Times New Roman" w:cs="Times New Roman"/>
          <w:color w:val="000000" w:themeColor="text1"/>
          <w:sz w:val="24"/>
          <w:szCs w:val="24"/>
        </w:rPr>
        <w:t xml:space="preserve"> days</w:t>
      </w:r>
      <w:r w:rsidR="00362F93" w:rsidRPr="007237E1">
        <w:rPr>
          <w:rFonts w:ascii="Times New Roman" w:hAnsi="Times New Roman" w:cs="Times New Roman"/>
          <w:color w:val="000000" w:themeColor="text1"/>
          <w:sz w:val="24"/>
          <w:szCs w:val="24"/>
        </w:rPr>
        <w:t xml:space="preserve">. </w:t>
      </w:r>
      <w:r w:rsidR="00374F60" w:rsidRPr="007237E1">
        <w:rPr>
          <w:rFonts w:ascii="Times New Roman" w:hAnsi="Times New Roman" w:cs="Times New Roman"/>
          <w:color w:val="000000" w:themeColor="text1"/>
          <w:sz w:val="24"/>
          <w:szCs w:val="24"/>
        </w:rPr>
        <w:t xml:space="preserve">Observed detection rates </w:t>
      </w:r>
      <w:r w:rsidR="002C2AB2" w:rsidRPr="007237E1">
        <w:rPr>
          <w:rFonts w:ascii="Times New Roman" w:hAnsi="Times New Roman" w:cs="Times New Roman"/>
          <w:color w:val="000000" w:themeColor="text1"/>
          <w:sz w:val="24"/>
          <w:szCs w:val="24"/>
        </w:rPr>
        <w:t>greater than three</w:t>
      </w:r>
      <w:r w:rsidR="00374F60" w:rsidRPr="007237E1">
        <w:rPr>
          <w:rFonts w:ascii="Times New Roman" w:hAnsi="Times New Roman" w:cs="Times New Roman"/>
          <w:color w:val="000000" w:themeColor="text1"/>
          <w:sz w:val="24"/>
          <w:szCs w:val="24"/>
        </w:rPr>
        <w:t xml:space="preserve"> days prior to an SIA were no</w:t>
      </w:r>
      <w:r w:rsidR="00673CC0" w:rsidRPr="007237E1">
        <w:rPr>
          <w:rFonts w:ascii="Times New Roman" w:hAnsi="Times New Roman" w:cs="Times New Roman"/>
          <w:color w:val="000000" w:themeColor="text1"/>
          <w:sz w:val="24"/>
          <w:szCs w:val="24"/>
        </w:rPr>
        <w:t>t</w:t>
      </w:r>
      <w:r w:rsidR="00374F60" w:rsidRPr="007237E1">
        <w:rPr>
          <w:rFonts w:ascii="Times New Roman" w:hAnsi="Times New Roman" w:cs="Times New Roman"/>
          <w:color w:val="000000" w:themeColor="text1"/>
          <w:sz w:val="24"/>
          <w:szCs w:val="24"/>
        </w:rPr>
        <w:t xml:space="preserve"> significantly different than predict</w:t>
      </w:r>
      <w:r w:rsidR="00673CC0" w:rsidRPr="007237E1">
        <w:rPr>
          <w:rFonts w:ascii="Times New Roman" w:hAnsi="Times New Roman" w:cs="Times New Roman"/>
          <w:color w:val="000000" w:themeColor="text1"/>
          <w:sz w:val="24"/>
          <w:szCs w:val="24"/>
        </w:rPr>
        <w:t>ions</w:t>
      </w:r>
      <w:r w:rsidR="00374F60" w:rsidRPr="007237E1">
        <w:rPr>
          <w:rFonts w:ascii="Times New Roman" w:hAnsi="Times New Roman" w:cs="Times New Roman"/>
          <w:color w:val="000000" w:themeColor="text1"/>
          <w:sz w:val="24"/>
          <w:szCs w:val="24"/>
        </w:rPr>
        <w:t>.  However, o</w:t>
      </w:r>
      <w:r w:rsidRPr="007237E1">
        <w:rPr>
          <w:rFonts w:ascii="Times New Roman" w:hAnsi="Times New Roman" w:cs="Times New Roman"/>
          <w:color w:val="000000" w:themeColor="text1"/>
          <w:sz w:val="24"/>
          <w:szCs w:val="24"/>
        </w:rPr>
        <w:t xml:space="preserve">bserved detection rates </w:t>
      </w:r>
      <w:r w:rsidR="002C2AB2" w:rsidRPr="007237E1">
        <w:rPr>
          <w:rFonts w:ascii="Times New Roman" w:hAnsi="Times New Roman" w:cs="Times New Roman"/>
          <w:color w:val="000000" w:themeColor="text1"/>
          <w:sz w:val="24"/>
          <w:szCs w:val="24"/>
        </w:rPr>
        <w:t>one to two</w:t>
      </w:r>
      <w:r w:rsidRPr="007237E1">
        <w:rPr>
          <w:rFonts w:ascii="Times New Roman" w:hAnsi="Times New Roman" w:cs="Times New Roman"/>
          <w:color w:val="000000" w:themeColor="text1"/>
          <w:sz w:val="24"/>
          <w:szCs w:val="24"/>
        </w:rPr>
        <w:t xml:space="preserve"> days prior </w:t>
      </w:r>
      <w:r w:rsidR="00374F60" w:rsidRPr="007237E1">
        <w:rPr>
          <w:rFonts w:ascii="Times New Roman" w:hAnsi="Times New Roman" w:cs="Times New Roman"/>
          <w:color w:val="000000" w:themeColor="text1"/>
          <w:sz w:val="24"/>
          <w:szCs w:val="24"/>
        </w:rPr>
        <w:t xml:space="preserve">to an SIA </w:t>
      </w:r>
      <w:r w:rsidRPr="007237E1">
        <w:rPr>
          <w:rFonts w:ascii="Times New Roman" w:hAnsi="Times New Roman" w:cs="Times New Roman"/>
          <w:color w:val="000000" w:themeColor="text1"/>
          <w:sz w:val="24"/>
          <w:szCs w:val="24"/>
        </w:rPr>
        <w:t xml:space="preserve">lay outside of the prediction intervals for India, Nigeria, Pakistan and </w:t>
      </w:r>
      <w:r w:rsidR="00E95E0D" w:rsidRPr="007237E1">
        <w:rPr>
          <w:rFonts w:ascii="Times New Roman" w:hAnsi="Times New Roman" w:cs="Times New Roman"/>
          <w:color w:val="000000" w:themeColor="text1"/>
          <w:sz w:val="24"/>
          <w:szCs w:val="24"/>
        </w:rPr>
        <w:t>western Africa</w:t>
      </w:r>
      <w:r w:rsidR="00374F60" w:rsidRPr="007237E1">
        <w:rPr>
          <w:rFonts w:ascii="Times New Roman" w:hAnsi="Times New Roman" w:cs="Times New Roman"/>
          <w:color w:val="000000" w:themeColor="text1"/>
          <w:sz w:val="24"/>
          <w:szCs w:val="24"/>
        </w:rPr>
        <w:t xml:space="preserve"> suggesting some campaigns started earlier than reported</w:t>
      </w:r>
      <w:r w:rsidRPr="007237E1">
        <w:rPr>
          <w:rFonts w:ascii="Times New Roman" w:hAnsi="Times New Roman" w:cs="Times New Roman"/>
          <w:color w:val="000000" w:themeColor="text1"/>
          <w:sz w:val="24"/>
          <w:szCs w:val="24"/>
        </w:rPr>
        <w:t xml:space="preserve">. Furthermore, observed detection rates on the same day as an SIA were higher than predicted for every country. </w:t>
      </w:r>
      <w:r w:rsidR="00374F60" w:rsidRPr="007237E1">
        <w:rPr>
          <w:rFonts w:ascii="Times New Roman" w:hAnsi="Times New Roman" w:cs="Times New Roman"/>
          <w:color w:val="000000" w:themeColor="text1"/>
          <w:sz w:val="24"/>
          <w:szCs w:val="24"/>
        </w:rPr>
        <w:t xml:space="preserve">Detection of Sabin on the same day as an SIA could represent viral excretion </w:t>
      </w:r>
      <w:r w:rsidR="00374F60" w:rsidRPr="007237E1">
        <w:rPr>
          <w:rFonts w:ascii="Times New Roman" w:hAnsi="Times New Roman" w:cs="Times New Roman"/>
          <w:color w:val="000000" w:themeColor="text1"/>
          <w:sz w:val="24"/>
          <w:szCs w:val="24"/>
        </w:rPr>
        <w:lastRenderedPageBreak/>
        <w:t>since excretion is known to occur within 24 hours of infection</w:t>
      </w:r>
      <w:r w:rsidR="00973FC9">
        <w:rPr>
          <w:rFonts w:ascii="Times New Roman" w:hAnsi="Times New Roman" w:cs="Times New Roman"/>
          <w:color w:val="000000" w:themeColor="text1"/>
          <w:sz w:val="24"/>
          <w:szCs w:val="24"/>
        </w:rPr>
        <w:t xml:space="preserve"> </w:t>
      </w:r>
      <w:r w:rsidR="00973FC9" w:rsidRPr="001922F1">
        <w:rPr>
          <w:rFonts w:ascii="Times New Roman" w:hAnsi="Times New Roman" w:cs="Times New Roman"/>
          <w:color w:val="000000" w:themeColor="text1"/>
          <w:sz w:val="24"/>
          <w:szCs w:val="24"/>
        </w:rPr>
        <w:fldChar w:fldCharType="begin" w:fldLock="1"/>
      </w:r>
      <w:r w:rsidR="00973FC9">
        <w:rPr>
          <w:rFonts w:ascii="Times New Roman" w:hAnsi="Times New Roman" w:cs="Times New Roman"/>
          <w:color w:val="000000" w:themeColor="text1"/>
          <w:sz w:val="24"/>
          <w:szCs w:val="24"/>
        </w:rPr>
        <w:instrText>ADDIN CSL_CITATION { "citationItems" : [ { "id" : "ITEM-1", "itemData" : { "DOI" : "10.1093/oxfordjournals.aje.a009924", "ISSN" : "0002-9262", "abstract" : "The global poliomyelitis eradication initiative has been a tremendous success, with current evidence suggesting that wild poliovirus will cease to circulate anywhere in the world soon after the year 2000. As the goal of wild poliovirus eradication is approached, concern has been raised about the potential for persistent transmission of oral polio vaccine (OPV) viruses, as these viruses are known to revert toward wild-type neurovirulence. This paper has been extracted from a document prepared for the World Health Organization on the implications of OPV transmissibility for the strategy of stopping OPV vaccination after global eradication of wild polioviruses. The authors review the empirical evidence on OPV transmissibility available from household and community transmission studies and from mass-vaccination experiences. They then consider theoretical measures of transmissibility and persistence for wild and OPV viruses (secondary attack rate, basic reproduction number, and critical populations' size), to assess whether transmissibility of OPV viruses is sufficient to allow persistence of these viruses after cessation of vaccination. The findings indicate that OPV viruses could persist under various plausible circumstances, and that this potential should be a major consideration when planning the cessation of OPV vaccination. Am J Epidemiol 1999; 150: 1001-21.", "author" : [ { "dropping-particle" : "", "family" : "Fine", "given" : "P. E. M.", "non-dropping-particle" : "", "parse-names" : false, "suffix" : "" }, { "dropping-particle" : "", "family" : "Carneiro", "given" : "I. A. M.", "non-dropping-particle" : "", "parse-names" : false, "suffix" : "" } ], "container-title" : "American Journal of Epidemiology", "id" : "ITEM-1", "issue" : "10", "issued" : { "date-parts" : [ [ "1999", "11", "15" ] ] }, "page" : "1001-1021", "title" : "Transmissibility and persistence of oral polio vaccine viruses: implications for the global poliomyelitis eradication initiative", "type" : "article-journal", "volume" : "150" }, "uris" : [ "http://www.mendeley.com/documents/?uuid=ab5c589f-b1e6-4a3e-bfdb-0c57d5c272cc" ] } ], "mendeley" : { "formattedCitation" : "[2]", "plainTextFormattedCitation" : "[2]", "previouslyFormattedCitation" : "&lt;sup&gt;2&lt;/sup&gt;" }, "properties" : { "noteIndex" : 0 }, "schema" : "https://github.com/citation-style-language/schema/raw/master/csl-citation.json" }</w:instrText>
      </w:r>
      <w:r w:rsidR="00973FC9" w:rsidRPr="001922F1">
        <w:rPr>
          <w:rFonts w:ascii="Times New Roman" w:hAnsi="Times New Roman" w:cs="Times New Roman"/>
          <w:color w:val="000000" w:themeColor="text1"/>
          <w:sz w:val="24"/>
          <w:szCs w:val="24"/>
        </w:rPr>
        <w:fldChar w:fldCharType="separate"/>
      </w:r>
      <w:r w:rsidR="00973FC9" w:rsidRPr="00FA27F1">
        <w:rPr>
          <w:rFonts w:ascii="Times New Roman" w:hAnsi="Times New Roman" w:cs="Times New Roman"/>
          <w:noProof/>
          <w:color w:val="000000" w:themeColor="text1"/>
          <w:sz w:val="24"/>
          <w:szCs w:val="24"/>
        </w:rPr>
        <w:t>[2]</w:t>
      </w:r>
      <w:r w:rsidR="00973FC9" w:rsidRPr="001922F1">
        <w:rPr>
          <w:rFonts w:ascii="Times New Roman" w:hAnsi="Times New Roman" w:cs="Times New Roman"/>
          <w:color w:val="000000" w:themeColor="text1"/>
          <w:sz w:val="24"/>
          <w:szCs w:val="24"/>
        </w:rPr>
        <w:fldChar w:fldCharType="end"/>
      </w:r>
      <w:r w:rsidR="00374F60" w:rsidRPr="007237E1">
        <w:rPr>
          <w:rFonts w:ascii="Times New Roman" w:hAnsi="Times New Roman" w:cs="Times New Roman"/>
          <w:color w:val="000000" w:themeColor="text1"/>
          <w:sz w:val="24"/>
          <w:szCs w:val="24"/>
        </w:rPr>
        <w:t>; detection of the actual OPV dose; or indicate the campaign started earlier than reported</w:t>
      </w:r>
      <w:r w:rsidR="0078653E" w:rsidRPr="007237E1">
        <w:rPr>
          <w:rFonts w:ascii="Times New Roman" w:hAnsi="Times New Roman" w:cs="Times New Roman"/>
          <w:color w:val="000000" w:themeColor="text1"/>
          <w:sz w:val="24"/>
          <w:szCs w:val="24"/>
        </w:rPr>
        <w:t xml:space="preserve">. Thus in total, we estimate the campaign calendars are off by at most </w:t>
      </w:r>
      <w:r w:rsidR="002C2AB2" w:rsidRPr="007237E1">
        <w:rPr>
          <w:rFonts w:ascii="Times New Roman" w:hAnsi="Times New Roman" w:cs="Times New Roman"/>
          <w:color w:val="000000" w:themeColor="text1"/>
          <w:sz w:val="24"/>
          <w:szCs w:val="24"/>
        </w:rPr>
        <w:t>one to three</w:t>
      </w:r>
      <w:r w:rsidR="0078653E" w:rsidRPr="007237E1">
        <w:rPr>
          <w:rFonts w:ascii="Times New Roman" w:hAnsi="Times New Roman" w:cs="Times New Roman"/>
          <w:color w:val="000000" w:themeColor="text1"/>
          <w:sz w:val="24"/>
          <w:szCs w:val="24"/>
        </w:rPr>
        <w:t xml:space="preserve"> days.   </w:t>
      </w:r>
    </w:p>
    <w:p w14:paraId="0CD612FC" w14:textId="77777777" w:rsidR="00FA27F1" w:rsidRDefault="00FA27F1" w:rsidP="007237E1">
      <w:pPr>
        <w:spacing w:after="0" w:line="240" w:lineRule="auto"/>
        <w:rPr>
          <w:rFonts w:ascii="Times New Roman" w:hAnsi="Times New Roman" w:cs="Times New Roman"/>
          <w:b/>
          <w:color w:val="000000" w:themeColor="text1"/>
          <w:sz w:val="24"/>
          <w:szCs w:val="24"/>
        </w:rPr>
      </w:pPr>
    </w:p>
    <w:p w14:paraId="58776EE2" w14:textId="17CFC39A" w:rsidR="008C19E3" w:rsidRPr="007237E1" w:rsidRDefault="00E214F1" w:rsidP="007237E1">
      <w:pPr>
        <w:pStyle w:val="Heading1"/>
        <w:spacing w:line="240" w:lineRule="auto"/>
      </w:pPr>
      <w:bookmarkStart w:id="5" w:name="_Toc478747223"/>
      <w:r>
        <w:t>E</w:t>
      </w:r>
      <w:r w:rsidR="00FA27F1">
        <w:tab/>
      </w:r>
      <w:r w:rsidR="00132298" w:rsidRPr="007237E1">
        <w:t>Model s</w:t>
      </w:r>
      <w:r w:rsidR="008C19E3" w:rsidRPr="007237E1">
        <w:t>ampling and priors</w:t>
      </w:r>
      <w:bookmarkEnd w:id="5"/>
    </w:p>
    <w:p w14:paraId="7866FE65" w14:textId="1115E065" w:rsidR="007B2AFD" w:rsidRDefault="0007560A" w:rsidP="007237E1">
      <w:pPr>
        <w:spacing w:after="0" w:line="240" w:lineRule="auto"/>
        <w:rPr>
          <w:rFonts w:ascii="Times New Roman" w:hAnsi="Times New Roman" w:cs="Times New Roman"/>
          <w:color w:val="000000" w:themeColor="text1"/>
          <w:sz w:val="24"/>
          <w:szCs w:val="24"/>
        </w:rPr>
      </w:pPr>
      <w:r w:rsidRPr="007237E1">
        <w:rPr>
          <w:rFonts w:ascii="Times New Roman" w:hAnsi="Times New Roman" w:cs="Times New Roman"/>
          <w:color w:val="000000" w:themeColor="text1"/>
          <w:sz w:val="24"/>
          <w:szCs w:val="24"/>
        </w:rPr>
        <w:t xml:space="preserve">We used uniform </w:t>
      </w:r>
      <w:r w:rsidR="004A191C" w:rsidRPr="007237E1">
        <w:rPr>
          <w:rFonts w:ascii="Times New Roman" w:hAnsi="Times New Roman" w:cs="Times New Roman"/>
          <w:color w:val="000000" w:themeColor="text1"/>
          <w:sz w:val="24"/>
          <w:szCs w:val="24"/>
        </w:rPr>
        <w:t xml:space="preserve">priors on all parameters with boundaries at </w:t>
      </w:r>
      <w:r w:rsidR="002C2AB2" w:rsidRPr="007237E1">
        <w:rPr>
          <w:rFonts w:ascii="Times New Roman" w:hAnsi="Times New Roman" w:cs="Times New Roman"/>
          <w:color w:val="000000" w:themeColor="text1"/>
          <w:sz w:val="24"/>
          <w:szCs w:val="24"/>
        </w:rPr>
        <w:t xml:space="preserve">zero </w:t>
      </w:r>
      <w:r w:rsidR="004A191C" w:rsidRPr="007237E1">
        <w:rPr>
          <w:rFonts w:ascii="Times New Roman" w:hAnsi="Times New Roman" w:cs="Times New Roman"/>
          <w:color w:val="000000" w:themeColor="text1"/>
          <w:sz w:val="24"/>
          <w:szCs w:val="24"/>
        </w:rPr>
        <w:t xml:space="preserve">and </w:t>
      </w:r>
      <w:r w:rsidR="002C2AB2" w:rsidRPr="007237E1">
        <w:rPr>
          <w:rFonts w:ascii="Times New Roman" w:hAnsi="Times New Roman" w:cs="Times New Roman"/>
          <w:color w:val="000000" w:themeColor="text1"/>
          <w:sz w:val="24"/>
          <w:szCs w:val="24"/>
        </w:rPr>
        <w:t>one</w:t>
      </w:r>
      <w:r w:rsidR="004A191C" w:rsidRPr="007237E1">
        <w:rPr>
          <w:rFonts w:ascii="Times New Roman" w:hAnsi="Times New Roman" w:cs="Times New Roman"/>
          <w:color w:val="000000" w:themeColor="text1"/>
          <w:sz w:val="24"/>
          <w:szCs w:val="24"/>
        </w:rPr>
        <w:t xml:space="preserve"> for α, γ, and θ.  </w:t>
      </w:r>
      <w:r w:rsidR="007B2AFD" w:rsidRPr="007237E1">
        <w:rPr>
          <w:rFonts w:ascii="Times New Roman" w:hAnsi="Times New Roman" w:cs="Times New Roman"/>
          <w:color w:val="000000" w:themeColor="text1"/>
          <w:sz w:val="24"/>
          <w:szCs w:val="24"/>
        </w:rPr>
        <w:t xml:space="preserve">Since we’re modeling probabilities, we needed to constrain our function to take values between </w:t>
      </w:r>
      <w:r w:rsidR="002C2AB2" w:rsidRPr="007237E1">
        <w:rPr>
          <w:rFonts w:ascii="Times New Roman" w:hAnsi="Times New Roman" w:cs="Times New Roman"/>
          <w:color w:val="000000" w:themeColor="text1"/>
          <w:sz w:val="24"/>
          <w:szCs w:val="24"/>
        </w:rPr>
        <w:t>zero and one</w:t>
      </w:r>
      <w:r w:rsidR="007B2AFD" w:rsidRPr="007237E1">
        <w:rPr>
          <w:rFonts w:ascii="Times New Roman" w:hAnsi="Times New Roman" w:cs="Times New Roman"/>
          <w:color w:val="000000" w:themeColor="text1"/>
          <w:sz w:val="24"/>
          <w:szCs w:val="24"/>
        </w:rPr>
        <w:t xml:space="preserve">. </w:t>
      </w:r>
    </w:p>
    <w:p w14:paraId="0F4E307A" w14:textId="77777777" w:rsidR="00FA27F1" w:rsidRPr="007237E1" w:rsidRDefault="00FA27F1" w:rsidP="007237E1">
      <w:pPr>
        <w:spacing w:after="0" w:line="240" w:lineRule="auto"/>
        <w:rPr>
          <w:rFonts w:ascii="Times New Roman" w:hAnsi="Times New Roman" w:cs="Times New Roman"/>
          <w:color w:val="000000" w:themeColor="text1"/>
          <w:sz w:val="24"/>
          <w:szCs w:val="24"/>
        </w:rPr>
      </w:pPr>
    </w:p>
    <w:p w14:paraId="288D9DAE" w14:textId="7761549D" w:rsidR="004A191C" w:rsidRPr="007237E1" w:rsidRDefault="007B2AFD" w:rsidP="007237E1">
      <w:pPr>
        <w:spacing w:after="0" w:line="240" w:lineRule="auto"/>
        <w:rPr>
          <w:rFonts w:ascii="Times New Roman" w:hAnsi="Times New Roman" w:cs="Times New Roman"/>
          <w:color w:val="000000" w:themeColor="text1"/>
          <w:sz w:val="24"/>
          <w:szCs w:val="24"/>
        </w:rPr>
      </w:pPr>
      <w:r w:rsidRPr="007237E1">
        <w:rPr>
          <w:rFonts w:ascii="Times New Roman" w:hAnsi="Times New Roman" w:cs="Times New Roman"/>
          <w:color w:val="000000" w:themeColor="text1"/>
          <w:sz w:val="24"/>
          <w:szCs w:val="24"/>
        </w:rPr>
        <w:t xml:space="preserve">To do this, instead of setting priors on beta, we set a uniform prior between </w:t>
      </w:r>
      <w:r w:rsidR="002C2AB2" w:rsidRPr="007237E1">
        <w:rPr>
          <w:rFonts w:ascii="Times New Roman" w:hAnsi="Times New Roman" w:cs="Times New Roman"/>
          <w:color w:val="000000" w:themeColor="text1"/>
          <w:sz w:val="24"/>
          <w:szCs w:val="24"/>
        </w:rPr>
        <w:t xml:space="preserve">zero and one </w:t>
      </w:r>
      <w:r w:rsidRPr="007237E1">
        <w:rPr>
          <w:rFonts w:ascii="Times New Roman" w:hAnsi="Times New Roman" w:cs="Times New Roman"/>
          <w:color w:val="000000" w:themeColor="text1"/>
          <w:sz w:val="24"/>
          <w:szCs w:val="24"/>
        </w:rPr>
        <w:t xml:space="preserve">on the peak detection rate </w:t>
      </w:r>
      <w:r w:rsidR="005B4098" w:rsidRPr="007237E1">
        <w:rPr>
          <w:rFonts w:ascii="Times New Roman" w:hAnsi="Times New Roman" w:cs="Times New Roman"/>
          <w:color w:val="000000" w:themeColor="text1"/>
          <w:sz w:val="24"/>
          <w:szCs w:val="24"/>
        </w:rPr>
        <w:t>(</w:t>
      </w:r>
      <m:oMath>
        <m:f>
          <m:fPr>
            <m:ctrlPr>
              <w:rPr>
                <w:rFonts w:ascii="Cambria Math" w:hAnsi="Cambria Math" w:cs="Times New Roman"/>
                <w:i/>
                <w:color w:val="000000" w:themeColor="text1"/>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ij</m:t>
                </m:r>
              </m:sub>
            </m:sSub>
          </m:num>
          <m:den>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ij</m:t>
                </m:r>
              </m:sub>
            </m:sSub>
          </m:den>
        </m:f>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-1</m:t>
            </m:r>
          </m:sup>
        </m:sSup>
      </m:oMath>
      <w:r w:rsidR="005B4098" w:rsidRPr="007237E1">
        <w:rPr>
          <w:rFonts w:ascii="Times New Roman" w:eastAsiaTheme="minorEastAsia" w:hAnsi="Times New Roman" w:cs="Times New Roman"/>
          <w:sz w:val="24"/>
          <w:szCs w:val="24"/>
        </w:rPr>
        <w:t>)</w:t>
      </w:r>
      <w:r w:rsidRPr="007237E1">
        <w:rPr>
          <w:rFonts w:ascii="Times New Roman" w:hAnsi="Times New Roman" w:cs="Times New Roman"/>
          <w:color w:val="000000" w:themeColor="text1"/>
          <w:sz w:val="24"/>
          <w:szCs w:val="24"/>
        </w:rPr>
        <w:t xml:space="preserve">. We then </w:t>
      </w:r>
      <w:r w:rsidR="00EE2AC5" w:rsidRPr="007237E1">
        <w:rPr>
          <w:rFonts w:ascii="Times New Roman" w:hAnsi="Times New Roman" w:cs="Times New Roman"/>
          <w:color w:val="000000" w:themeColor="text1"/>
          <w:sz w:val="24"/>
          <w:szCs w:val="24"/>
        </w:rPr>
        <w:t>transformed back to β according to the following equation:</w:t>
      </w:r>
    </w:p>
    <w:p w14:paraId="0670CED7" w14:textId="4C256CA3" w:rsidR="004A191C" w:rsidRPr="007237E1" w:rsidRDefault="00C40825" w:rsidP="007237E1">
      <w:pPr>
        <w:spacing w:after="0" w:line="240" w:lineRule="auto"/>
        <w:rPr>
          <w:rFonts w:ascii="Times New Roman" w:hAnsi="Times New Roman" w:cs="Times New Roman"/>
          <w:color w:val="000000" w:themeColor="text1"/>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(1-α</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peak_detection_rate</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ij</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1</m:t>
              </m:r>
            </m:sup>
          </m:sSup>
        </m:oMath>
      </m:oMathPara>
    </w:p>
    <w:p w14:paraId="671A305C" w14:textId="2864DEFE" w:rsidR="0012681E" w:rsidRPr="007237E1" w:rsidRDefault="0012681E" w:rsidP="007237E1">
      <w:pPr>
        <w:spacing w:after="0" w:line="240" w:lineRule="auto"/>
        <w:rPr>
          <w:rFonts w:ascii="Times New Roman" w:hAnsi="Times New Roman" w:cs="Times New Roman"/>
          <w:color w:val="000000" w:themeColor="text1"/>
          <w:sz w:val="24"/>
          <w:szCs w:val="24"/>
        </w:rPr>
      </w:pPr>
      <w:r w:rsidRPr="007237E1">
        <w:rPr>
          <w:rFonts w:ascii="Times New Roman" w:hAnsi="Times New Roman" w:cs="Times New Roman"/>
          <w:color w:val="000000" w:themeColor="text1"/>
          <w:sz w:val="24"/>
          <w:szCs w:val="24"/>
        </w:rPr>
        <w:t>Here we index</w:t>
      </w:r>
      <w:r w:rsidRPr="007237E1">
        <w:rPr>
          <w:rFonts w:ascii="Times New Roman" w:hAnsi="Times New Roman" w:cs="Times New Roman"/>
          <w:sz w:val="24"/>
          <w:szCs w:val="24"/>
        </w:rPr>
        <w:t xml:space="preserve"> by country </w:t>
      </w:r>
      <m:oMath>
        <m:r>
          <w:rPr>
            <w:rFonts w:ascii="Cambria Math" w:hAnsi="Cambria Math" w:cs="Times New Roman"/>
            <w:sz w:val="24"/>
            <w:szCs w:val="24"/>
          </w:rPr>
          <m:t>i</m:t>
        </m:r>
      </m:oMath>
      <w:r w:rsidRPr="007237E1">
        <w:rPr>
          <w:rFonts w:ascii="Times New Roman" w:hAnsi="Times New Roman" w:cs="Times New Roman"/>
          <w:sz w:val="24"/>
          <w:szCs w:val="24"/>
        </w:rPr>
        <w:t xml:space="preserve">, Sabin type </w:t>
      </w:r>
      <m:oMath>
        <m:r>
          <w:rPr>
            <w:rFonts w:ascii="Cambria Math" w:hAnsi="Cambria Math" w:cs="Times New Roman"/>
            <w:sz w:val="24"/>
            <w:szCs w:val="24"/>
          </w:rPr>
          <m:t>j</m:t>
        </m:r>
      </m:oMath>
      <w:r w:rsidRPr="007237E1">
        <w:rPr>
          <w:rFonts w:ascii="Times New Roman" w:eastAsiaTheme="minorEastAsia" w:hAnsi="Times New Roman" w:cs="Times New Roman"/>
          <w:sz w:val="24"/>
          <w:szCs w:val="24"/>
        </w:rPr>
        <w:t xml:space="preserve">, </w:t>
      </w:r>
      <m:oMath>
        <m:r>
          <w:rPr>
            <w:rFonts w:ascii="Cambria Math" w:hAnsi="Cambria Math" w:cs="Times New Roman"/>
            <w:sz w:val="24"/>
            <w:szCs w:val="24"/>
          </w:rPr>
          <m:t>α</m:t>
        </m:r>
      </m:oMath>
      <w:r w:rsidRPr="007237E1">
        <w:rPr>
          <w:rFonts w:ascii="Times New Roman" w:hAnsi="Times New Roman" w:cs="Times New Roman"/>
          <w:sz w:val="24"/>
          <w:szCs w:val="24"/>
        </w:rPr>
        <w:t xml:space="preserve"> captures baseline detection rates, and </w:t>
      </w:r>
      <m:oMath>
        <m:r>
          <w:rPr>
            <w:rFonts w:ascii="Cambria Math" w:hAnsi="Cambria Math" w:cs="Times New Roman"/>
            <w:sz w:val="24"/>
            <w:szCs w:val="24"/>
          </w:rPr>
          <m:t>β</m:t>
        </m:r>
      </m:oMath>
      <w:r w:rsidRPr="007237E1">
        <w:rPr>
          <w:rFonts w:ascii="Times New Roman" w:hAnsi="Times New Roman" w:cs="Times New Roman"/>
          <w:sz w:val="24"/>
          <w:szCs w:val="24"/>
        </w:rPr>
        <w:t xml:space="preserve"> and </w:t>
      </w:r>
      <m:oMath>
        <m:r>
          <w:rPr>
            <w:rFonts w:ascii="Cambria Math" w:hAnsi="Cambria Math" w:cs="Times New Roman"/>
            <w:sz w:val="24"/>
            <w:szCs w:val="24"/>
          </w:rPr>
          <m:t>γ</m:t>
        </m:r>
      </m:oMath>
      <w:r w:rsidRPr="007237E1">
        <w:rPr>
          <w:rFonts w:ascii="Times New Roman" w:hAnsi="Times New Roman" w:cs="Times New Roman"/>
          <w:sz w:val="24"/>
          <w:szCs w:val="24"/>
        </w:rPr>
        <w:t xml:space="preserve"> parameters to describe the shape of the curve.</w:t>
      </w:r>
    </w:p>
    <w:p w14:paraId="3C7CE5CC" w14:textId="77777777" w:rsidR="005B4098" w:rsidRPr="007237E1" w:rsidRDefault="005B4098" w:rsidP="007237E1">
      <w:pPr>
        <w:spacing w:after="0" w:line="240" w:lineRule="auto"/>
        <w:rPr>
          <w:rFonts w:ascii="Times New Roman" w:hAnsi="Times New Roman" w:cs="Times New Roman"/>
          <w:color w:val="000000" w:themeColor="text1"/>
          <w:sz w:val="24"/>
          <w:szCs w:val="24"/>
        </w:rPr>
      </w:pPr>
    </w:p>
    <w:p w14:paraId="3A8CAD2B" w14:textId="55768DBB" w:rsidR="0007560A" w:rsidRPr="007237E1" w:rsidRDefault="0012681E" w:rsidP="007237E1">
      <w:pPr>
        <w:spacing w:after="0" w:line="240" w:lineRule="auto"/>
        <w:rPr>
          <w:rFonts w:ascii="Times New Roman" w:hAnsi="Times New Roman" w:cs="Times New Roman"/>
          <w:color w:val="000000" w:themeColor="text1"/>
          <w:sz w:val="24"/>
          <w:szCs w:val="24"/>
        </w:rPr>
      </w:pPr>
      <w:r w:rsidRPr="007237E1">
        <w:rPr>
          <w:rFonts w:ascii="Times New Roman" w:hAnsi="Times New Roman" w:cs="Times New Roman"/>
          <w:color w:val="000000" w:themeColor="text1"/>
          <w:sz w:val="24"/>
          <w:szCs w:val="24"/>
        </w:rPr>
        <w:t>Using these priors, w</w:t>
      </w:r>
      <w:r w:rsidR="000535D2" w:rsidRPr="007237E1">
        <w:rPr>
          <w:rFonts w:ascii="Times New Roman" w:hAnsi="Times New Roman" w:cs="Times New Roman"/>
          <w:color w:val="000000" w:themeColor="text1"/>
          <w:sz w:val="24"/>
          <w:szCs w:val="24"/>
        </w:rPr>
        <w:t xml:space="preserve">e </w:t>
      </w:r>
      <w:r w:rsidR="0007560A" w:rsidRPr="007237E1">
        <w:rPr>
          <w:rFonts w:ascii="Times New Roman" w:hAnsi="Times New Roman" w:cs="Times New Roman"/>
          <w:color w:val="000000" w:themeColor="text1"/>
          <w:sz w:val="24"/>
          <w:szCs w:val="24"/>
        </w:rPr>
        <w:t xml:space="preserve">ran </w:t>
      </w:r>
      <w:r w:rsidR="002C2AB2" w:rsidRPr="007237E1">
        <w:rPr>
          <w:rFonts w:ascii="Times New Roman" w:hAnsi="Times New Roman" w:cs="Times New Roman"/>
          <w:color w:val="000000" w:themeColor="text1"/>
          <w:sz w:val="24"/>
          <w:szCs w:val="24"/>
        </w:rPr>
        <w:t xml:space="preserve">four </w:t>
      </w:r>
      <w:r w:rsidR="0007560A" w:rsidRPr="007237E1">
        <w:rPr>
          <w:rFonts w:ascii="Times New Roman" w:hAnsi="Times New Roman" w:cs="Times New Roman"/>
          <w:color w:val="000000" w:themeColor="text1"/>
          <w:sz w:val="24"/>
          <w:szCs w:val="24"/>
        </w:rPr>
        <w:t>sampler chains with a burn-in of 1000 and 2000 monitored iterations. We assessed model convergence by examining the effective number of samples and the point scale reduction statistics</w:t>
      </w:r>
      <w:r w:rsidR="00973FC9">
        <w:rPr>
          <w:rFonts w:ascii="Times New Roman" w:hAnsi="Times New Roman" w:cs="Times New Roman"/>
          <w:color w:val="000000" w:themeColor="text1"/>
          <w:sz w:val="24"/>
          <w:szCs w:val="24"/>
        </w:rPr>
        <w:t xml:space="preserve"> </w:t>
      </w:r>
      <w:r w:rsidR="00973FC9" w:rsidRPr="0079311D">
        <w:rPr>
          <w:rFonts w:ascii="Times New Roman" w:hAnsi="Times New Roman" w:cs="Times New Roman"/>
          <w:color w:val="000000" w:themeColor="text1"/>
          <w:sz w:val="24"/>
          <w:szCs w:val="24"/>
        </w:rPr>
        <w:fldChar w:fldCharType="begin" w:fldLock="1"/>
      </w:r>
      <w:r w:rsidR="00973FC9">
        <w:rPr>
          <w:rFonts w:ascii="Times New Roman" w:hAnsi="Times New Roman" w:cs="Times New Roman"/>
          <w:color w:val="000000" w:themeColor="text1"/>
          <w:sz w:val="24"/>
          <w:szCs w:val="24"/>
        </w:rPr>
        <w:instrText>ADDIN CSL_CITATION { "citationItems" : [ { "id" : "ITEM-1", "itemData" : { "DOI" : "10.1214/ss/1177011136", "ISBN" : "08834237", "ISSN" : "0883-4237", "PMID" : "25246403", "abstract" : "The Gibbs sampler, the algorithm of Metropolis and similar iterative simulation methods are potentially very helpful for summarizing multivariate distributions. Used naively, however, iterative simulation can give misleading answers. Our methods are simple and generally applicable to the output of any iterative simulation; they are designed for researchers primarily interested in the science underlying the data and models they are analyzing, rather than for researchers interested in the probability theory underlying the iterative simulations themselves. Our recommended strategy is to use several independent sequences, with starting points sampled from an overdispersed distribution. At each step of the iterative simulation, we obtain, for each univariate estimand of interest, a distributional estimate and an estimate of how much sharper the distributional estimate might become if the simulations were continued indefinitely. Because our focus is on applied inference for Bayesian posterior distributions in real problems, which often tend toward normality after transformations and marginalization, we derive our results as normal-theory approximations to exact Bayesian inference, conditional on the observed simulations. The methods are illustrated on a random-effects mixture model applied to experimental measurements of reaction times of normal and schizophrenic patients. CR - Copyright &amp;#169; 1992 Institute of Mathematical Statistics", "author" : [ { "dropping-particle" : "", "family" : "Gelman", "given" : "Andrew", "non-dropping-particle" : "", "parse-names" : false, "suffix" : "" }, { "dropping-particle" : "", "family" : "Rubin", "given" : "Donald B.", "non-dropping-particle" : "", "parse-names" : false, "suffix" : "" } ], "container-title" : "Statistical Science", "id" : "ITEM-1", "issue" : "4", "issued" : { "date-parts" : [ [ "1992" ] ] }, "page" : "457-511", "title" : "Inference from Iterative Simulation Using Multiple Sequences", "type" : "article-journal", "volume" : "7" }, "uris" : [ "http://www.mendeley.com/documents/?uuid=4e9acbac-c468-417a-8953-6610a7ca845c" ] }, { "id" : "ITEM-2", "itemData" : { "DOI" : "10.1111/j.2044-8317.2011.02037.x", "ISBN" : "2044-8317 (Electronic) 0007-1102 (Linking)", "ISSN" : "00071102", "PMID" : "22364575", "abstract" : "A substantial school in the philosophy of science identifies Bayesian inference with inductive inference and even rationality as such, and seems to be strengthened by the rise and practical success of Bayesian statistics. We argue that the most successful forms of Bayesian statistics do not actually support that particular philosophy but rather accord much better with sophisticated forms of hypothetico-deductivism. We examine the actual role played by prior distributions in Bayesian models, and the crucial aspects of model checking and model revision, which fall outside the scope of Bayesian confirmation theory. We draw on the literature on the consistency of Bayesian updating and also on our experience of applied work in social science. Clarity about these matters should benefit not just philosophy of science, but also statistical practice. At best, the inductivist view has encouraged researchers to fit and compare models without checking them; at worst, theorists have actively discouraged practitioners from performing model checking because it does not fit into their framework.", "author" : [ { "dropping-particle" : "", "family" : "Gelman", "given" : "Andrew", "non-dropping-particle" : "", "parse-names" : false, "suffix" : "" }, { "dropping-particle" : "", "family" : "Shalizi", "given" : "Cosma Rohilla", "non-dropping-particle" : "", "parse-names" : false, "suffix" : "" } ], "container-title" : "British Journal of Mathematical and Statistical Psychology", "id" : "ITEM-2", "issue" : "1", "issued" : { "date-parts" : [ [ "2013" ] ] }, "page" : "8-38", "title" : "Philosophy and the practice of Bayesian statistics", "type" : "article-journal", "volume" : "66" }, "uris" : [ "http://www.mendeley.com/documents/?uuid=4ad4a514-a36f-4e0b-8228-fae09c951d60" ] } ], "mendeley" : { "formattedCitation" : "[3,4]", "plainTextFormattedCitation" : "[3,4]", "previouslyFormattedCitation" : "&lt;sup&gt;3,4&lt;/sup&gt;" }, "properties" : { "noteIndex" : 0 }, "schema" : "https://github.com/citation-style-language/schema/raw/master/csl-citation.json" }</w:instrText>
      </w:r>
      <w:r w:rsidR="00973FC9" w:rsidRPr="0079311D">
        <w:rPr>
          <w:rFonts w:ascii="Times New Roman" w:hAnsi="Times New Roman" w:cs="Times New Roman"/>
          <w:color w:val="000000" w:themeColor="text1"/>
          <w:sz w:val="24"/>
          <w:szCs w:val="24"/>
        </w:rPr>
        <w:fldChar w:fldCharType="separate"/>
      </w:r>
      <w:r w:rsidR="00973FC9" w:rsidRPr="00FA27F1">
        <w:rPr>
          <w:rFonts w:ascii="Times New Roman" w:hAnsi="Times New Roman" w:cs="Times New Roman"/>
          <w:noProof/>
          <w:color w:val="000000" w:themeColor="text1"/>
          <w:sz w:val="24"/>
          <w:szCs w:val="24"/>
        </w:rPr>
        <w:t>[3,4]</w:t>
      </w:r>
      <w:r w:rsidR="00973FC9" w:rsidRPr="0079311D">
        <w:rPr>
          <w:rFonts w:ascii="Times New Roman" w:hAnsi="Times New Roman" w:cs="Times New Roman"/>
          <w:color w:val="000000" w:themeColor="text1"/>
          <w:sz w:val="24"/>
          <w:szCs w:val="24"/>
        </w:rPr>
        <w:fldChar w:fldCharType="end"/>
      </w:r>
      <w:r w:rsidR="0007560A" w:rsidRPr="007237E1">
        <w:rPr>
          <w:rFonts w:ascii="Times New Roman" w:hAnsi="Times New Roman" w:cs="Times New Roman"/>
          <w:color w:val="000000" w:themeColor="text1"/>
          <w:sz w:val="24"/>
          <w:szCs w:val="24"/>
        </w:rPr>
        <w:t>.</w:t>
      </w:r>
      <w:r w:rsidR="00973FC9" w:rsidRPr="007237E1" w:rsidDel="00973FC9">
        <w:rPr>
          <w:rFonts w:ascii="Times New Roman" w:hAnsi="Times New Roman" w:cs="Times New Roman"/>
          <w:color w:val="000000" w:themeColor="text1"/>
          <w:sz w:val="24"/>
          <w:szCs w:val="24"/>
        </w:rPr>
        <w:t xml:space="preserve"> </w:t>
      </w:r>
    </w:p>
    <w:p w14:paraId="25877703" w14:textId="58ED823C" w:rsidR="007B2AFD" w:rsidRPr="007237E1" w:rsidRDefault="007B2AFD" w:rsidP="007237E1">
      <w:pPr>
        <w:spacing w:after="0" w:line="240" w:lineRule="auto"/>
        <w:rPr>
          <w:rFonts w:ascii="Times New Roman" w:hAnsi="Times New Roman" w:cs="Times New Roman"/>
          <w:color w:val="000000" w:themeColor="text1"/>
          <w:sz w:val="24"/>
          <w:szCs w:val="24"/>
        </w:rPr>
      </w:pPr>
    </w:p>
    <w:p w14:paraId="18A9DBFD" w14:textId="188FA578" w:rsidR="00D11700" w:rsidRPr="007237E1" w:rsidRDefault="00E214F1" w:rsidP="007237E1">
      <w:pPr>
        <w:pStyle w:val="Heading1"/>
      </w:pPr>
      <w:bookmarkStart w:id="6" w:name="_Toc478747224"/>
      <w:r>
        <w:t>F</w:t>
      </w:r>
      <w:r w:rsidR="00FA27F1">
        <w:tab/>
      </w:r>
      <w:r w:rsidR="00D11700" w:rsidRPr="007237E1">
        <w:t>Approach for generating pre-cessation prediction intervals</w:t>
      </w:r>
      <w:bookmarkEnd w:id="6"/>
    </w:p>
    <w:p w14:paraId="784AD31A" w14:textId="77777777" w:rsidR="00F52641" w:rsidRPr="007237E1" w:rsidRDefault="00F52641" w:rsidP="007237E1">
      <w:pPr>
        <w:spacing w:after="0" w:line="240" w:lineRule="auto"/>
        <w:rPr>
          <w:rFonts w:ascii="Times New Roman" w:hAnsi="Times New Roman" w:cs="Times New Roman"/>
          <w:color w:val="000000" w:themeColor="text1"/>
          <w:sz w:val="24"/>
          <w:szCs w:val="24"/>
        </w:rPr>
      </w:pPr>
      <w:r w:rsidRPr="007237E1">
        <w:rPr>
          <w:rFonts w:ascii="Times New Roman" w:hAnsi="Times New Roman" w:cs="Times New Roman"/>
          <w:color w:val="000000" w:themeColor="text1"/>
          <w:sz w:val="24"/>
          <w:szCs w:val="24"/>
        </w:rPr>
        <w:t xml:space="preserve">Prediction errors are useful to assess model fit to observed data.  Our computation for pre-cessation intervals is largely for diagnostic and visualization purposes. For pre-cessation data, NP-AFP cases are grouped by country, Sabin type, and the number of days from stool collection the last SIA occurred.  </w:t>
      </w:r>
    </w:p>
    <w:p w14:paraId="16D75809" w14:textId="77777777" w:rsidR="00AD54FF" w:rsidRPr="007237E1" w:rsidRDefault="00AD54FF" w:rsidP="007237E1">
      <w:pPr>
        <w:spacing w:after="0" w:line="240" w:lineRule="auto"/>
        <w:rPr>
          <w:rFonts w:ascii="Times New Roman" w:hAnsi="Times New Roman" w:cs="Times New Roman"/>
          <w:color w:val="000000" w:themeColor="text1"/>
          <w:sz w:val="24"/>
          <w:szCs w:val="24"/>
        </w:rPr>
      </w:pPr>
    </w:p>
    <w:p w14:paraId="699172A5" w14:textId="4028135C" w:rsidR="00F52641" w:rsidRPr="007237E1" w:rsidRDefault="00F52641" w:rsidP="007237E1">
      <w:pPr>
        <w:spacing w:after="0" w:line="240" w:lineRule="auto"/>
        <w:rPr>
          <w:rFonts w:ascii="Times New Roman" w:eastAsiaTheme="minorEastAsia" w:hAnsi="Times New Roman" w:cs="Times New Roman"/>
          <w:color w:val="000000" w:themeColor="text1"/>
          <w:sz w:val="24"/>
          <w:szCs w:val="24"/>
        </w:rPr>
      </w:pPr>
      <w:r w:rsidRPr="007237E1">
        <w:rPr>
          <w:rFonts w:ascii="Times New Roman" w:hAnsi="Times New Roman" w:cs="Times New Roman"/>
          <w:color w:val="000000" w:themeColor="text1"/>
          <w:sz w:val="24"/>
          <w:szCs w:val="24"/>
        </w:rPr>
        <w:t xml:space="preserve">Prediction intervals include model and parameter uncertainty.  In order to incorporate both, we build Beta-Binomial simulation on top of the posterior samples.  Let </w:t>
      </w:r>
      <m:oMath>
        <m:sSubSup>
          <m:sSubSupPr>
            <m:ctrlPr>
              <w:rPr>
                <w:rFonts w:ascii="Cambria Math" w:eastAsiaTheme="minorEastAsia" w:hAnsi="Cambria Math" w:cs="Times New Roman"/>
                <w:i/>
                <w:color w:val="000000" w:themeColor="text1"/>
                <w:sz w:val="24"/>
                <w:szCs w:val="24"/>
              </w:rPr>
            </m:ctrlPr>
          </m:sSubSupPr>
          <m:e>
            <m:r>
              <w:rPr>
                <w:rFonts w:ascii="Cambria Math" w:hAnsi="Cambria Math" w:cs="Times New Roman"/>
                <w:color w:val="000000" w:themeColor="text1"/>
                <w:sz w:val="24"/>
                <w:szCs w:val="24"/>
              </w:rPr>
              <m:t>Y</m:t>
            </m:r>
            <m:ctrlPr>
              <w:rPr>
                <w:rFonts w:ascii="Cambria Math" w:hAnsi="Cambria Math" w:cs="Times New Roman"/>
                <w:i/>
                <w:color w:val="000000" w:themeColor="text1"/>
                <w:sz w:val="24"/>
                <w:szCs w:val="24"/>
              </w:rPr>
            </m:ctrlPr>
          </m:e>
          <m:sub>
            <m:r>
              <w:rPr>
                <w:rFonts w:ascii="Cambria Math" w:eastAsiaTheme="minorEastAsia" w:hAnsi="Cambria Math" w:cs="Times New Roman"/>
                <w:color w:val="000000" w:themeColor="text1"/>
                <w:sz w:val="24"/>
                <w:szCs w:val="24"/>
              </w:rPr>
              <m:t>ijt</m:t>
            </m:r>
          </m:sub>
          <m:sup>
            <m:r>
              <w:rPr>
                <w:rFonts w:ascii="Cambria Math" w:hAnsi="Cambria Math" w:cs="Times New Roman"/>
                <w:color w:val="000000" w:themeColor="text1"/>
                <w:sz w:val="24"/>
                <w:szCs w:val="24"/>
              </w:rPr>
              <m:t>*</m:t>
            </m:r>
            <m:ctrlPr>
              <w:rPr>
                <w:rFonts w:ascii="Cambria Math" w:hAnsi="Cambria Math" w:cs="Times New Roman"/>
                <w:i/>
                <w:color w:val="000000" w:themeColor="text1"/>
                <w:sz w:val="24"/>
                <w:szCs w:val="24"/>
              </w:rPr>
            </m:ctrlPr>
          </m:sup>
        </m:sSubSup>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b/>
                <w:i/>
                <w:color w:val="000000" w:themeColor="text1"/>
                <w:sz w:val="24"/>
                <w:szCs w:val="24"/>
              </w:rPr>
            </m:ctrlPr>
          </m:sSubPr>
          <m:e>
            <m:r>
              <m:rPr>
                <m:sty m:val="bi"/>
              </m:rPr>
              <w:rPr>
                <w:rFonts w:ascii="Cambria Math" w:eastAsiaTheme="minorEastAsia" w:hAnsi="Cambria Math" w:cs="Times New Roman"/>
                <w:color w:val="000000" w:themeColor="text1"/>
                <w:sz w:val="24"/>
                <w:szCs w:val="24"/>
              </w:rPr>
              <m:t>Y</m:t>
            </m:r>
            <m:ctrlPr>
              <w:rPr>
                <w:rFonts w:ascii="Cambria Math" w:eastAsiaTheme="minorEastAsia" w:hAnsi="Cambria Math" w:cs="Times New Roman"/>
                <w:i/>
                <w:color w:val="000000" w:themeColor="text1"/>
                <w:sz w:val="24"/>
                <w:szCs w:val="24"/>
              </w:rPr>
            </m:ctrlPr>
          </m:e>
          <m:sub>
            <m:r>
              <m:rPr>
                <m:sty m:val="bi"/>
              </m:rPr>
              <w:rPr>
                <w:rFonts w:ascii="Cambria Math" w:eastAsiaTheme="minorEastAsia" w:hAnsi="Cambria Math" w:cs="Times New Roman"/>
                <w:color w:val="000000" w:themeColor="text1"/>
                <w:sz w:val="24"/>
                <w:szCs w:val="24"/>
              </w:rPr>
              <m:t>ij</m:t>
            </m:r>
          </m:sub>
        </m:sSub>
      </m:oMath>
      <w:r w:rsidRPr="007237E1">
        <w:rPr>
          <w:rFonts w:ascii="Times New Roman" w:eastAsiaTheme="minorEastAsia" w:hAnsi="Times New Roman" w:cs="Times New Roman"/>
          <w:color w:val="000000" w:themeColor="text1"/>
          <w:sz w:val="24"/>
          <w:szCs w:val="24"/>
        </w:rPr>
        <w:t xml:space="preserve"> be a hypothetical replication of the experiment for country </w:t>
      </w:r>
      <m:oMath>
        <m:r>
          <w:rPr>
            <w:rFonts w:ascii="Cambria Math" w:eastAsiaTheme="minorEastAsia" w:hAnsi="Cambria Math" w:cs="Times New Roman"/>
            <w:color w:val="000000" w:themeColor="text1"/>
            <w:sz w:val="24"/>
            <w:szCs w:val="24"/>
          </w:rPr>
          <m:t>i</m:t>
        </m:r>
      </m:oMath>
      <w:r w:rsidRPr="007237E1">
        <w:rPr>
          <w:rFonts w:ascii="Times New Roman" w:eastAsiaTheme="minorEastAsia" w:hAnsi="Times New Roman" w:cs="Times New Roman"/>
          <w:color w:val="000000" w:themeColor="text1"/>
          <w:sz w:val="24"/>
          <w:szCs w:val="24"/>
        </w:rPr>
        <w:t xml:space="preserve">, type </w:t>
      </w:r>
      <m:oMath>
        <m:r>
          <w:rPr>
            <w:rFonts w:ascii="Cambria Math" w:eastAsiaTheme="minorEastAsia" w:hAnsi="Cambria Math" w:cs="Times New Roman"/>
            <w:color w:val="000000" w:themeColor="text1"/>
            <w:sz w:val="24"/>
            <w:szCs w:val="24"/>
          </w:rPr>
          <m:t>j</m:t>
        </m:r>
      </m:oMath>
      <w:r w:rsidRPr="007237E1">
        <w:rPr>
          <w:rFonts w:ascii="Times New Roman" w:hAnsi="Times New Roman" w:cs="Times New Roman"/>
          <w:color w:val="000000" w:themeColor="text1"/>
          <w:sz w:val="24"/>
          <w:szCs w:val="24"/>
        </w:rPr>
        <w:t xml:space="preserve">, and at day </w:t>
      </w:r>
      <m:oMath>
        <m:r>
          <w:rPr>
            <w:rFonts w:ascii="Cambria Math" w:hAnsi="Cambria Math" w:cs="Times New Roman"/>
            <w:color w:val="000000" w:themeColor="text1"/>
            <w:sz w:val="24"/>
            <w:szCs w:val="24"/>
          </w:rPr>
          <m:t>t</m:t>
        </m:r>
      </m:oMath>
      <w:r w:rsidRPr="007237E1">
        <w:rPr>
          <w:rFonts w:ascii="Times New Roman" w:eastAsiaTheme="minorEastAsia" w:hAnsi="Times New Roman" w:cs="Times New Roman"/>
          <w:color w:val="000000" w:themeColor="text1"/>
          <w:sz w:val="24"/>
          <w:szCs w:val="24"/>
        </w:rPr>
        <w:t xml:space="preserve"> conditional on the actual vector of observations </w:t>
      </w:r>
      <m:oMath>
        <m:sSub>
          <m:sSubPr>
            <m:ctrlPr>
              <w:rPr>
                <w:rFonts w:ascii="Cambria Math" w:eastAsiaTheme="minorEastAsia" w:hAnsi="Cambria Math" w:cs="Times New Roman"/>
                <w:b/>
                <w:i/>
                <w:color w:val="000000" w:themeColor="text1"/>
                <w:sz w:val="24"/>
                <w:szCs w:val="24"/>
              </w:rPr>
            </m:ctrlPr>
          </m:sSubPr>
          <m:e>
            <m:r>
              <m:rPr>
                <m:sty m:val="bi"/>
              </m:rPr>
              <w:rPr>
                <w:rFonts w:ascii="Cambria Math" w:eastAsiaTheme="minorEastAsia" w:hAnsi="Cambria Math" w:cs="Times New Roman"/>
                <w:color w:val="000000" w:themeColor="text1"/>
                <w:sz w:val="24"/>
                <w:szCs w:val="24"/>
              </w:rPr>
              <m:t>Y</m:t>
            </m:r>
          </m:e>
          <m:sub>
            <m:r>
              <m:rPr>
                <m:sty m:val="bi"/>
              </m:rPr>
              <w:rPr>
                <w:rFonts w:ascii="Cambria Math" w:eastAsiaTheme="minorEastAsia" w:hAnsi="Cambria Math" w:cs="Times New Roman"/>
                <w:color w:val="000000" w:themeColor="text1"/>
                <w:sz w:val="24"/>
                <w:szCs w:val="24"/>
              </w:rPr>
              <m:t>ij</m:t>
            </m:r>
          </m:sub>
        </m:sSub>
      </m:oMath>
      <w:r w:rsidRPr="007237E1">
        <w:rPr>
          <w:rFonts w:ascii="Times New Roman" w:eastAsiaTheme="minorEastAsia" w:hAnsi="Times New Roman" w:cs="Times New Roman"/>
          <w:color w:val="000000" w:themeColor="text1"/>
          <w:sz w:val="24"/>
          <w:szCs w:val="24"/>
        </w:rPr>
        <w:t xml:space="preserve"> across all times, i.e. the posterior predictive distribution</w:t>
      </w:r>
      <w:r w:rsidR="00973FC9">
        <w:rPr>
          <w:rFonts w:ascii="Times New Roman" w:eastAsiaTheme="minorEastAsia" w:hAnsi="Times New Roman" w:cs="Times New Roman"/>
          <w:color w:val="000000" w:themeColor="text1"/>
          <w:sz w:val="24"/>
          <w:szCs w:val="24"/>
        </w:rPr>
        <w:t xml:space="preserve"> </w:t>
      </w:r>
      <w:r w:rsidR="00973FC9" w:rsidRPr="00BE6B34">
        <w:rPr>
          <w:rFonts w:ascii="Times New Roman" w:eastAsiaTheme="minorEastAsia" w:hAnsi="Times New Roman" w:cs="Times New Roman"/>
          <w:color w:val="000000" w:themeColor="text1"/>
          <w:sz w:val="24"/>
          <w:szCs w:val="24"/>
        </w:rPr>
        <w:fldChar w:fldCharType="begin" w:fldLock="1"/>
      </w:r>
      <w:r w:rsidR="00973FC9">
        <w:rPr>
          <w:rFonts w:ascii="Times New Roman" w:eastAsiaTheme="minorEastAsia" w:hAnsi="Times New Roman" w:cs="Times New Roman"/>
          <w:color w:val="000000" w:themeColor="text1"/>
          <w:sz w:val="24"/>
          <w:szCs w:val="24"/>
        </w:rPr>
        <w:instrText>ADDIN CSL_CITATION { "citationItems" : [ { "id" : "ITEM-1", "itemData" : { "DOI" : "10.1111/1467-9876.00190", "ISBN" : "1467-9876", "ISSN" : "00359254", "abstract" : "... to demonstrate the simplicity and wide applicability of residual-type diagnostics for discrete  ... 4 we propose several classes of discrepancy variables for general discrete  data regression problems as ... Section 5 introduces some model checks that are more specifically tailored to the ... \\n", "author" : [ { "dropping-particle" : "", "family" : "Gelman", "given" : "Andrew", "non-dropping-particle" : "", "parse-names" : false, "suffix" : "" }, { "dropping-particle" : "", "family" : "Goegebeur", "given" : "Y", "non-dropping-particle" : "", "parse-names" : false, "suffix" : "" }, { "dropping-particle" : "", "family" : "Tuerlinckx", "given" : "F", "non-dropping-particle" : "", "parse-names" : false, "suffix" : "" }, { "dropping-particle" : "", "family" : "Mechelen", "given" : "I", "non-dropping-particle" : "Van", "parse-names" : false, "suffix" : "" } ], "container-title" : "Journal of the Royal Statistical Society: Series C (Applied Statistics)", "id" : "ITEM-1", "issue" : "2", "issued" : { "date-parts" : [ [ "2000" ] ] }, "page" : "247-268", "title" : "Diagnostic checks for discrete data regression models using posterior predictive simulations", "type" : "article-journal", "volume" : "49" }, "uris" : [ "http://www.mendeley.com/documents/?uuid=9d5cfdd4-a1e1-41b8-91db-ea978fbc2d91" ] } ], "mendeley" : { "formattedCitation" : "[5]", "plainTextFormattedCitation" : "[5]", "previouslyFormattedCitation" : "&lt;sup&gt;5&lt;/sup&gt;" }, "properties" : { "noteIndex" : 0 }, "schema" : "https://github.com/citation-style-language/schema/raw/master/csl-citation.json" }</w:instrText>
      </w:r>
      <w:r w:rsidR="00973FC9" w:rsidRPr="00BE6B34">
        <w:rPr>
          <w:rFonts w:ascii="Times New Roman" w:eastAsiaTheme="minorEastAsia" w:hAnsi="Times New Roman" w:cs="Times New Roman"/>
          <w:color w:val="000000" w:themeColor="text1"/>
          <w:sz w:val="24"/>
          <w:szCs w:val="24"/>
        </w:rPr>
        <w:fldChar w:fldCharType="separate"/>
      </w:r>
      <w:r w:rsidR="00973FC9" w:rsidRPr="00FA27F1">
        <w:rPr>
          <w:rFonts w:ascii="Times New Roman" w:eastAsiaTheme="minorEastAsia" w:hAnsi="Times New Roman" w:cs="Times New Roman"/>
          <w:noProof/>
          <w:color w:val="000000" w:themeColor="text1"/>
          <w:sz w:val="24"/>
          <w:szCs w:val="24"/>
        </w:rPr>
        <w:t>[5]</w:t>
      </w:r>
      <w:r w:rsidR="00973FC9" w:rsidRPr="00BE6B34">
        <w:rPr>
          <w:rFonts w:ascii="Times New Roman" w:eastAsiaTheme="minorEastAsia" w:hAnsi="Times New Roman" w:cs="Times New Roman"/>
          <w:color w:val="000000" w:themeColor="text1"/>
          <w:sz w:val="24"/>
          <w:szCs w:val="24"/>
        </w:rPr>
        <w:fldChar w:fldCharType="end"/>
      </w:r>
      <w:r w:rsidRPr="007237E1">
        <w:rPr>
          <w:rFonts w:ascii="Times New Roman" w:eastAsiaTheme="minorEastAsia" w:hAnsi="Times New Roman" w:cs="Times New Roman"/>
          <w:color w:val="000000" w:themeColor="text1"/>
          <w:sz w:val="24"/>
          <w:szCs w:val="24"/>
        </w:rPr>
        <w:t>.  This distribution arises from the conditional distribution</w:t>
      </w:r>
    </w:p>
    <w:p w14:paraId="0BE81ADB" w14:textId="77777777" w:rsidR="00F52641" w:rsidRPr="007237E1" w:rsidRDefault="00C40825" w:rsidP="007237E1">
      <w:pPr>
        <w:spacing w:after="0" w:line="240" w:lineRule="auto"/>
        <w:rPr>
          <w:rFonts w:ascii="Times New Roman" w:eastAsiaTheme="minorEastAsia" w:hAnsi="Times New Roman" w:cs="Times New Roman"/>
          <w:color w:val="000000" w:themeColor="text1"/>
          <w:sz w:val="24"/>
          <w:szCs w:val="24"/>
        </w:rPr>
      </w:pPr>
      <m:oMathPara>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Y</m:t>
              </m:r>
            </m:e>
            <m:sub>
              <m:r>
                <w:rPr>
                  <w:rFonts w:ascii="Cambria Math" w:eastAsiaTheme="minorEastAsia" w:hAnsi="Cambria Math" w:cs="Times New Roman"/>
                  <w:color w:val="000000" w:themeColor="text1"/>
                  <w:sz w:val="24"/>
                  <w:szCs w:val="24"/>
                </w:rPr>
                <m:t>ijt</m:t>
              </m:r>
            </m:sub>
            <m:sup>
              <m:r>
                <w:rPr>
                  <w:rFonts w:ascii="Cambria Math" w:eastAsiaTheme="minorEastAsia" w:hAnsi="Cambria Math" w:cs="Times New Roman"/>
                  <w:color w:val="000000" w:themeColor="text1"/>
                  <w:sz w:val="24"/>
                  <w:szCs w:val="24"/>
                </w:rPr>
                <m:t>*</m:t>
              </m:r>
            </m:sup>
          </m:sSubSup>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m:t>
              </m:r>
            </m:e>
            <m:sub>
              <m:r>
                <w:rPr>
                  <w:rFonts w:ascii="Cambria Math" w:eastAsiaTheme="minorEastAsia" w:hAnsi="Cambria Math" w:cs="Times New Roman"/>
                  <w:color w:val="000000" w:themeColor="text1"/>
                  <w:sz w:val="24"/>
                  <w:szCs w:val="24"/>
                </w:rPr>
                <m:t>ijt</m:t>
              </m:r>
            </m:sub>
          </m:sSub>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ijt</m:t>
              </m:r>
            </m:sub>
          </m:sSub>
          <m:r>
            <w:rPr>
              <w:rFonts w:ascii="Cambria Math" w:eastAsiaTheme="minorEastAsia" w:hAnsi="Cambria Math" w:cs="Times New Roman"/>
              <w:color w:val="000000" w:themeColor="text1"/>
              <w:sz w:val="24"/>
              <w:szCs w:val="24"/>
            </w:rPr>
            <m:t>∼BetaBinomial</m:t>
          </m:r>
          <m:d>
            <m:dPr>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m:t>
                  </m:r>
                </m:e>
                <m:sub>
                  <m:r>
                    <w:rPr>
                      <w:rFonts w:ascii="Cambria Math" w:eastAsiaTheme="minorEastAsia" w:hAnsi="Cambria Math" w:cs="Times New Roman"/>
                      <w:color w:val="000000" w:themeColor="text1"/>
                      <w:sz w:val="24"/>
                      <w:szCs w:val="24"/>
                    </w:rPr>
                    <m:t>ijt</m:t>
                  </m:r>
                </m:sub>
              </m:sSub>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ijt</m:t>
                  </m:r>
                </m:sub>
              </m:sSub>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λ</m:t>
                  </m:r>
                </m:e>
                <m:sub>
                  <m:r>
                    <w:rPr>
                      <w:rFonts w:ascii="Cambria Math" w:eastAsiaTheme="minorEastAsia" w:hAnsi="Cambria Math" w:cs="Times New Roman"/>
                      <w:color w:val="000000" w:themeColor="text1"/>
                      <w:sz w:val="24"/>
                      <w:szCs w:val="24"/>
                    </w:rPr>
                    <m:t>ij</m:t>
                  </m:r>
                </m:sub>
              </m:sSub>
            </m:e>
          </m:d>
        </m:oMath>
      </m:oMathPara>
    </w:p>
    <w:p w14:paraId="5847F47B" w14:textId="0B1D3397" w:rsidR="00F52641" w:rsidRPr="007237E1" w:rsidRDefault="00F52641" w:rsidP="007237E1">
      <w:pPr>
        <w:spacing w:after="0" w:line="240" w:lineRule="auto"/>
        <w:rPr>
          <w:rFonts w:ascii="Times New Roman" w:eastAsiaTheme="minorEastAsia" w:hAnsi="Times New Roman" w:cs="Times New Roman"/>
          <w:color w:val="000000" w:themeColor="text1"/>
          <w:sz w:val="24"/>
          <w:szCs w:val="24"/>
        </w:rPr>
      </w:pPr>
      <w:r w:rsidRPr="007237E1">
        <w:rPr>
          <w:rFonts w:ascii="Times New Roman" w:eastAsiaTheme="minorEastAsia" w:hAnsi="Times New Roman" w:cs="Times New Roman"/>
          <w:color w:val="000000" w:themeColor="text1"/>
          <w:sz w:val="24"/>
          <w:szCs w:val="24"/>
        </w:rPr>
        <w:t xml:space="preserve">paired with the posterior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ijt</m:t>
            </m:r>
          </m:sub>
        </m:sSub>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b/>
                <w:i/>
                <w:color w:val="000000" w:themeColor="text1"/>
                <w:sz w:val="24"/>
                <w:szCs w:val="24"/>
              </w:rPr>
            </m:ctrlPr>
          </m:sSubPr>
          <m:e>
            <m:r>
              <m:rPr>
                <m:sty m:val="bi"/>
              </m:rPr>
              <w:rPr>
                <w:rFonts w:ascii="Cambria Math" w:eastAsiaTheme="minorEastAsia" w:hAnsi="Cambria Math" w:cs="Times New Roman"/>
                <w:color w:val="000000" w:themeColor="text1"/>
                <w:sz w:val="24"/>
                <w:szCs w:val="24"/>
              </w:rPr>
              <m:t>Y</m:t>
            </m:r>
            <m:ctrlPr>
              <w:rPr>
                <w:rFonts w:ascii="Cambria Math" w:eastAsiaTheme="minorEastAsia" w:hAnsi="Cambria Math" w:cs="Times New Roman"/>
                <w:i/>
                <w:color w:val="000000" w:themeColor="text1"/>
                <w:sz w:val="24"/>
                <w:szCs w:val="24"/>
              </w:rPr>
            </m:ctrlPr>
          </m:e>
          <m:sub>
            <m:r>
              <m:rPr>
                <m:sty m:val="bi"/>
              </m:rPr>
              <w:rPr>
                <w:rFonts w:ascii="Cambria Math" w:eastAsiaTheme="minorEastAsia" w:hAnsi="Cambria Math" w:cs="Times New Roman"/>
                <w:color w:val="000000" w:themeColor="text1"/>
                <w:sz w:val="24"/>
                <w:szCs w:val="24"/>
              </w:rPr>
              <m:t>ij</m:t>
            </m:r>
          </m:sub>
        </m:sSub>
      </m:oMath>
      <w:r w:rsidRPr="007237E1">
        <w:rPr>
          <w:rFonts w:ascii="Times New Roman" w:eastAsiaTheme="minorEastAsia" w:hAnsi="Times New Roman" w:cs="Times New Roman"/>
          <w:color w:val="000000" w:themeColor="text1"/>
          <w:sz w:val="24"/>
          <w:szCs w:val="24"/>
        </w:rPr>
        <w:t>.</w:t>
      </w:r>
      <w:r w:rsidR="00BF18A0" w:rsidRPr="007237E1">
        <w:rPr>
          <w:rFonts w:ascii="Times New Roman" w:eastAsiaTheme="minorEastAsia" w:hAnsi="Times New Roman" w:cs="Times New Roman"/>
          <w:color w:val="000000" w:themeColor="text1"/>
          <w:sz w:val="24"/>
          <w:szCs w:val="24"/>
        </w:rPr>
        <w:t xml:space="preserve"> </w:t>
      </w:r>
      <w:r w:rsidRPr="007237E1">
        <w:rPr>
          <w:rFonts w:ascii="Times New Roman" w:eastAsiaTheme="minorEastAsia" w:hAnsi="Times New Roman" w:cs="Times New Roman"/>
          <w:color w:val="000000" w:themeColor="text1"/>
          <w:sz w:val="24"/>
          <w:szCs w:val="24"/>
        </w:rPr>
        <w:t xml:space="preserve">Thus, an approximation for the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Y</m:t>
            </m:r>
          </m:e>
          <m:sub>
            <m:r>
              <w:rPr>
                <w:rFonts w:ascii="Cambria Math" w:eastAsiaTheme="minorEastAsia" w:hAnsi="Cambria Math" w:cs="Times New Roman"/>
                <w:color w:val="000000" w:themeColor="text1"/>
                <w:sz w:val="24"/>
                <w:szCs w:val="24"/>
              </w:rPr>
              <m:t>ijt</m:t>
            </m:r>
          </m:sub>
          <m:sup>
            <m:r>
              <w:rPr>
                <w:rFonts w:ascii="Cambria Math" w:eastAsiaTheme="minorEastAsia" w:hAnsi="Cambria Math" w:cs="Times New Roman"/>
                <w:color w:val="000000" w:themeColor="text1"/>
                <w:sz w:val="24"/>
                <w:szCs w:val="24"/>
              </w:rPr>
              <m:t>*</m:t>
            </m:r>
          </m:sup>
        </m:sSubSup>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ijt</m:t>
            </m:r>
          </m:sub>
        </m:sSub>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λ</m:t>
            </m:r>
          </m:e>
          <m:sub>
            <m:r>
              <w:rPr>
                <w:rFonts w:ascii="Cambria Math" w:eastAsiaTheme="minorEastAsia" w:hAnsi="Cambria Math" w:cs="Times New Roman"/>
                <w:color w:val="000000" w:themeColor="text1"/>
                <w:sz w:val="24"/>
                <w:szCs w:val="24"/>
              </w:rPr>
              <m:t>ij</m:t>
            </m:r>
          </m:sub>
        </m:sSub>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b/>
                <w:i/>
                <w:color w:val="000000" w:themeColor="text1"/>
                <w:sz w:val="24"/>
                <w:szCs w:val="24"/>
              </w:rPr>
            </m:ctrlPr>
          </m:sSubPr>
          <m:e>
            <m:r>
              <m:rPr>
                <m:sty m:val="bi"/>
              </m:rPr>
              <w:rPr>
                <w:rFonts w:ascii="Cambria Math" w:eastAsiaTheme="minorEastAsia" w:hAnsi="Cambria Math" w:cs="Times New Roman"/>
                <w:color w:val="000000" w:themeColor="text1"/>
                <w:sz w:val="24"/>
                <w:szCs w:val="24"/>
              </w:rPr>
              <m:t>Y</m:t>
            </m:r>
            <m:ctrlPr>
              <w:rPr>
                <w:rFonts w:ascii="Cambria Math" w:eastAsiaTheme="minorEastAsia" w:hAnsi="Cambria Math" w:cs="Times New Roman"/>
                <w:i/>
                <w:color w:val="000000" w:themeColor="text1"/>
                <w:sz w:val="24"/>
                <w:szCs w:val="24"/>
              </w:rPr>
            </m:ctrlPr>
          </m:e>
          <m:sub>
            <m:r>
              <m:rPr>
                <m:sty m:val="bi"/>
              </m:rPr>
              <w:rPr>
                <w:rFonts w:ascii="Cambria Math" w:eastAsiaTheme="minorEastAsia" w:hAnsi="Cambria Math" w:cs="Times New Roman"/>
                <w:color w:val="000000" w:themeColor="text1"/>
                <w:sz w:val="24"/>
                <w:szCs w:val="24"/>
              </w:rPr>
              <m:t>ij</m:t>
            </m:r>
          </m:sub>
        </m:sSub>
      </m:oMath>
      <w:r w:rsidRPr="007237E1">
        <w:rPr>
          <w:rFonts w:ascii="Times New Roman" w:eastAsiaTheme="minorEastAsia" w:hAnsi="Times New Roman" w:cs="Times New Roman"/>
          <w:b/>
          <w:color w:val="000000" w:themeColor="text1"/>
          <w:sz w:val="24"/>
          <w:szCs w:val="24"/>
        </w:rPr>
        <w:t xml:space="preserve"> </w:t>
      </w:r>
      <w:r w:rsidRPr="007237E1">
        <w:rPr>
          <w:rFonts w:ascii="Times New Roman" w:eastAsiaTheme="minorEastAsia" w:hAnsi="Times New Roman" w:cs="Times New Roman"/>
          <w:color w:val="000000" w:themeColor="text1"/>
          <w:sz w:val="24"/>
          <w:szCs w:val="24"/>
        </w:rPr>
        <w:t xml:space="preserve">and subsequently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Y</m:t>
            </m:r>
          </m:e>
          <m:sub>
            <m:r>
              <w:rPr>
                <w:rFonts w:ascii="Cambria Math" w:eastAsiaTheme="minorEastAsia" w:hAnsi="Cambria Math" w:cs="Times New Roman"/>
                <w:color w:val="000000" w:themeColor="text1"/>
                <w:sz w:val="24"/>
                <w:szCs w:val="24"/>
              </w:rPr>
              <m:t>ijt</m:t>
            </m:r>
          </m:sub>
          <m:sup>
            <m:r>
              <w:rPr>
                <w:rFonts w:ascii="Cambria Math" w:eastAsiaTheme="minorEastAsia" w:hAnsi="Cambria Math" w:cs="Times New Roman"/>
                <w:color w:val="000000" w:themeColor="text1"/>
                <w:sz w:val="24"/>
                <w:szCs w:val="24"/>
              </w:rPr>
              <m:t>*</m:t>
            </m:r>
          </m:sup>
        </m:sSubSup>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b/>
                <w:i/>
                <w:color w:val="000000" w:themeColor="text1"/>
                <w:sz w:val="24"/>
                <w:szCs w:val="24"/>
              </w:rPr>
            </m:ctrlPr>
          </m:sSubPr>
          <m:e>
            <m:r>
              <m:rPr>
                <m:sty m:val="bi"/>
              </m:rPr>
              <w:rPr>
                <w:rFonts w:ascii="Cambria Math" w:eastAsiaTheme="minorEastAsia" w:hAnsi="Cambria Math" w:cs="Times New Roman"/>
                <w:color w:val="000000" w:themeColor="text1"/>
                <w:sz w:val="24"/>
                <w:szCs w:val="24"/>
              </w:rPr>
              <m:t>Y</m:t>
            </m:r>
            <m:ctrlPr>
              <w:rPr>
                <w:rFonts w:ascii="Cambria Math" w:eastAsiaTheme="minorEastAsia" w:hAnsi="Cambria Math" w:cs="Times New Roman"/>
                <w:i/>
                <w:color w:val="000000" w:themeColor="text1"/>
                <w:sz w:val="24"/>
                <w:szCs w:val="24"/>
              </w:rPr>
            </m:ctrlPr>
          </m:e>
          <m:sub>
            <m:r>
              <m:rPr>
                <m:sty m:val="bi"/>
              </m:rPr>
              <w:rPr>
                <w:rFonts w:ascii="Cambria Math" w:eastAsiaTheme="minorEastAsia" w:hAnsi="Cambria Math" w:cs="Times New Roman"/>
                <w:color w:val="000000" w:themeColor="text1"/>
                <w:sz w:val="24"/>
                <w:szCs w:val="24"/>
              </w:rPr>
              <m:t>ij</m:t>
            </m:r>
          </m:sub>
        </m:sSub>
      </m:oMath>
      <w:r w:rsidRPr="007237E1">
        <w:rPr>
          <w:rFonts w:ascii="Times New Roman" w:eastAsiaTheme="minorEastAsia" w:hAnsi="Times New Roman" w:cs="Times New Roman"/>
          <w:b/>
          <w:color w:val="000000" w:themeColor="text1"/>
          <w:sz w:val="24"/>
          <w:szCs w:val="24"/>
        </w:rPr>
        <w:t xml:space="preserve"> </w:t>
      </w:r>
      <w:r w:rsidRPr="007237E1">
        <w:rPr>
          <w:rFonts w:ascii="Times New Roman" w:eastAsiaTheme="minorEastAsia" w:hAnsi="Times New Roman" w:cs="Times New Roman"/>
          <w:color w:val="000000" w:themeColor="text1"/>
          <w:sz w:val="24"/>
          <w:szCs w:val="24"/>
        </w:rPr>
        <w:t>is</w:t>
      </w:r>
    </w:p>
    <w:p w14:paraId="7A50D509" w14:textId="77777777" w:rsidR="001E1A17" w:rsidRPr="007237E1" w:rsidRDefault="001E1A17" w:rsidP="007237E1">
      <w:pPr>
        <w:spacing w:after="0" w:line="240" w:lineRule="auto"/>
        <w:rPr>
          <w:rFonts w:ascii="Times New Roman" w:eastAsiaTheme="minorEastAsia" w:hAnsi="Times New Roman" w:cs="Times New Roman"/>
          <w:color w:val="000000" w:themeColor="text1"/>
          <w:sz w:val="24"/>
          <w:szCs w:val="24"/>
        </w:rPr>
      </w:pPr>
    </w:p>
    <w:p w14:paraId="5B7AFF2E" w14:textId="77777777" w:rsidR="00F52641" w:rsidRPr="007237E1" w:rsidRDefault="00F52641" w:rsidP="007237E1">
      <w:pPr>
        <w:spacing w:after="0" w:line="240" w:lineRule="auto"/>
        <w:rPr>
          <w:rFonts w:ascii="Times New Roman" w:eastAsiaTheme="minorEastAsia" w:hAnsi="Times New Roman" w:cs="Times New Roman"/>
          <w:color w:val="000000" w:themeColor="text1"/>
          <w:sz w:val="24"/>
          <w:szCs w:val="24"/>
        </w:rPr>
      </w:pPr>
      <w:r w:rsidRPr="007237E1">
        <w:rPr>
          <w:rFonts w:ascii="Times New Roman" w:eastAsiaTheme="minorEastAsia" w:hAnsi="Times New Roman" w:cs="Times New Roman"/>
          <w:color w:val="000000" w:themeColor="text1"/>
          <w:sz w:val="24"/>
          <w:szCs w:val="24"/>
        </w:rPr>
        <w:t xml:space="preserve">Step 1: generate </w:t>
      </w:r>
      <m:oMath>
        <m:r>
          <w:rPr>
            <w:rFonts w:ascii="Cambria Math" w:eastAsiaTheme="minorEastAsia" w:hAnsi="Cambria Math" w:cs="Times New Roman"/>
            <w:color w:val="000000" w:themeColor="text1"/>
            <w:sz w:val="24"/>
            <w:szCs w:val="24"/>
          </w:rPr>
          <m:t>M</m:t>
        </m:r>
      </m:oMath>
      <w:r w:rsidRPr="007237E1">
        <w:rPr>
          <w:rFonts w:ascii="Times New Roman" w:eastAsiaTheme="minorEastAsia" w:hAnsi="Times New Roman" w:cs="Times New Roman"/>
          <w:color w:val="000000" w:themeColor="text1"/>
          <w:sz w:val="24"/>
          <w:szCs w:val="24"/>
        </w:rPr>
        <w:t xml:space="preserve"> posterior samples from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ijt</m:t>
            </m:r>
          </m:sub>
        </m:sSub>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λ</m:t>
            </m:r>
          </m:e>
          <m:sub>
            <m:r>
              <w:rPr>
                <w:rFonts w:ascii="Cambria Math" w:eastAsiaTheme="minorEastAsia" w:hAnsi="Cambria Math" w:cs="Times New Roman"/>
                <w:color w:val="000000" w:themeColor="text1"/>
                <w:sz w:val="24"/>
                <w:szCs w:val="24"/>
              </w:rPr>
              <m:t>ij</m:t>
            </m:r>
          </m:sub>
        </m:sSub>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b/>
                <w:i/>
                <w:color w:val="000000" w:themeColor="text1"/>
                <w:sz w:val="24"/>
                <w:szCs w:val="24"/>
              </w:rPr>
            </m:ctrlPr>
          </m:sSubPr>
          <m:e>
            <m:r>
              <m:rPr>
                <m:sty m:val="bi"/>
              </m:rPr>
              <w:rPr>
                <w:rFonts w:ascii="Cambria Math" w:eastAsiaTheme="minorEastAsia" w:hAnsi="Cambria Math" w:cs="Times New Roman"/>
                <w:color w:val="000000" w:themeColor="text1"/>
                <w:sz w:val="24"/>
                <w:szCs w:val="24"/>
              </w:rPr>
              <m:t>Y</m:t>
            </m:r>
            <m:ctrlPr>
              <w:rPr>
                <w:rFonts w:ascii="Cambria Math" w:eastAsiaTheme="minorEastAsia" w:hAnsi="Cambria Math" w:cs="Times New Roman"/>
                <w:i/>
                <w:color w:val="000000" w:themeColor="text1"/>
                <w:sz w:val="24"/>
                <w:szCs w:val="24"/>
              </w:rPr>
            </m:ctrlPr>
          </m:e>
          <m:sub>
            <m:r>
              <m:rPr>
                <m:sty m:val="bi"/>
              </m:rPr>
              <w:rPr>
                <w:rFonts w:ascii="Cambria Math" w:eastAsiaTheme="minorEastAsia" w:hAnsi="Cambria Math" w:cs="Times New Roman"/>
                <w:color w:val="000000" w:themeColor="text1"/>
                <w:sz w:val="24"/>
                <w:szCs w:val="24"/>
              </w:rPr>
              <m:t>ij</m:t>
            </m:r>
          </m:sub>
        </m:sSub>
      </m:oMath>
      <w:r w:rsidRPr="007237E1">
        <w:rPr>
          <w:rFonts w:ascii="Times New Roman" w:eastAsiaTheme="minorEastAsia" w:hAnsi="Times New Roman" w:cs="Times New Roman"/>
          <w:color w:val="000000" w:themeColor="text1"/>
          <w:sz w:val="24"/>
          <w:szCs w:val="24"/>
        </w:rPr>
        <w:t>.</w:t>
      </w:r>
    </w:p>
    <w:p w14:paraId="189C6227" w14:textId="5E591FF1" w:rsidR="00F52641" w:rsidRPr="007237E1" w:rsidRDefault="00F52641" w:rsidP="007237E1">
      <w:pPr>
        <w:spacing w:after="0" w:line="240" w:lineRule="auto"/>
        <w:rPr>
          <w:rFonts w:ascii="Times New Roman" w:eastAsiaTheme="minorEastAsia" w:hAnsi="Times New Roman" w:cs="Times New Roman"/>
          <w:color w:val="000000" w:themeColor="text1"/>
          <w:sz w:val="24"/>
          <w:szCs w:val="24"/>
        </w:rPr>
      </w:pPr>
      <w:r w:rsidRPr="007237E1">
        <w:rPr>
          <w:rFonts w:ascii="Times New Roman" w:eastAsiaTheme="minorEastAsia" w:hAnsi="Times New Roman" w:cs="Times New Roman"/>
          <w:color w:val="000000" w:themeColor="text1"/>
          <w:sz w:val="24"/>
          <w:szCs w:val="24"/>
        </w:rPr>
        <w:t xml:space="preserve">Step 2: generate one sample from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Y</m:t>
            </m:r>
          </m:e>
          <m:sub>
            <m:r>
              <w:rPr>
                <w:rFonts w:ascii="Cambria Math" w:eastAsiaTheme="minorEastAsia" w:hAnsi="Cambria Math" w:cs="Times New Roman"/>
                <w:color w:val="000000" w:themeColor="text1"/>
                <w:sz w:val="24"/>
                <w:szCs w:val="24"/>
              </w:rPr>
              <m:t>ijt</m:t>
            </m:r>
          </m:sub>
          <m:sup>
            <m:r>
              <w:rPr>
                <w:rFonts w:ascii="Cambria Math" w:eastAsiaTheme="minorEastAsia" w:hAnsi="Cambria Math" w:cs="Times New Roman"/>
                <w:color w:val="000000" w:themeColor="text1"/>
                <w:sz w:val="24"/>
                <w:szCs w:val="24"/>
              </w:rPr>
              <m:t>*</m:t>
            </m:r>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m</m:t>
                </m:r>
              </m:e>
            </m:d>
          </m:sup>
        </m:sSubSup>
        <m:r>
          <w:rPr>
            <w:rFonts w:ascii="Cambria Math" w:eastAsiaTheme="minorEastAsia" w:hAnsi="Cambria Math" w:cs="Times New Roman"/>
            <w:color w:val="000000" w:themeColor="text1"/>
            <w:sz w:val="24"/>
            <w:szCs w:val="24"/>
          </w:rPr>
          <m:t>∼BetaBinomial</m:t>
        </m:r>
        <m:d>
          <m:dPr>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m:t>
                </m:r>
              </m:e>
              <m:sub>
                <m:r>
                  <w:rPr>
                    <w:rFonts w:ascii="Cambria Math" w:eastAsiaTheme="minorEastAsia" w:hAnsi="Cambria Math" w:cs="Times New Roman"/>
                    <w:color w:val="000000" w:themeColor="text1"/>
                    <w:sz w:val="24"/>
                    <w:szCs w:val="24"/>
                  </w:rPr>
                  <m:t>ijt</m:t>
                </m:r>
              </m:sub>
            </m:sSub>
            <m:r>
              <w:rPr>
                <w:rFonts w:ascii="Cambria Math" w:eastAsiaTheme="minorEastAsia" w:hAnsi="Cambria Math" w:cs="Times New Roman"/>
                <w:color w:val="000000" w:themeColor="text1"/>
                <w:sz w:val="24"/>
                <w:szCs w:val="24"/>
              </w:rPr>
              <m:t>,</m:t>
            </m:r>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ijt</m:t>
                </m:r>
              </m:sub>
              <m:sup>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m</m:t>
                    </m:r>
                  </m:e>
                </m:d>
              </m:sup>
            </m:sSubSup>
            <m:r>
              <w:rPr>
                <w:rFonts w:ascii="Cambria Math" w:eastAsiaTheme="minorEastAsia" w:hAnsi="Cambria Math" w:cs="Times New Roman"/>
                <w:color w:val="000000" w:themeColor="text1"/>
                <w:sz w:val="24"/>
                <w:szCs w:val="24"/>
              </w:rPr>
              <m:t>,</m:t>
            </m:r>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λ</m:t>
                </m:r>
              </m:e>
              <m:sub>
                <m:r>
                  <w:rPr>
                    <w:rFonts w:ascii="Cambria Math" w:eastAsiaTheme="minorEastAsia" w:hAnsi="Cambria Math" w:cs="Times New Roman"/>
                    <w:color w:val="000000" w:themeColor="text1"/>
                    <w:sz w:val="24"/>
                    <w:szCs w:val="24"/>
                  </w:rPr>
                  <m:t>ij</m:t>
                </m:r>
              </m:sub>
              <m:sup>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m</m:t>
                    </m:r>
                  </m:e>
                </m:d>
              </m:sup>
            </m:sSubSup>
          </m:e>
        </m:d>
      </m:oMath>
      <w:r w:rsidRPr="007237E1">
        <w:rPr>
          <w:rFonts w:ascii="Times New Roman" w:eastAsiaTheme="minorEastAsia" w:hAnsi="Times New Roman" w:cs="Times New Roman"/>
          <w:color w:val="000000" w:themeColor="text1"/>
          <w:sz w:val="24"/>
          <w:szCs w:val="24"/>
        </w:rPr>
        <w:t xml:space="preserve"> where </w:t>
      </w:r>
      <m:oMath>
        <m:r>
          <w:rPr>
            <w:rFonts w:ascii="Cambria Math" w:eastAsiaTheme="minorEastAsia" w:hAnsi="Cambria Math" w:cs="Times New Roman"/>
            <w:color w:val="000000" w:themeColor="text1"/>
            <w:sz w:val="24"/>
            <w:szCs w:val="24"/>
          </w:rPr>
          <m:t>m</m:t>
        </m:r>
      </m:oMath>
      <w:r w:rsidRPr="007237E1">
        <w:rPr>
          <w:rFonts w:ascii="Times New Roman" w:eastAsiaTheme="minorEastAsia" w:hAnsi="Times New Roman" w:cs="Times New Roman"/>
          <w:color w:val="000000" w:themeColor="text1"/>
          <w:sz w:val="24"/>
          <w:szCs w:val="24"/>
        </w:rPr>
        <w:t xml:space="preserve"> indexes the posterior samples.</w:t>
      </w:r>
    </w:p>
    <w:p w14:paraId="1C2B561E" w14:textId="77777777" w:rsidR="00AD54FF" w:rsidRPr="007237E1" w:rsidRDefault="00AD54FF" w:rsidP="007237E1">
      <w:pPr>
        <w:spacing w:after="0" w:line="240" w:lineRule="auto"/>
        <w:rPr>
          <w:rFonts w:ascii="Times New Roman" w:eastAsiaTheme="minorEastAsia" w:hAnsi="Times New Roman" w:cs="Times New Roman"/>
          <w:color w:val="000000" w:themeColor="text1"/>
          <w:sz w:val="24"/>
          <w:szCs w:val="24"/>
        </w:rPr>
      </w:pPr>
    </w:p>
    <w:p w14:paraId="426E2EDC" w14:textId="09F583B5" w:rsidR="00F52641" w:rsidRPr="007237E1" w:rsidRDefault="00F52641" w:rsidP="007237E1">
      <w:pPr>
        <w:spacing w:after="0" w:line="240" w:lineRule="auto"/>
        <w:rPr>
          <w:rFonts w:ascii="Times New Roman" w:eastAsiaTheme="minorEastAsia" w:hAnsi="Times New Roman" w:cs="Times New Roman"/>
          <w:color w:val="000000" w:themeColor="text1"/>
          <w:sz w:val="24"/>
          <w:szCs w:val="24"/>
          <w:vertAlign w:val="subscript"/>
        </w:rPr>
      </w:pPr>
      <w:r w:rsidRPr="007237E1">
        <w:rPr>
          <w:rFonts w:ascii="Times New Roman" w:eastAsiaTheme="minorEastAsia" w:hAnsi="Times New Roman" w:cs="Times New Roman"/>
          <w:color w:val="000000" w:themeColor="text1"/>
          <w:sz w:val="24"/>
          <w:szCs w:val="24"/>
        </w:rPr>
        <w:t xml:space="preserve">This results in </w:t>
      </w:r>
      <m:oMath>
        <m:r>
          <w:rPr>
            <w:rFonts w:ascii="Cambria Math" w:eastAsiaTheme="minorEastAsia" w:hAnsi="Cambria Math" w:cs="Times New Roman"/>
            <w:color w:val="000000" w:themeColor="text1"/>
            <w:sz w:val="24"/>
            <w:szCs w:val="24"/>
          </w:rPr>
          <m:t>M</m:t>
        </m:r>
      </m:oMath>
      <w:r w:rsidRPr="007237E1">
        <w:rPr>
          <w:rFonts w:ascii="Times New Roman" w:eastAsiaTheme="minorEastAsia" w:hAnsi="Times New Roman" w:cs="Times New Roman"/>
          <w:color w:val="000000" w:themeColor="text1"/>
          <w:sz w:val="24"/>
          <w:szCs w:val="24"/>
        </w:rPr>
        <w:t xml:space="preserve"> posterior samples of the predictive distribution as desired.  From these samples we produced 95% prediction intervals using the 2</w:t>
      </w:r>
      <w:r w:rsidR="007237E1">
        <w:rPr>
          <w:rFonts w:ascii="Times New Roman" w:eastAsiaTheme="minorEastAsia" w:hAnsi="Times New Roman" w:cs="Times New Roman"/>
          <w:color w:val="000000" w:themeColor="text1"/>
          <w:sz w:val="24"/>
          <w:szCs w:val="24"/>
        </w:rPr>
        <w:t>.</w:t>
      </w:r>
      <w:r w:rsidR="00900530" w:rsidRPr="007237E1">
        <w:rPr>
          <w:rFonts w:ascii="Times New Roman" w:eastAsiaTheme="minorEastAsia" w:hAnsi="Times New Roman" w:cs="Times New Roman"/>
          <w:color w:val="000000" w:themeColor="text1"/>
          <w:sz w:val="24"/>
          <w:szCs w:val="24"/>
        </w:rPr>
        <w:t>5</w:t>
      </w:r>
      <w:r w:rsidRPr="007237E1">
        <w:rPr>
          <w:rFonts w:ascii="Times New Roman" w:eastAsiaTheme="minorEastAsia" w:hAnsi="Times New Roman" w:cs="Times New Roman"/>
          <w:color w:val="000000" w:themeColor="text1"/>
          <w:sz w:val="24"/>
          <w:szCs w:val="24"/>
        </w:rPr>
        <w:t>% and 97</w:t>
      </w:r>
      <w:r w:rsidR="007237E1">
        <w:rPr>
          <w:rFonts w:ascii="Times New Roman" w:eastAsiaTheme="minorEastAsia" w:hAnsi="Times New Roman" w:cs="Times New Roman"/>
          <w:color w:val="000000" w:themeColor="text1"/>
          <w:sz w:val="24"/>
          <w:szCs w:val="24"/>
        </w:rPr>
        <w:t>.</w:t>
      </w:r>
      <w:r w:rsidR="00900530" w:rsidRPr="007237E1">
        <w:rPr>
          <w:rFonts w:ascii="Times New Roman" w:eastAsiaTheme="minorEastAsia" w:hAnsi="Times New Roman" w:cs="Times New Roman"/>
          <w:color w:val="000000" w:themeColor="text1"/>
          <w:sz w:val="24"/>
          <w:szCs w:val="24"/>
        </w:rPr>
        <w:t>5</w:t>
      </w:r>
      <w:r w:rsidRPr="007237E1">
        <w:rPr>
          <w:rFonts w:ascii="Times New Roman" w:eastAsiaTheme="minorEastAsia" w:hAnsi="Times New Roman" w:cs="Times New Roman"/>
          <w:color w:val="000000" w:themeColor="text1"/>
          <w:sz w:val="24"/>
          <w:szCs w:val="24"/>
        </w:rPr>
        <w:t xml:space="preserve">% quantiles.  Note that the lower bound will often be 0 when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ijt</m:t>
            </m:r>
          </m:sub>
        </m:sSub>
      </m:oMath>
      <w:r w:rsidRPr="007237E1">
        <w:rPr>
          <w:rFonts w:ascii="Times New Roman" w:eastAsiaTheme="minorEastAsia" w:hAnsi="Times New Roman" w:cs="Times New Roman"/>
          <w:color w:val="000000" w:themeColor="text1"/>
          <w:sz w:val="24"/>
          <w:szCs w:val="24"/>
        </w:rPr>
        <w:t xml:space="preserve"> is small and/or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m:t>
            </m:r>
          </m:e>
          <m:sub>
            <m:r>
              <w:rPr>
                <w:rFonts w:ascii="Cambria Math" w:eastAsiaTheme="minorEastAsia" w:hAnsi="Cambria Math" w:cs="Times New Roman"/>
                <w:color w:val="000000" w:themeColor="text1"/>
                <w:sz w:val="24"/>
                <w:szCs w:val="24"/>
              </w:rPr>
              <m:t>ijt</m:t>
            </m:r>
          </m:sub>
        </m:sSub>
      </m:oMath>
      <w:r w:rsidRPr="007237E1">
        <w:rPr>
          <w:rFonts w:ascii="Times New Roman" w:eastAsiaTheme="minorEastAsia" w:hAnsi="Times New Roman" w:cs="Times New Roman"/>
          <w:color w:val="000000" w:themeColor="text1"/>
          <w:sz w:val="24"/>
          <w:szCs w:val="24"/>
        </w:rPr>
        <w:t xml:space="preserve"> is small as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Y</m:t>
            </m:r>
          </m:e>
          <m:sub>
            <m:r>
              <w:rPr>
                <w:rFonts w:ascii="Cambria Math" w:eastAsiaTheme="minorEastAsia" w:hAnsi="Cambria Math" w:cs="Times New Roman"/>
                <w:color w:val="000000" w:themeColor="text1"/>
                <w:sz w:val="24"/>
                <w:szCs w:val="24"/>
              </w:rPr>
              <m:t>ijt</m:t>
            </m:r>
          </m:sub>
          <m:sup>
            <m:r>
              <w:rPr>
                <w:rFonts w:ascii="Cambria Math" w:eastAsiaTheme="minorEastAsia" w:hAnsi="Cambria Math" w:cs="Times New Roman"/>
                <w:color w:val="000000" w:themeColor="text1"/>
                <w:sz w:val="24"/>
                <w:szCs w:val="24"/>
              </w:rPr>
              <m:t>*</m:t>
            </m:r>
          </m:sup>
        </m:sSubSup>
      </m:oMath>
      <w:r w:rsidRPr="007237E1">
        <w:rPr>
          <w:rFonts w:ascii="Times New Roman" w:eastAsiaTheme="minorEastAsia" w:hAnsi="Times New Roman" w:cs="Times New Roman"/>
          <w:color w:val="000000" w:themeColor="text1"/>
          <w:sz w:val="24"/>
          <w:szCs w:val="24"/>
        </w:rPr>
        <w:t xml:space="preserve"> is discrete.  In isolation, when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ijt</m:t>
            </m:r>
          </m:sub>
        </m:sSub>
      </m:oMath>
      <w:r w:rsidRPr="007237E1">
        <w:rPr>
          <w:rFonts w:ascii="Times New Roman" w:eastAsiaTheme="minorEastAsia" w:hAnsi="Times New Roman" w:cs="Times New Roman"/>
          <w:color w:val="000000" w:themeColor="text1"/>
          <w:sz w:val="24"/>
          <w:szCs w:val="24"/>
        </w:rPr>
        <w:t xml:space="preserve"> is small an upper 95% prediction might make more sense (0 is a common outcome), but to accommodate larger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ijt</m:t>
            </m:r>
          </m:sub>
        </m:sSub>
      </m:oMath>
      <w:r w:rsidRPr="007237E1">
        <w:rPr>
          <w:rFonts w:ascii="Times New Roman" w:eastAsiaTheme="minorEastAsia" w:hAnsi="Times New Roman" w:cs="Times New Roman"/>
          <w:color w:val="000000" w:themeColor="text1"/>
          <w:sz w:val="24"/>
          <w:szCs w:val="24"/>
        </w:rPr>
        <w:t xml:space="preserve"> we maintained the approach of using lower and upper quantiles.</w:t>
      </w:r>
    </w:p>
    <w:p w14:paraId="2C4543E8" w14:textId="18088CB5" w:rsidR="00F52641" w:rsidRPr="007237E1" w:rsidRDefault="00F52641" w:rsidP="007237E1">
      <w:pPr>
        <w:spacing w:after="0" w:line="240" w:lineRule="auto"/>
        <w:rPr>
          <w:rFonts w:ascii="Times New Roman" w:hAnsi="Times New Roman" w:cs="Times New Roman"/>
          <w:b/>
          <w:color w:val="000000" w:themeColor="text1"/>
          <w:sz w:val="24"/>
          <w:szCs w:val="24"/>
        </w:rPr>
      </w:pPr>
    </w:p>
    <w:p w14:paraId="176D2727" w14:textId="59CB9AC0" w:rsidR="00A42C45" w:rsidRPr="007237E1" w:rsidRDefault="00E214F1" w:rsidP="007237E1">
      <w:pPr>
        <w:pStyle w:val="Heading1"/>
      </w:pPr>
      <w:bookmarkStart w:id="7" w:name="_Toc478747225"/>
      <w:r>
        <w:t>G</w:t>
      </w:r>
      <w:r w:rsidR="00FA27F1">
        <w:tab/>
      </w:r>
      <w:r w:rsidR="00A42C45" w:rsidRPr="007237E1">
        <w:t>Approach for generating post-cessation prediction intervals</w:t>
      </w:r>
      <w:bookmarkEnd w:id="7"/>
    </w:p>
    <w:p w14:paraId="6800831C" w14:textId="45937026" w:rsidR="00F52641" w:rsidRPr="007237E1" w:rsidRDefault="00F52641" w:rsidP="007237E1">
      <w:pPr>
        <w:spacing w:after="0" w:line="240" w:lineRule="auto"/>
        <w:rPr>
          <w:rFonts w:ascii="Times New Roman" w:hAnsi="Times New Roman" w:cs="Times New Roman"/>
          <w:color w:val="000000" w:themeColor="text1"/>
          <w:sz w:val="24"/>
          <w:szCs w:val="24"/>
        </w:rPr>
      </w:pPr>
      <w:r w:rsidRPr="007237E1">
        <w:rPr>
          <w:rFonts w:ascii="Times New Roman" w:hAnsi="Times New Roman" w:cs="Times New Roman"/>
          <w:color w:val="000000" w:themeColor="text1"/>
          <w:sz w:val="24"/>
          <w:szCs w:val="24"/>
        </w:rPr>
        <w:t>Post-cessation prediction intervals are useful to understand not only what might be expected for future Sabin isolates, but also to compare observations with these expectations.  We are largely concerned with the latter: assessing what might be considered unusual in the post-cessation era.</w:t>
      </w:r>
    </w:p>
    <w:p w14:paraId="444244EF" w14:textId="77777777" w:rsidR="00AD54FF" w:rsidRPr="007237E1" w:rsidRDefault="00AD54FF" w:rsidP="007237E1">
      <w:pPr>
        <w:spacing w:after="0" w:line="240" w:lineRule="auto"/>
        <w:rPr>
          <w:rFonts w:ascii="Times New Roman" w:hAnsi="Times New Roman" w:cs="Times New Roman"/>
          <w:color w:val="000000" w:themeColor="text1"/>
          <w:sz w:val="24"/>
          <w:szCs w:val="24"/>
        </w:rPr>
      </w:pPr>
    </w:p>
    <w:p w14:paraId="76B2B584" w14:textId="3D5B6A94" w:rsidR="00F52641" w:rsidRPr="007237E1" w:rsidRDefault="00F52641" w:rsidP="007237E1">
      <w:pPr>
        <w:spacing w:after="0" w:line="240" w:lineRule="auto"/>
        <w:rPr>
          <w:rFonts w:ascii="Times New Roman" w:hAnsi="Times New Roman" w:cs="Times New Roman"/>
          <w:color w:val="000000" w:themeColor="text1"/>
          <w:sz w:val="24"/>
          <w:szCs w:val="24"/>
        </w:rPr>
      </w:pPr>
      <w:r w:rsidRPr="007237E1">
        <w:rPr>
          <w:rFonts w:ascii="Times New Roman" w:hAnsi="Times New Roman" w:cs="Times New Roman"/>
          <w:color w:val="000000" w:themeColor="text1"/>
          <w:sz w:val="24"/>
          <w:szCs w:val="24"/>
        </w:rPr>
        <w:t>The complication with post-cessation prediction intervals is that rather than grouping by the number of days since the last SIA we are interested in grouping by date since cessation.  For a given country, due to subnational variety in SIA exposure, NP-AFP cases with the same first stool sample date may have different campaign dates.  As such, we devise estimates and prediction intervals based on aggregating individual NP-AFP with potentially different exposures.</w:t>
      </w:r>
    </w:p>
    <w:p w14:paraId="77147CDD" w14:textId="77777777" w:rsidR="00AD54FF" w:rsidRPr="007237E1" w:rsidRDefault="00AD54FF" w:rsidP="007237E1">
      <w:pPr>
        <w:spacing w:after="0" w:line="240" w:lineRule="auto"/>
        <w:rPr>
          <w:rFonts w:ascii="Times New Roman" w:hAnsi="Times New Roman" w:cs="Times New Roman"/>
          <w:color w:val="000000" w:themeColor="text1"/>
          <w:sz w:val="24"/>
          <w:szCs w:val="24"/>
        </w:rPr>
      </w:pPr>
    </w:p>
    <w:p w14:paraId="40EA7BD2" w14:textId="77777777" w:rsidR="00F52641" w:rsidRPr="007237E1" w:rsidRDefault="00F52641" w:rsidP="007237E1">
      <w:pPr>
        <w:spacing w:after="0" w:line="240" w:lineRule="auto"/>
        <w:rPr>
          <w:rFonts w:ascii="Times New Roman" w:eastAsiaTheme="minorEastAsia" w:hAnsi="Times New Roman" w:cs="Times New Roman"/>
          <w:color w:val="000000" w:themeColor="text1"/>
          <w:sz w:val="24"/>
          <w:szCs w:val="24"/>
        </w:rPr>
      </w:pPr>
      <w:r w:rsidRPr="007237E1">
        <w:rPr>
          <w:rFonts w:ascii="Times New Roman" w:hAnsi="Times New Roman" w:cs="Times New Roman"/>
          <w:color w:val="000000" w:themeColor="text1"/>
          <w:sz w:val="24"/>
          <w:szCs w:val="24"/>
        </w:rPr>
        <w:t xml:space="preserve">Let </w:t>
      </w:r>
      <m:oMath>
        <m:r>
          <w:rPr>
            <w:rFonts w:ascii="Cambria Math" w:hAnsi="Cambria Math" w:cs="Times New Roman"/>
            <w:color w:val="000000" w:themeColor="text1"/>
            <w:sz w:val="24"/>
            <w:szCs w:val="24"/>
          </w:rPr>
          <m:t>x</m:t>
        </m:r>
      </m:oMath>
      <w:r w:rsidRPr="007237E1">
        <w:rPr>
          <w:rFonts w:ascii="Times New Roman" w:eastAsiaTheme="minorEastAsia" w:hAnsi="Times New Roman" w:cs="Times New Roman"/>
          <w:color w:val="000000" w:themeColor="text1"/>
          <w:sz w:val="24"/>
          <w:szCs w:val="24"/>
        </w:rPr>
        <w:t xml:space="preserve"> be the number of days since cessation.  On this day, let the observed number of cases be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m:t>
            </m:r>
          </m:e>
          <m:sub>
            <m:r>
              <w:rPr>
                <w:rFonts w:ascii="Cambria Math" w:eastAsiaTheme="minorEastAsia" w:hAnsi="Cambria Math" w:cs="Times New Roman"/>
                <w:color w:val="000000" w:themeColor="text1"/>
                <w:sz w:val="24"/>
                <w:szCs w:val="24"/>
              </w:rPr>
              <m:t>ijx</m:t>
            </m:r>
          </m:sub>
        </m:sSub>
      </m:oMath>
      <w:r w:rsidRPr="007237E1">
        <w:rPr>
          <w:rFonts w:ascii="Times New Roman" w:eastAsiaTheme="minorEastAsia" w:hAnsi="Times New Roman" w:cs="Times New Roman"/>
          <w:color w:val="000000" w:themeColor="text1"/>
          <w:sz w:val="24"/>
          <w:szCs w:val="24"/>
        </w:rPr>
        <w:t xml:space="preserve"> for country </w:t>
      </w:r>
      <m:oMath>
        <m:r>
          <w:rPr>
            <w:rFonts w:ascii="Cambria Math" w:eastAsiaTheme="minorEastAsia" w:hAnsi="Cambria Math" w:cs="Times New Roman"/>
            <w:color w:val="000000" w:themeColor="text1"/>
            <w:sz w:val="24"/>
            <w:szCs w:val="24"/>
          </w:rPr>
          <m:t>i</m:t>
        </m:r>
      </m:oMath>
      <w:r w:rsidRPr="007237E1">
        <w:rPr>
          <w:rFonts w:ascii="Times New Roman" w:eastAsiaTheme="minorEastAsia" w:hAnsi="Times New Roman" w:cs="Times New Roman"/>
          <w:color w:val="000000" w:themeColor="text1"/>
          <w:sz w:val="24"/>
          <w:szCs w:val="24"/>
        </w:rPr>
        <w:t xml:space="preserve"> and type </w:t>
      </w:r>
      <m:oMath>
        <m:r>
          <w:rPr>
            <w:rFonts w:ascii="Cambria Math" w:eastAsiaTheme="minorEastAsia" w:hAnsi="Cambria Math" w:cs="Times New Roman"/>
            <w:color w:val="000000" w:themeColor="text1"/>
            <w:sz w:val="24"/>
            <w:szCs w:val="24"/>
          </w:rPr>
          <m:t>j</m:t>
        </m:r>
      </m:oMath>
      <w:r w:rsidRPr="007237E1">
        <w:rPr>
          <w:rFonts w:ascii="Times New Roman" w:eastAsiaTheme="minorEastAsia" w:hAnsi="Times New Roman" w:cs="Times New Roman"/>
          <w:color w:val="000000" w:themeColor="text1"/>
          <w:sz w:val="24"/>
          <w:szCs w:val="24"/>
        </w:rPr>
        <w:t xml:space="preserve">.  Let the time since individual SIA exposure for NP-AFP case be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t</m:t>
            </m:r>
          </m:e>
          <m:sub>
            <m:r>
              <w:rPr>
                <w:rFonts w:ascii="Cambria Math" w:eastAsiaTheme="minorEastAsia" w:hAnsi="Cambria Math" w:cs="Times New Roman"/>
                <w:color w:val="000000" w:themeColor="text1"/>
                <w:sz w:val="24"/>
                <w:szCs w:val="24"/>
              </w:rPr>
              <m:t>k</m:t>
            </m:r>
          </m:sub>
        </m:sSub>
      </m:oMath>
      <w:r w:rsidRPr="007237E1">
        <w:rPr>
          <w:rFonts w:ascii="Times New Roman" w:eastAsiaTheme="minorEastAsia" w:hAnsi="Times New Roman" w:cs="Times New Roman"/>
          <w:color w:val="000000" w:themeColor="text1"/>
          <w:sz w:val="24"/>
          <w:szCs w:val="24"/>
        </w:rPr>
        <w:t xml:space="preserve">, </w:t>
      </w:r>
      <m:oMath>
        <m:r>
          <w:rPr>
            <w:rFonts w:ascii="Cambria Math" w:eastAsiaTheme="minorEastAsia" w:hAnsi="Cambria Math" w:cs="Times New Roman"/>
            <w:color w:val="000000" w:themeColor="text1"/>
            <w:sz w:val="24"/>
            <w:szCs w:val="24"/>
          </w:rPr>
          <m:t>k=1,…,</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m:t>
            </m:r>
          </m:e>
          <m:sub>
            <m:r>
              <w:rPr>
                <w:rFonts w:ascii="Cambria Math" w:eastAsiaTheme="minorEastAsia" w:hAnsi="Cambria Math" w:cs="Times New Roman"/>
                <w:color w:val="000000" w:themeColor="text1"/>
                <w:sz w:val="24"/>
                <w:szCs w:val="24"/>
              </w:rPr>
              <m:t>ijx</m:t>
            </m:r>
          </m:sub>
        </m:sSub>
      </m:oMath>
      <w:r w:rsidRPr="007237E1">
        <w:rPr>
          <w:rFonts w:ascii="Times New Roman" w:eastAsiaTheme="minorEastAsia" w:hAnsi="Times New Roman" w:cs="Times New Roman"/>
          <w:color w:val="000000" w:themeColor="text1"/>
          <w:sz w:val="24"/>
          <w:szCs w:val="24"/>
        </w:rPr>
        <w:t>; then</w:t>
      </w:r>
    </w:p>
    <w:p w14:paraId="7E9CEC4B" w14:textId="77777777" w:rsidR="00F52641" w:rsidRPr="007237E1" w:rsidRDefault="00C40825" w:rsidP="007237E1">
      <w:pPr>
        <w:spacing w:after="0" w:line="240" w:lineRule="auto"/>
        <w:rPr>
          <w:rFonts w:ascii="Times New Roman" w:eastAsiaTheme="minorEastAsia" w:hAnsi="Times New Roman" w:cs="Times New Roman"/>
          <w:color w:val="000000" w:themeColor="text1"/>
          <w:sz w:val="24"/>
          <w:szCs w:val="24"/>
        </w:rPr>
      </w:pPr>
      <m:oMathPara>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ijk</m:t>
              </m:r>
            </m:sub>
          </m:sSub>
          <m:r>
            <w:rPr>
              <w:rFonts w:ascii="Cambria Math" w:hAnsi="Cambria Math" w:cs="Times New Roman"/>
              <w:color w:val="000000" w:themeColor="text1"/>
              <w:sz w:val="24"/>
              <w:szCs w:val="24"/>
            </w:rPr>
            <m:t>=</m:t>
          </m:r>
          <m:d>
            <m:dPr>
              <m:begChr m:val="{"/>
              <m:endChr m:val=""/>
              <m:ctrlPr>
                <w:rPr>
                  <w:rFonts w:ascii="Cambria Math" w:hAnsi="Cambria Math" w:cs="Times New Roman"/>
                  <w:i/>
                  <w:color w:val="000000" w:themeColor="text1"/>
                  <w:sz w:val="24"/>
                  <w:szCs w:val="24"/>
                </w:rPr>
              </m:ctrlPr>
            </m:dPr>
            <m:e>
              <m:m>
                <m:mPr>
                  <m:cGp m:val="8"/>
                  <m:mcs>
                    <m:mc>
                      <m:mcPr>
                        <m:count m:val="1"/>
                        <m:mcJc m:val="left"/>
                      </m:mcPr>
                    </m:mc>
                  </m:mcs>
                  <m:ctrlPr>
                    <w:rPr>
                      <w:rFonts w:ascii="Cambria Math" w:hAnsi="Cambria Math" w:cs="Times New Roman"/>
                      <w:i/>
                      <w:color w:val="000000" w:themeColor="text1"/>
                      <w:sz w:val="24"/>
                      <w:szCs w:val="24"/>
                    </w:rPr>
                  </m:ctrlPr>
                </m:mPr>
                <m:m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α</m:t>
                        </m:r>
                      </m:e>
                      <m:sub>
                        <m:r>
                          <w:rPr>
                            <w:rFonts w:ascii="Cambria Math" w:hAnsi="Cambria Math" w:cs="Times New Roman"/>
                            <w:color w:val="000000" w:themeColor="text1"/>
                            <w:sz w:val="24"/>
                            <w:szCs w:val="24"/>
                          </w:rPr>
                          <m:t>ij</m:t>
                        </m:r>
                      </m:sub>
                    </m:sSub>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e</m:t>
                        </m:r>
                      </m:e>
                      <m:sup>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ij</m:t>
                            </m:r>
                          </m:sub>
                        </m:sSub>
                        <m:r>
                          <w:rPr>
                            <w:rFonts w:ascii="Cambria Math" w:hAnsi="Cambria Math" w:cs="Times New Roman"/>
                            <w:color w:val="000000" w:themeColor="text1"/>
                            <w:sz w:val="24"/>
                            <w:szCs w:val="24"/>
                          </w:rPr>
                          <m:t>x</m:t>
                        </m:r>
                      </m:sup>
                    </m:sSup>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ij</m:t>
                        </m:r>
                      </m:sub>
                    </m:s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t</m:t>
                        </m:r>
                      </m:e>
                      <m:sub>
                        <m:r>
                          <w:rPr>
                            <w:rFonts w:ascii="Cambria Math" w:hAnsi="Cambria Math" w:cs="Times New Roman"/>
                            <w:color w:val="000000" w:themeColor="text1"/>
                            <w:sz w:val="24"/>
                            <w:szCs w:val="24"/>
                          </w:rPr>
                          <m:t>k</m:t>
                        </m:r>
                      </m:sub>
                    </m:sSub>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e</m:t>
                        </m:r>
                      </m:e>
                      <m:sup>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ij</m:t>
                            </m:r>
                          </m:sub>
                        </m:s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t</m:t>
                            </m:r>
                          </m:e>
                          <m:sub>
                            <m:r>
                              <w:rPr>
                                <w:rFonts w:ascii="Cambria Math" w:hAnsi="Cambria Math" w:cs="Times New Roman"/>
                                <w:color w:val="000000" w:themeColor="text1"/>
                                <w:sz w:val="24"/>
                                <w:szCs w:val="24"/>
                              </w:rPr>
                              <m:t>k</m:t>
                            </m:r>
                          </m:sub>
                        </m:sSub>
                      </m:sup>
                    </m:sSup>
                    <m:r>
                      <w:rPr>
                        <w:rFonts w:ascii="Cambria Math" w:hAnsi="Cambria Math" w:cs="Times New Roman"/>
                        <w:color w:val="000000" w:themeColor="text1"/>
                        <w:sz w:val="24"/>
                        <w:szCs w:val="24"/>
                      </w:rPr>
                      <m:t xml:space="preserve">, </m:t>
                    </m:r>
                    <m:r>
                      <m:rPr>
                        <m:sty m:val="p"/>
                      </m:rPr>
                      <w:rPr>
                        <w:rFonts w:ascii="Cambria Math" w:hAnsi="Cambria Math" w:cs="Times New Roman"/>
                        <w:color w:val="000000" w:themeColor="text1"/>
                        <w:sz w:val="24"/>
                        <w:szCs w:val="24"/>
                      </w:rPr>
                      <m:t>j=2;</m:t>
                    </m:r>
                  </m:e>
                </m:mr>
                <m:m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α</m:t>
                        </m:r>
                      </m:e>
                      <m:sub>
                        <m:r>
                          <w:rPr>
                            <w:rFonts w:ascii="Cambria Math" w:hAnsi="Cambria Math" w:cs="Times New Roman"/>
                            <w:color w:val="000000" w:themeColor="text1"/>
                            <w:sz w:val="24"/>
                            <w:szCs w:val="24"/>
                          </w:rPr>
                          <m:t>ij</m:t>
                        </m:r>
                      </m:sub>
                    </m:sSub>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ij</m:t>
                        </m:r>
                      </m:sub>
                    </m:s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t</m:t>
                        </m:r>
                      </m:e>
                      <m:sub>
                        <m:r>
                          <w:rPr>
                            <w:rFonts w:ascii="Cambria Math" w:hAnsi="Cambria Math" w:cs="Times New Roman"/>
                            <w:color w:val="000000" w:themeColor="text1"/>
                            <w:sz w:val="24"/>
                            <w:szCs w:val="24"/>
                          </w:rPr>
                          <m:t>k</m:t>
                        </m:r>
                      </m:sub>
                    </m:sSub>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e</m:t>
                        </m:r>
                      </m:e>
                      <m:sup>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ij</m:t>
                            </m:r>
                          </m:sub>
                        </m:s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t</m:t>
                            </m:r>
                          </m:e>
                          <m:sub>
                            <m:r>
                              <w:rPr>
                                <w:rFonts w:ascii="Cambria Math" w:hAnsi="Cambria Math" w:cs="Times New Roman"/>
                                <w:color w:val="000000" w:themeColor="text1"/>
                                <w:sz w:val="24"/>
                                <w:szCs w:val="24"/>
                              </w:rPr>
                              <m:t>k</m:t>
                            </m:r>
                          </m:sub>
                        </m:sSub>
                      </m:sup>
                    </m:sSup>
                    <m:r>
                      <w:rPr>
                        <w:rFonts w:ascii="Cambria Math" w:hAnsi="Cambria Math" w:cs="Times New Roman"/>
                        <w:color w:val="000000" w:themeColor="text1"/>
                        <w:sz w:val="24"/>
                        <w:szCs w:val="24"/>
                      </w:rPr>
                      <m:t xml:space="preserve">, </m:t>
                    </m:r>
                    <m:r>
                      <m:rPr>
                        <m:sty m:val="p"/>
                      </m:rPr>
                      <w:rPr>
                        <w:rFonts w:ascii="Cambria Math" w:hAnsi="Cambria Math" w:cs="Times New Roman"/>
                        <w:color w:val="000000" w:themeColor="text1"/>
                        <w:sz w:val="24"/>
                        <w:szCs w:val="24"/>
                      </w:rPr>
                      <m:t>j∈</m:t>
                    </m:r>
                    <m:d>
                      <m:dPr>
                        <m:ctrlPr>
                          <w:rPr>
                            <w:rFonts w:ascii="Cambria Math" w:hAnsi="Cambria Math" w:cs="Times New Roman"/>
                            <w:color w:val="000000" w:themeColor="text1"/>
                            <w:sz w:val="24"/>
                            <w:szCs w:val="24"/>
                          </w:rPr>
                        </m:ctrlPr>
                      </m:dPr>
                      <m:e>
                        <m:r>
                          <m:rPr>
                            <m:sty m:val="p"/>
                          </m:rPr>
                          <w:rPr>
                            <w:rFonts w:ascii="Cambria Math" w:hAnsi="Cambria Math" w:cs="Times New Roman"/>
                            <w:color w:val="000000" w:themeColor="text1"/>
                            <w:sz w:val="24"/>
                            <w:szCs w:val="24"/>
                          </w:rPr>
                          <m:t>1,3</m:t>
                        </m:r>
                      </m:e>
                    </m:d>
                    <m:r>
                      <w:rPr>
                        <w:rFonts w:ascii="Cambria Math" w:hAnsi="Cambria Math" w:cs="Times New Roman"/>
                        <w:color w:val="000000" w:themeColor="text1"/>
                        <w:sz w:val="24"/>
                        <w:szCs w:val="24"/>
                      </w:rPr>
                      <m:t>.</m:t>
                    </m:r>
                  </m:e>
                </m:mr>
              </m:m>
            </m:e>
          </m:d>
        </m:oMath>
      </m:oMathPara>
    </w:p>
    <w:p w14:paraId="6522049C" w14:textId="680726F7" w:rsidR="00F52641" w:rsidRPr="007237E1" w:rsidRDefault="00F52641" w:rsidP="007237E1">
      <w:pPr>
        <w:spacing w:after="0" w:line="240" w:lineRule="auto"/>
        <w:rPr>
          <w:rFonts w:ascii="Times New Roman" w:eastAsiaTheme="minorEastAsia" w:hAnsi="Times New Roman" w:cs="Times New Roman"/>
          <w:color w:val="000000" w:themeColor="text1"/>
          <w:sz w:val="24"/>
          <w:szCs w:val="24"/>
        </w:rPr>
      </w:pPr>
      <w:r w:rsidRPr="007237E1">
        <w:rPr>
          <w:rFonts w:ascii="Times New Roman" w:eastAsiaTheme="minorEastAsia" w:hAnsi="Times New Roman" w:cs="Times New Roman"/>
          <w:color w:val="000000" w:themeColor="text1"/>
          <w:sz w:val="24"/>
          <w:szCs w:val="24"/>
        </w:rPr>
        <w:t xml:space="preserve">We then generate prediction intervals similar to the above procedure.  Let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Y</m:t>
            </m:r>
          </m:e>
          <m:sub>
            <m:r>
              <w:rPr>
                <w:rFonts w:ascii="Cambria Math" w:eastAsiaTheme="minorEastAsia" w:hAnsi="Cambria Math" w:cs="Times New Roman"/>
                <w:color w:val="000000" w:themeColor="text1"/>
                <w:sz w:val="24"/>
                <w:szCs w:val="24"/>
              </w:rPr>
              <m:t>ijk</m:t>
            </m:r>
          </m:sub>
          <m:sup>
            <m:r>
              <w:rPr>
                <w:rFonts w:ascii="Cambria Math" w:eastAsiaTheme="minorEastAsia" w:hAnsi="Cambria Math" w:cs="Times New Roman"/>
                <w:color w:val="000000" w:themeColor="text1"/>
                <w:sz w:val="24"/>
                <w:szCs w:val="24"/>
              </w:rPr>
              <m:t>*</m:t>
            </m:r>
          </m:sup>
        </m:sSubSup>
      </m:oMath>
      <w:r w:rsidRPr="007237E1">
        <w:rPr>
          <w:rFonts w:ascii="Times New Roman" w:eastAsiaTheme="minorEastAsia" w:hAnsi="Times New Roman" w:cs="Times New Roman"/>
          <w:color w:val="000000" w:themeColor="text1"/>
          <w:sz w:val="24"/>
          <w:szCs w:val="24"/>
        </w:rPr>
        <w:t xml:space="preserve"> be a hypothetical replication of the binary outcome for NP-AFP case </w:t>
      </w:r>
      <m:oMath>
        <m:r>
          <w:rPr>
            <w:rFonts w:ascii="Cambria Math" w:eastAsiaTheme="minorEastAsia" w:hAnsi="Cambria Math" w:cs="Times New Roman"/>
            <w:color w:val="000000" w:themeColor="text1"/>
            <w:sz w:val="24"/>
            <w:szCs w:val="24"/>
          </w:rPr>
          <m:t>k</m:t>
        </m:r>
      </m:oMath>
      <w:r w:rsidRPr="007237E1">
        <w:rPr>
          <w:rFonts w:ascii="Times New Roman" w:eastAsiaTheme="minorEastAsia" w:hAnsi="Times New Roman" w:cs="Times New Roman"/>
          <w:color w:val="000000" w:themeColor="text1"/>
          <w:sz w:val="24"/>
          <w:szCs w:val="24"/>
        </w:rPr>
        <w:t xml:space="preserve"> observed </w:t>
      </w:r>
      <m:oMath>
        <m:r>
          <w:rPr>
            <w:rFonts w:ascii="Cambria Math" w:eastAsiaTheme="minorEastAsia" w:hAnsi="Cambria Math" w:cs="Times New Roman"/>
            <w:color w:val="000000" w:themeColor="text1"/>
            <w:sz w:val="24"/>
            <w:szCs w:val="24"/>
          </w:rPr>
          <m:t>x</m:t>
        </m:r>
      </m:oMath>
      <w:r w:rsidRPr="007237E1">
        <w:rPr>
          <w:rFonts w:ascii="Times New Roman" w:eastAsiaTheme="minorEastAsia" w:hAnsi="Times New Roman" w:cs="Times New Roman"/>
          <w:color w:val="000000" w:themeColor="text1"/>
          <w:sz w:val="24"/>
          <w:szCs w:val="24"/>
        </w:rPr>
        <w:t xml:space="preserve"> days after cessation.</w:t>
      </w:r>
    </w:p>
    <w:p w14:paraId="756EB528" w14:textId="77777777" w:rsidR="00AD54FF" w:rsidRPr="007237E1" w:rsidRDefault="00AD54FF" w:rsidP="007237E1">
      <w:pPr>
        <w:spacing w:after="0" w:line="240" w:lineRule="auto"/>
        <w:rPr>
          <w:rFonts w:ascii="Times New Roman" w:eastAsiaTheme="minorEastAsia" w:hAnsi="Times New Roman" w:cs="Times New Roman"/>
          <w:color w:val="000000" w:themeColor="text1"/>
          <w:sz w:val="24"/>
          <w:szCs w:val="24"/>
        </w:rPr>
      </w:pPr>
    </w:p>
    <w:p w14:paraId="6517CF2D" w14:textId="3328C129" w:rsidR="00F52641" w:rsidRPr="007237E1" w:rsidRDefault="00F52641" w:rsidP="007237E1">
      <w:pPr>
        <w:spacing w:after="0" w:line="240" w:lineRule="auto"/>
        <w:rPr>
          <w:rFonts w:ascii="Times New Roman" w:eastAsiaTheme="minorEastAsia" w:hAnsi="Times New Roman" w:cs="Times New Roman"/>
          <w:color w:val="000000" w:themeColor="text1"/>
          <w:sz w:val="24"/>
          <w:szCs w:val="24"/>
        </w:rPr>
      </w:pPr>
      <w:r w:rsidRPr="007237E1">
        <w:rPr>
          <w:rFonts w:ascii="Times New Roman" w:eastAsiaTheme="minorEastAsia" w:hAnsi="Times New Roman" w:cs="Times New Roman"/>
          <w:color w:val="000000" w:themeColor="text1"/>
          <w:sz w:val="24"/>
          <w:szCs w:val="24"/>
        </w:rPr>
        <w:t xml:space="preserve">Step 1: generate </w:t>
      </w:r>
      <m:oMath>
        <m:r>
          <w:rPr>
            <w:rFonts w:ascii="Cambria Math" w:eastAsiaTheme="minorEastAsia" w:hAnsi="Cambria Math" w:cs="Times New Roman"/>
            <w:color w:val="000000" w:themeColor="text1"/>
            <w:sz w:val="24"/>
            <w:szCs w:val="24"/>
          </w:rPr>
          <m:t>M</m:t>
        </m:r>
      </m:oMath>
      <w:r w:rsidRPr="007237E1">
        <w:rPr>
          <w:rFonts w:ascii="Times New Roman" w:eastAsiaTheme="minorEastAsia" w:hAnsi="Times New Roman" w:cs="Times New Roman"/>
          <w:color w:val="000000" w:themeColor="text1"/>
          <w:sz w:val="24"/>
          <w:szCs w:val="24"/>
        </w:rPr>
        <w:t xml:space="preserve"> posterior samples from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ijt</m:t>
            </m:r>
          </m:sub>
        </m:sSub>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λ</m:t>
            </m:r>
          </m:e>
          <m:sub>
            <m:r>
              <w:rPr>
                <w:rFonts w:ascii="Cambria Math" w:eastAsiaTheme="minorEastAsia" w:hAnsi="Cambria Math" w:cs="Times New Roman"/>
                <w:color w:val="000000" w:themeColor="text1"/>
                <w:sz w:val="24"/>
                <w:szCs w:val="24"/>
              </w:rPr>
              <m:t>ij</m:t>
            </m:r>
          </m:sub>
        </m:sSub>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b/>
                <w:i/>
                <w:color w:val="000000" w:themeColor="text1"/>
                <w:sz w:val="24"/>
                <w:szCs w:val="24"/>
              </w:rPr>
            </m:ctrlPr>
          </m:sSubPr>
          <m:e>
            <m:r>
              <m:rPr>
                <m:sty m:val="bi"/>
              </m:rPr>
              <w:rPr>
                <w:rFonts w:ascii="Cambria Math" w:eastAsiaTheme="minorEastAsia" w:hAnsi="Cambria Math" w:cs="Times New Roman"/>
                <w:color w:val="000000" w:themeColor="text1"/>
                <w:sz w:val="24"/>
                <w:szCs w:val="24"/>
              </w:rPr>
              <m:t>Y</m:t>
            </m:r>
            <m:ctrlPr>
              <w:rPr>
                <w:rFonts w:ascii="Cambria Math" w:eastAsiaTheme="minorEastAsia" w:hAnsi="Cambria Math" w:cs="Times New Roman"/>
                <w:i/>
                <w:color w:val="000000" w:themeColor="text1"/>
                <w:sz w:val="24"/>
                <w:szCs w:val="24"/>
              </w:rPr>
            </m:ctrlPr>
          </m:e>
          <m:sub>
            <m:r>
              <m:rPr>
                <m:sty m:val="bi"/>
              </m:rPr>
              <w:rPr>
                <w:rFonts w:ascii="Cambria Math" w:eastAsiaTheme="minorEastAsia" w:hAnsi="Cambria Math" w:cs="Times New Roman"/>
                <w:color w:val="000000" w:themeColor="text1"/>
                <w:sz w:val="24"/>
                <w:szCs w:val="24"/>
              </w:rPr>
              <m:t>ij</m:t>
            </m:r>
          </m:sub>
        </m:sSub>
      </m:oMath>
      <w:r w:rsidRPr="007237E1">
        <w:rPr>
          <w:rFonts w:ascii="Times New Roman" w:eastAsiaTheme="minorEastAsia" w:hAnsi="Times New Roman" w:cs="Times New Roman"/>
          <w:color w:val="000000" w:themeColor="text1"/>
          <w:sz w:val="24"/>
          <w:szCs w:val="24"/>
        </w:rPr>
        <w:t>.  Note that</w:t>
      </w:r>
      <w:r w:rsidRPr="007237E1">
        <w:rPr>
          <w:rFonts w:ascii="Times New Roman" w:eastAsiaTheme="minorEastAsia" w:hAnsi="Times New Roman" w:cs="Times New Roman"/>
          <w:b/>
          <w:color w:val="000000" w:themeColor="text1"/>
          <w:sz w:val="24"/>
          <w:szCs w:val="24"/>
        </w:rPr>
        <w:t xml:space="preserve"> </w:t>
      </w:r>
      <m:oMath>
        <m:sSub>
          <m:sSubPr>
            <m:ctrlPr>
              <w:rPr>
                <w:rFonts w:ascii="Cambria Math" w:eastAsiaTheme="minorEastAsia" w:hAnsi="Cambria Math" w:cs="Times New Roman"/>
                <w:b/>
                <w:i/>
                <w:color w:val="000000" w:themeColor="text1"/>
                <w:sz w:val="24"/>
                <w:szCs w:val="24"/>
              </w:rPr>
            </m:ctrlPr>
          </m:sSubPr>
          <m:e>
            <m:r>
              <m:rPr>
                <m:sty m:val="bi"/>
              </m:rPr>
              <w:rPr>
                <w:rFonts w:ascii="Cambria Math" w:eastAsiaTheme="minorEastAsia" w:hAnsi="Cambria Math" w:cs="Times New Roman"/>
                <w:color w:val="000000" w:themeColor="text1"/>
                <w:sz w:val="24"/>
                <w:szCs w:val="24"/>
              </w:rPr>
              <m:t>Y</m:t>
            </m:r>
          </m:e>
          <m:sub>
            <m:r>
              <m:rPr>
                <m:sty m:val="bi"/>
              </m:rPr>
              <w:rPr>
                <w:rFonts w:ascii="Cambria Math" w:eastAsiaTheme="minorEastAsia" w:hAnsi="Cambria Math" w:cs="Times New Roman"/>
                <w:color w:val="000000" w:themeColor="text1"/>
                <w:sz w:val="24"/>
                <w:szCs w:val="24"/>
              </w:rPr>
              <m:t>ij</m:t>
            </m:r>
          </m:sub>
        </m:sSub>
      </m:oMath>
      <w:r w:rsidRPr="007237E1">
        <w:rPr>
          <w:rFonts w:ascii="Times New Roman" w:eastAsiaTheme="minorEastAsia" w:hAnsi="Times New Roman" w:cs="Times New Roman"/>
          <w:color w:val="000000" w:themeColor="text1"/>
          <w:sz w:val="24"/>
          <w:szCs w:val="24"/>
        </w:rPr>
        <w:t xml:space="preserve"> is pre-cessation data only.</w:t>
      </w:r>
    </w:p>
    <w:p w14:paraId="3D86FEA9" w14:textId="77777777" w:rsidR="00AD54FF" w:rsidRPr="007237E1" w:rsidRDefault="00AD54FF" w:rsidP="007237E1">
      <w:pPr>
        <w:spacing w:after="0" w:line="240" w:lineRule="auto"/>
        <w:rPr>
          <w:rFonts w:ascii="Times New Roman" w:eastAsiaTheme="minorEastAsia" w:hAnsi="Times New Roman" w:cs="Times New Roman"/>
          <w:color w:val="000000" w:themeColor="text1"/>
          <w:sz w:val="24"/>
          <w:szCs w:val="24"/>
        </w:rPr>
      </w:pPr>
    </w:p>
    <w:p w14:paraId="5D73F0E0" w14:textId="7EE47F25" w:rsidR="00F52641" w:rsidRPr="007237E1" w:rsidRDefault="00F52641" w:rsidP="007237E1">
      <w:pPr>
        <w:spacing w:after="0" w:line="240" w:lineRule="auto"/>
        <w:rPr>
          <w:rFonts w:ascii="Times New Roman" w:eastAsiaTheme="minorEastAsia" w:hAnsi="Times New Roman" w:cs="Times New Roman"/>
          <w:color w:val="000000" w:themeColor="text1"/>
          <w:sz w:val="24"/>
          <w:szCs w:val="24"/>
        </w:rPr>
      </w:pPr>
      <w:r w:rsidRPr="007237E1">
        <w:rPr>
          <w:rFonts w:ascii="Times New Roman" w:eastAsiaTheme="minorEastAsia" w:hAnsi="Times New Roman" w:cs="Times New Roman"/>
          <w:color w:val="000000" w:themeColor="text1"/>
          <w:sz w:val="24"/>
          <w:szCs w:val="24"/>
        </w:rPr>
        <w:t xml:space="preserve">Step 2: generate one sample from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Y</m:t>
            </m:r>
          </m:e>
          <m:sub>
            <m:r>
              <w:rPr>
                <w:rFonts w:ascii="Cambria Math" w:eastAsiaTheme="minorEastAsia" w:hAnsi="Cambria Math" w:cs="Times New Roman"/>
                <w:color w:val="000000" w:themeColor="text1"/>
                <w:sz w:val="24"/>
                <w:szCs w:val="24"/>
              </w:rPr>
              <m:t>ijk</m:t>
            </m:r>
          </m:sub>
          <m:sup>
            <m:r>
              <w:rPr>
                <w:rFonts w:ascii="Cambria Math" w:eastAsiaTheme="minorEastAsia" w:hAnsi="Cambria Math" w:cs="Times New Roman"/>
                <w:color w:val="000000" w:themeColor="text1"/>
                <w:sz w:val="24"/>
                <w:szCs w:val="24"/>
              </w:rPr>
              <m:t>*</m:t>
            </m:r>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m</m:t>
                </m:r>
              </m:e>
            </m:d>
          </m:sup>
        </m:sSubSup>
        <m:r>
          <w:rPr>
            <w:rFonts w:ascii="Cambria Math" w:eastAsiaTheme="minorEastAsia" w:hAnsi="Cambria Math" w:cs="Times New Roman"/>
            <w:color w:val="000000" w:themeColor="text1"/>
            <w:sz w:val="24"/>
            <w:szCs w:val="24"/>
          </w:rPr>
          <m:t>∼Bernoulli</m:t>
        </m:r>
        <m:d>
          <m:dPr>
            <m:ctrlPr>
              <w:rPr>
                <w:rFonts w:ascii="Cambria Math" w:eastAsiaTheme="minorEastAsia" w:hAnsi="Cambria Math" w:cs="Times New Roman"/>
                <w:i/>
                <w:color w:val="000000" w:themeColor="text1"/>
                <w:sz w:val="24"/>
                <w:szCs w:val="24"/>
              </w:rPr>
            </m:ctrlPr>
          </m:dPr>
          <m:e>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p</m:t>
                </m:r>
              </m:e>
              <m:sub>
                <m:r>
                  <w:rPr>
                    <w:rFonts w:ascii="Cambria Math" w:eastAsiaTheme="minorEastAsia" w:hAnsi="Cambria Math" w:cs="Times New Roman"/>
                    <w:color w:val="000000" w:themeColor="text1"/>
                    <w:sz w:val="24"/>
                    <w:szCs w:val="24"/>
                  </w:rPr>
                  <m:t>ijk</m:t>
                </m:r>
              </m:sub>
              <m:sup>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m</m:t>
                    </m:r>
                  </m:e>
                </m:d>
              </m:sup>
            </m:sSubSup>
            <m:r>
              <w:rPr>
                <w:rFonts w:ascii="Cambria Math" w:eastAsiaTheme="minorEastAsia" w:hAnsi="Cambria Math" w:cs="Times New Roman"/>
                <w:color w:val="000000" w:themeColor="text1"/>
                <w:sz w:val="24"/>
                <w:szCs w:val="24"/>
              </w:rPr>
              <m:t>,</m:t>
            </m:r>
          </m:e>
        </m:d>
      </m:oMath>
      <w:r w:rsidRPr="007237E1">
        <w:rPr>
          <w:rFonts w:ascii="Times New Roman" w:eastAsiaTheme="minorEastAsia" w:hAnsi="Times New Roman" w:cs="Times New Roman"/>
          <w:color w:val="000000" w:themeColor="text1"/>
          <w:sz w:val="24"/>
          <w:szCs w:val="24"/>
        </w:rPr>
        <w:t xml:space="preserve"> where </w:t>
      </w:r>
      <m:oMath>
        <m:r>
          <w:rPr>
            <w:rFonts w:ascii="Cambria Math" w:eastAsiaTheme="minorEastAsia" w:hAnsi="Cambria Math" w:cs="Times New Roman"/>
            <w:color w:val="000000" w:themeColor="text1"/>
            <w:sz w:val="24"/>
            <w:szCs w:val="24"/>
          </w:rPr>
          <m:t>m</m:t>
        </m:r>
      </m:oMath>
      <w:r w:rsidRPr="007237E1">
        <w:rPr>
          <w:rFonts w:ascii="Times New Roman" w:eastAsiaTheme="minorEastAsia" w:hAnsi="Times New Roman" w:cs="Times New Roman"/>
          <w:color w:val="000000" w:themeColor="text1"/>
          <w:sz w:val="24"/>
          <w:szCs w:val="24"/>
        </w:rPr>
        <w:t xml:space="preserve"> indexes the posterior samples.</w:t>
      </w:r>
    </w:p>
    <w:p w14:paraId="1EEEA1E9" w14:textId="77777777" w:rsidR="00AD54FF" w:rsidRPr="007237E1" w:rsidRDefault="00AD54FF" w:rsidP="007237E1">
      <w:pPr>
        <w:spacing w:after="0" w:line="240" w:lineRule="auto"/>
        <w:rPr>
          <w:rFonts w:ascii="Times New Roman" w:eastAsiaTheme="minorEastAsia" w:hAnsi="Times New Roman" w:cs="Times New Roman"/>
          <w:color w:val="000000" w:themeColor="text1"/>
          <w:sz w:val="24"/>
          <w:szCs w:val="24"/>
        </w:rPr>
      </w:pPr>
    </w:p>
    <w:p w14:paraId="43ECA10F" w14:textId="43C617AC" w:rsidR="00F52641" w:rsidRPr="007237E1" w:rsidRDefault="00F52641" w:rsidP="007237E1">
      <w:pPr>
        <w:spacing w:after="0" w:line="240" w:lineRule="auto"/>
        <w:rPr>
          <w:rFonts w:ascii="Times New Roman" w:eastAsiaTheme="minorEastAsia" w:hAnsi="Times New Roman" w:cs="Times New Roman"/>
          <w:color w:val="000000" w:themeColor="text1"/>
          <w:sz w:val="24"/>
          <w:szCs w:val="24"/>
        </w:rPr>
      </w:pPr>
      <w:r w:rsidRPr="007237E1">
        <w:rPr>
          <w:rFonts w:ascii="Times New Roman" w:eastAsiaTheme="minorEastAsia" w:hAnsi="Times New Roman" w:cs="Times New Roman"/>
          <w:color w:val="000000" w:themeColor="text1"/>
          <w:sz w:val="24"/>
          <w:szCs w:val="24"/>
        </w:rPr>
        <w:t xml:space="preserve">Step 3: aggregate the individual samples to a composite sample to </w:t>
      </w:r>
      <m:oMath>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Y</m:t>
            </m:r>
          </m:e>
          <m:sub>
            <m:r>
              <w:rPr>
                <w:rFonts w:ascii="Cambria Math" w:eastAsiaTheme="minorEastAsia" w:hAnsi="Cambria Math" w:cs="Times New Roman"/>
                <w:color w:val="000000" w:themeColor="text1"/>
                <w:sz w:val="24"/>
                <w:szCs w:val="24"/>
              </w:rPr>
              <m:t>ijx</m:t>
            </m:r>
          </m:sub>
          <m:sup>
            <m:r>
              <w:rPr>
                <w:rFonts w:ascii="Cambria Math" w:eastAsiaTheme="minorEastAsia" w:hAnsi="Cambria Math" w:cs="Times New Roman"/>
                <w:color w:val="000000" w:themeColor="text1"/>
                <w:sz w:val="24"/>
                <w:szCs w:val="24"/>
              </w:rPr>
              <m:t>*(m)</m:t>
            </m:r>
          </m:sup>
        </m:sSubSup>
        <m:r>
          <w:rPr>
            <w:rFonts w:ascii="Cambria Math" w:eastAsiaTheme="minorEastAsia" w:hAnsi="Cambria Math" w:cs="Times New Roman"/>
            <w:color w:val="000000" w:themeColor="text1"/>
            <w:sz w:val="24"/>
            <w:szCs w:val="24"/>
          </w:rPr>
          <m:t>=</m:t>
        </m:r>
        <m:nary>
          <m:naryPr>
            <m:chr m:val="∑"/>
            <m:ctrlPr>
              <w:rPr>
                <w:rFonts w:ascii="Cambria Math" w:eastAsiaTheme="minorEastAsia" w:hAnsi="Cambria Math" w:cs="Times New Roman"/>
                <w:i/>
                <w:color w:val="000000" w:themeColor="text1"/>
                <w:sz w:val="24"/>
                <w:szCs w:val="24"/>
              </w:rPr>
            </m:ctrlPr>
          </m:naryPr>
          <m:sub>
            <m:r>
              <w:rPr>
                <w:rFonts w:ascii="Cambria Math" w:eastAsiaTheme="minorEastAsia" w:hAnsi="Cambria Math" w:cs="Times New Roman"/>
                <w:color w:val="000000" w:themeColor="text1"/>
                <w:sz w:val="24"/>
                <w:szCs w:val="24"/>
              </w:rPr>
              <m:t>k=1</m:t>
            </m:r>
          </m:sub>
          <m:sup>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n</m:t>
                </m:r>
              </m:e>
              <m:sub>
                <m:r>
                  <w:rPr>
                    <w:rFonts w:ascii="Cambria Math" w:eastAsiaTheme="minorEastAsia" w:hAnsi="Cambria Math" w:cs="Times New Roman"/>
                    <w:color w:val="000000" w:themeColor="text1"/>
                    <w:sz w:val="24"/>
                    <w:szCs w:val="24"/>
                  </w:rPr>
                  <m:t>ijx</m:t>
                </m:r>
              </m:sub>
            </m:sSub>
          </m:sup>
          <m:e>
            <m:sSubSup>
              <m:sSubSupPr>
                <m:ctrlPr>
                  <w:rPr>
                    <w:rFonts w:ascii="Cambria Math" w:eastAsiaTheme="minorEastAsia" w:hAnsi="Cambria Math" w:cs="Times New Roman"/>
                    <w:i/>
                    <w:color w:val="000000" w:themeColor="text1"/>
                    <w:sz w:val="24"/>
                    <w:szCs w:val="24"/>
                  </w:rPr>
                </m:ctrlPr>
              </m:sSubSupPr>
              <m:e>
                <m:r>
                  <w:rPr>
                    <w:rFonts w:ascii="Cambria Math" w:eastAsiaTheme="minorEastAsia" w:hAnsi="Cambria Math" w:cs="Times New Roman"/>
                    <w:color w:val="000000" w:themeColor="text1"/>
                    <w:sz w:val="24"/>
                    <w:szCs w:val="24"/>
                  </w:rPr>
                  <m:t>Y</m:t>
                </m:r>
              </m:e>
              <m:sub>
                <m:r>
                  <w:rPr>
                    <w:rFonts w:ascii="Cambria Math" w:eastAsiaTheme="minorEastAsia" w:hAnsi="Cambria Math" w:cs="Times New Roman"/>
                    <w:color w:val="000000" w:themeColor="text1"/>
                    <w:sz w:val="24"/>
                    <w:szCs w:val="24"/>
                  </w:rPr>
                  <m:t>ijk</m:t>
                </m:r>
              </m:sub>
              <m:sup>
                <m:r>
                  <w:rPr>
                    <w:rFonts w:ascii="Cambria Math" w:eastAsiaTheme="minorEastAsia" w:hAnsi="Cambria Math" w:cs="Times New Roman"/>
                    <w:color w:val="000000" w:themeColor="text1"/>
                    <w:sz w:val="24"/>
                    <w:szCs w:val="24"/>
                  </w:rPr>
                  <m:t>*</m:t>
                </m:r>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m</m:t>
                    </m:r>
                  </m:e>
                </m:d>
              </m:sup>
            </m:sSubSup>
          </m:e>
        </m:nary>
      </m:oMath>
      <w:r w:rsidRPr="007237E1">
        <w:rPr>
          <w:rFonts w:ascii="Times New Roman" w:eastAsiaTheme="minorEastAsia" w:hAnsi="Times New Roman" w:cs="Times New Roman"/>
          <w:color w:val="000000" w:themeColor="text1"/>
          <w:sz w:val="24"/>
          <w:szCs w:val="24"/>
        </w:rPr>
        <w:t>.</w:t>
      </w:r>
    </w:p>
    <w:p w14:paraId="21870BE2" w14:textId="77777777" w:rsidR="00AD54FF" w:rsidRPr="007237E1" w:rsidRDefault="00AD54FF" w:rsidP="007237E1">
      <w:pPr>
        <w:spacing w:after="0" w:line="240" w:lineRule="auto"/>
        <w:rPr>
          <w:rFonts w:ascii="Times New Roman" w:eastAsiaTheme="minorEastAsia" w:hAnsi="Times New Roman" w:cs="Times New Roman"/>
          <w:color w:val="000000" w:themeColor="text1"/>
          <w:sz w:val="24"/>
          <w:szCs w:val="24"/>
        </w:rPr>
      </w:pPr>
    </w:p>
    <w:p w14:paraId="67EB9490" w14:textId="30B67DFD" w:rsidR="00F52641" w:rsidRPr="007237E1" w:rsidRDefault="00F52641" w:rsidP="007237E1">
      <w:pPr>
        <w:spacing w:after="0" w:line="240" w:lineRule="auto"/>
        <w:rPr>
          <w:rFonts w:ascii="Times New Roman" w:eastAsiaTheme="minorEastAsia" w:hAnsi="Times New Roman" w:cs="Times New Roman"/>
          <w:color w:val="000000" w:themeColor="text1"/>
          <w:sz w:val="24"/>
          <w:szCs w:val="24"/>
        </w:rPr>
      </w:pPr>
      <w:r w:rsidRPr="007237E1">
        <w:rPr>
          <w:rFonts w:ascii="Times New Roman" w:eastAsiaTheme="minorEastAsia" w:hAnsi="Times New Roman" w:cs="Times New Roman"/>
          <w:color w:val="000000" w:themeColor="text1"/>
          <w:sz w:val="24"/>
          <w:szCs w:val="24"/>
        </w:rPr>
        <w:t xml:space="preserve">This results in </w:t>
      </w:r>
      <m:oMath>
        <m:r>
          <w:rPr>
            <w:rFonts w:ascii="Cambria Math" w:eastAsiaTheme="minorEastAsia" w:hAnsi="Cambria Math" w:cs="Times New Roman"/>
            <w:color w:val="000000" w:themeColor="text1"/>
            <w:sz w:val="24"/>
            <w:szCs w:val="24"/>
          </w:rPr>
          <m:t>M</m:t>
        </m:r>
      </m:oMath>
      <w:r w:rsidRPr="007237E1">
        <w:rPr>
          <w:rFonts w:ascii="Times New Roman" w:eastAsiaTheme="minorEastAsia" w:hAnsi="Times New Roman" w:cs="Times New Roman"/>
          <w:color w:val="000000" w:themeColor="text1"/>
          <w:sz w:val="24"/>
          <w:szCs w:val="24"/>
        </w:rPr>
        <w:t xml:space="preserve"> posterior samples of the predictive distribution as desired.  From these samples we produced 95% prediction intervals using the 2</w:t>
      </w:r>
      <w:r w:rsidR="007237E1">
        <w:rPr>
          <w:rFonts w:ascii="Times New Roman" w:eastAsiaTheme="minorEastAsia" w:hAnsi="Times New Roman" w:cs="Times New Roman"/>
          <w:color w:val="000000" w:themeColor="text1"/>
          <w:sz w:val="24"/>
          <w:szCs w:val="24"/>
        </w:rPr>
        <w:t>.</w:t>
      </w:r>
      <w:r w:rsidR="00900530" w:rsidRPr="007237E1">
        <w:rPr>
          <w:rFonts w:ascii="Times New Roman" w:eastAsiaTheme="minorEastAsia" w:hAnsi="Times New Roman" w:cs="Times New Roman"/>
          <w:color w:val="000000" w:themeColor="text1"/>
          <w:sz w:val="24"/>
          <w:szCs w:val="24"/>
        </w:rPr>
        <w:t>5</w:t>
      </w:r>
      <w:r w:rsidRPr="007237E1">
        <w:rPr>
          <w:rFonts w:ascii="Times New Roman" w:eastAsiaTheme="minorEastAsia" w:hAnsi="Times New Roman" w:cs="Times New Roman"/>
          <w:color w:val="000000" w:themeColor="text1"/>
          <w:sz w:val="24"/>
          <w:szCs w:val="24"/>
        </w:rPr>
        <w:t>% and 97</w:t>
      </w:r>
      <w:r w:rsidR="007237E1">
        <w:rPr>
          <w:rFonts w:ascii="Times New Roman" w:eastAsiaTheme="minorEastAsia" w:hAnsi="Times New Roman" w:cs="Times New Roman"/>
          <w:color w:val="000000" w:themeColor="text1"/>
          <w:sz w:val="24"/>
          <w:szCs w:val="24"/>
        </w:rPr>
        <w:t>.</w:t>
      </w:r>
      <w:r w:rsidR="00900530" w:rsidRPr="007237E1">
        <w:rPr>
          <w:rFonts w:ascii="Times New Roman" w:eastAsiaTheme="minorEastAsia" w:hAnsi="Times New Roman" w:cs="Times New Roman"/>
          <w:color w:val="000000" w:themeColor="text1"/>
          <w:sz w:val="24"/>
          <w:szCs w:val="24"/>
        </w:rPr>
        <w:t>5</w:t>
      </w:r>
      <w:r w:rsidRPr="007237E1">
        <w:rPr>
          <w:rFonts w:ascii="Times New Roman" w:eastAsiaTheme="minorEastAsia" w:hAnsi="Times New Roman" w:cs="Times New Roman"/>
          <w:color w:val="000000" w:themeColor="text1"/>
          <w:sz w:val="24"/>
          <w:szCs w:val="24"/>
        </w:rPr>
        <w:t>% quantiles, with the same caveat as above.</w:t>
      </w:r>
    </w:p>
    <w:p w14:paraId="251291E1" w14:textId="77777777" w:rsidR="00AD54FF" w:rsidRPr="007237E1" w:rsidRDefault="00AD54FF" w:rsidP="007237E1">
      <w:pPr>
        <w:spacing w:after="0" w:line="240" w:lineRule="auto"/>
        <w:rPr>
          <w:rFonts w:ascii="Times New Roman" w:eastAsiaTheme="minorEastAsia" w:hAnsi="Times New Roman" w:cs="Times New Roman"/>
          <w:color w:val="000000" w:themeColor="text1"/>
          <w:sz w:val="24"/>
          <w:szCs w:val="24"/>
        </w:rPr>
      </w:pPr>
    </w:p>
    <w:p w14:paraId="53AF4987" w14:textId="77777777" w:rsidR="00F52641" w:rsidRPr="007237E1" w:rsidRDefault="00F52641" w:rsidP="007237E1">
      <w:pPr>
        <w:spacing w:after="0" w:line="240" w:lineRule="auto"/>
        <w:rPr>
          <w:rFonts w:ascii="Times New Roman" w:eastAsiaTheme="minorEastAsia" w:hAnsi="Times New Roman" w:cs="Times New Roman"/>
          <w:color w:val="000000" w:themeColor="text1"/>
          <w:sz w:val="24"/>
          <w:szCs w:val="24"/>
          <w:vertAlign w:val="subscript"/>
        </w:rPr>
      </w:pPr>
      <w:r w:rsidRPr="007237E1">
        <w:rPr>
          <w:rFonts w:ascii="Times New Roman" w:eastAsiaTheme="minorEastAsia" w:hAnsi="Times New Roman" w:cs="Times New Roman"/>
          <w:color w:val="000000" w:themeColor="text1"/>
          <w:sz w:val="24"/>
          <w:szCs w:val="24"/>
        </w:rPr>
        <w:t>Note that a Bernoulli trial has no overdispersion, and the only heterogeneity is induced by possible differences in SIA exposure.  The posterior distribution of the input parameters does reflect heterogeneity in pre-cessation observations, but there may be other individual-level heterogeneity that contributed to this overall overdispersion that is not reflected in the above procedure.</w:t>
      </w:r>
    </w:p>
    <w:p w14:paraId="38322851" w14:textId="77777777" w:rsidR="00A42C45" w:rsidRPr="007237E1" w:rsidRDefault="00A42C45" w:rsidP="007237E1">
      <w:pPr>
        <w:spacing w:after="0" w:line="240" w:lineRule="auto"/>
        <w:rPr>
          <w:rFonts w:ascii="Times New Roman" w:hAnsi="Times New Roman" w:cs="Times New Roman"/>
          <w:b/>
          <w:color w:val="000000" w:themeColor="text1"/>
          <w:sz w:val="24"/>
          <w:szCs w:val="24"/>
        </w:rPr>
      </w:pPr>
    </w:p>
    <w:p w14:paraId="4353326A" w14:textId="487C0B44" w:rsidR="002F0376" w:rsidRPr="007237E1" w:rsidRDefault="002F0376" w:rsidP="007237E1">
      <w:pPr>
        <w:spacing w:after="0" w:line="240" w:lineRule="auto"/>
        <w:rPr>
          <w:rFonts w:ascii="Times New Roman" w:hAnsi="Times New Roman" w:cs="Times New Roman"/>
          <w:b/>
          <w:color w:val="000000" w:themeColor="text1"/>
          <w:sz w:val="24"/>
          <w:szCs w:val="24"/>
        </w:rPr>
      </w:pPr>
      <w:r w:rsidRPr="007237E1">
        <w:rPr>
          <w:rFonts w:ascii="Times New Roman" w:hAnsi="Times New Roman" w:cs="Times New Roman"/>
          <w:b/>
          <w:color w:val="000000" w:themeColor="text1"/>
          <w:sz w:val="24"/>
          <w:szCs w:val="24"/>
        </w:rPr>
        <w:t xml:space="preserve">    </w:t>
      </w:r>
    </w:p>
    <w:p w14:paraId="3E32BFF3" w14:textId="77777777" w:rsidR="00914F0B" w:rsidRPr="007237E1" w:rsidRDefault="00914F0B" w:rsidP="007237E1">
      <w:pPr>
        <w:pStyle w:val="Heading1"/>
      </w:pPr>
      <w:bookmarkStart w:id="8" w:name="_Toc478747226"/>
      <w:r w:rsidRPr="007237E1">
        <w:t>References</w:t>
      </w:r>
      <w:bookmarkEnd w:id="8"/>
    </w:p>
    <w:p w14:paraId="4386D886" w14:textId="0BB5CEC1" w:rsidR="00FA27F1" w:rsidRPr="00FA27F1" w:rsidRDefault="00914F0B" w:rsidP="00FA27F1">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7237E1">
        <w:rPr>
          <w:rFonts w:ascii="Times New Roman" w:hAnsi="Times New Roman" w:cs="Times New Roman"/>
          <w:sz w:val="24"/>
          <w:szCs w:val="24"/>
        </w:rPr>
        <w:fldChar w:fldCharType="begin" w:fldLock="1"/>
      </w:r>
      <w:r w:rsidRPr="007237E1">
        <w:rPr>
          <w:rFonts w:ascii="Times New Roman" w:hAnsi="Times New Roman" w:cs="Times New Roman"/>
          <w:sz w:val="24"/>
          <w:szCs w:val="24"/>
        </w:rPr>
        <w:instrText xml:space="preserve">ADDIN Mendeley Bibliography CSL_BIBLIOGRAPHY </w:instrText>
      </w:r>
      <w:r w:rsidRPr="007237E1">
        <w:rPr>
          <w:rFonts w:ascii="Times New Roman" w:hAnsi="Times New Roman" w:cs="Times New Roman"/>
          <w:sz w:val="24"/>
          <w:szCs w:val="24"/>
        </w:rPr>
        <w:fldChar w:fldCharType="separate"/>
      </w:r>
      <w:r w:rsidR="00FA27F1" w:rsidRPr="00FA27F1">
        <w:rPr>
          <w:rFonts w:ascii="Times New Roman" w:hAnsi="Times New Roman" w:cs="Times New Roman"/>
          <w:noProof/>
          <w:sz w:val="24"/>
          <w:szCs w:val="24"/>
        </w:rPr>
        <w:t xml:space="preserve">1. </w:t>
      </w:r>
      <w:r w:rsidR="00FA27F1" w:rsidRPr="00FA27F1">
        <w:rPr>
          <w:rFonts w:ascii="Times New Roman" w:hAnsi="Times New Roman" w:cs="Times New Roman"/>
          <w:noProof/>
          <w:sz w:val="24"/>
          <w:szCs w:val="24"/>
        </w:rPr>
        <w:tab/>
        <w:t>Turin G. An introduction to matched filters. IEEE Trans Inf Theory. 1960;6: 311–329. doi:10.1109/TIT.1960.1057571</w:t>
      </w:r>
    </w:p>
    <w:p w14:paraId="272D719C" w14:textId="77777777" w:rsidR="00FA27F1" w:rsidRPr="00FA27F1" w:rsidRDefault="00FA27F1" w:rsidP="00FA27F1">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FA27F1">
        <w:rPr>
          <w:rFonts w:ascii="Times New Roman" w:hAnsi="Times New Roman" w:cs="Times New Roman"/>
          <w:noProof/>
          <w:sz w:val="24"/>
          <w:szCs w:val="24"/>
        </w:rPr>
        <w:t xml:space="preserve">2. </w:t>
      </w:r>
      <w:r w:rsidRPr="00FA27F1">
        <w:rPr>
          <w:rFonts w:ascii="Times New Roman" w:hAnsi="Times New Roman" w:cs="Times New Roman"/>
          <w:noProof/>
          <w:sz w:val="24"/>
          <w:szCs w:val="24"/>
        </w:rPr>
        <w:tab/>
        <w:t xml:space="preserve">Fine PEM, Carneiro IAM. Transmissibility and persistence of oral polio vaccine viruses: implications for the global poliomyelitis eradication initiative. Am J Epidemiol. 1999;150: </w:t>
      </w:r>
      <w:r w:rsidRPr="00FA27F1">
        <w:rPr>
          <w:rFonts w:ascii="Times New Roman" w:hAnsi="Times New Roman" w:cs="Times New Roman"/>
          <w:noProof/>
          <w:sz w:val="24"/>
          <w:szCs w:val="24"/>
        </w:rPr>
        <w:lastRenderedPageBreak/>
        <w:t>1001–1021. doi:10.1093/oxfordjournals.aje.a009924</w:t>
      </w:r>
    </w:p>
    <w:p w14:paraId="156C3ADA" w14:textId="77777777" w:rsidR="00FA27F1" w:rsidRPr="00FA27F1" w:rsidRDefault="00FA27F1" w:rsidP="00FA27F1">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FA27F1">
        <w:rPr>
          <w:rFonts w:ascii="Times New Roman" w:hAnsi="Times New Roman" w:cs="Times New Roman"/>
          <w:noProof/>
          <w:sz w:val="24"/>
          <w:szCs w:val="24"/>
        </w:rPr>
        <w:t xml:space="preserve">3. </w:t>
      </w:r>
      <w:r w:rsidRPr="00FA27F1">
        <w:rPr>
          <w:rFonts w:ascii="Times New Roman" w:hAnsi="Times New Roman" w:cs="Times New Roman"/>
          <w:noProof/>
          <w:sz w:val="24"/>
          <w:szCs w:val="24"/>
        </w:rPr>
        <w:tab/>
        <w:t>Gelman A, Rubin DB. Inference from Iterative Simulation Using Multiple Sequences. Stat Sci. 1992;7: 457–511. doi:10.1214/ss/1177011136</w:t>
      </w:r>
    </w:p>
    <w:p w14:paraId="741A741D" w14:textId="77777777" w:rsidR="00FA27F1" w:rsidRPr="00FA27F1" w:rsidRDefault="00FA27F1" w:rsidP="00FA27F1">
      <w:pPr>
        <w:widowControl w:val="0"/>
        <w:autoSpaceDE w:val="0"/>
        <w:autoSpaceDN w:val="0"/>
        <w:adjustRightInd w:val="0"/>
        <w:spacing w:after="0" w:line="240" w:lineRule="auto"/>
        <w:ind w:left="640" w:hanging="640"/>
        <w:rPr>
          <w:rFonts w:ascii="Times New Roman" w:hAnsi="Times New Roman" w:cs="Times New Roman"/>
          <w:noProof/>
          <w:sz w:val="24"/>
          <w:szCs w:val="24"/>
        </w:rPr>
      </w:pPr>
      <w:r w:rsidRPr="00FA27F1">
        <w:rPr>
          <w:rFonts w:ascii="Times New Roman" w:hAnsi="Times New Roman" w:cs="Times New Roman"/>
          <w:noProof/>
          <w:sz w:val="24"/>
          <w:szCs w:val="24"/>
        </w:rPr>
        <w:t xml:space="preserve">4. </w:t>
      </w:r>
      <w:r w:rsidRPr="00FA27F1">
        <w:rPr>
          <w:rFonts w:ascii="Times New Roman" w:hAnsi="Times New Roman" w:cs="Times New Roman"/>
          <w:noProof/>
          <w:sz w:val="24"/>
          <w:szCs w:val="24"/>
        </w:rPr>
        <w:tab/>
        <w:t>Gelman A, Shalizi CR. Philosophy and the practice of Bayesian statistics. Br J Math Stat Psychol. 2013;66: 8–38. doi:10.1111/j.2044-8317.2011.02037.x</w:t>
      </w:r>
    </w:p>
    <w:p w14:paraId="35E58235" w14:textId="77777777" w:rsidR="00FA27F1" w:rsidRPr="00FA27F1" w:rsidRDefault="00FA27F1" w:rsidP="00FA27F1">
      <w:pPr>
        <w:widowControl w:val="0"/>
        <w:autoSpaceDE w:val="0"/>
        <w:autoSpaceDN w:val="0"/>
        <w:adjustRightInd w:val="0"/>
        <w:spacing w:after="0" w:line="240" w:lineRule="auto"/>
        <w:ind w:left="640" w:hanging="640"/>
        <w:rPr>
          <w:rFonts w:ascii="Times New Roman" w:hAnsi="Times New Roman" w:cs="Times New Roman"/>
          <w:noProof/>
          <w:sz w:val="24"/>
        </w:rPr>
      </w:pPr>
      <w:r w:rsidRPr="00FA27F1">
        <w:rPr>
          <w:rFonts w:ascii="Times New Roman" w:hAnsi="Times New Roman" w:cs="Times New Roman"/>
          <w:noProof/>
          <w:sz w:val="24"/>
          <w:szCs w:val="24"/>
        </w:rPr>
        <w:t xml:space="preserve">5. </w:t>
      </w:r>
      <w:r w:rsidRPr="00FA27F1">
        <w:rPr>
          <w:rFonts w:ascii="Times New Roman" w:hAnsi="Times New Roman" w:cs="Times New Roman"/>
          <w:noProof/>
          <w:sz w:val="24"/>
          <w:szCs w:val="24"/>
        </w:rPr>
        <w:tab/>
        <w:t>Gelman A, Goegebeur Y, Tuerlinckx F, Van Mechelen I. Diagnostic checks for discrete data regression models using posterior predictive simulations. J R Stat Soc Ser C (Applied Stat. 2000;49: 247–268. doi:10.1111/1467-9876.00190</w:t>
      </w:r>
    </w:p>
    <w:p w14:paraId="1F878464" w14:textId="16B100B1" w:rsidR="006343BB" w:rsidRPr="007237E1" w:rsidRDefault="00914F0B" w:rsidP="00FA27F1">
      <w:pPr>
        <w:spacing w:after="0" w:line="240" w:lineRule="auto"/>
        <w:rPr>
          <w:rFonts w:ascii="Times New Roman" w:hAnsi="Times New Roman" w:cs="Times New Roman"/>
          <w:b/>
          <w:color w:val="000000" w:themeColor="text1"/>
          <w:sz w:val="24"/>
          <w:szCs w:val="24"/>
        </w:rPr>
      </w:pPr>
      <w:r w:rsidRPr="007237E1">
        <w:rPr>
          <w:rFonts w:ascii="Times New Roman" w:hAnsi="Times New Roman" w:cs="Times New Roman"/>
          <w:sz w:val="24"/>
          <w:szCs w:val="24"/>
        </w:rPr>
        <w:fldChar w:fldCharType="end"/>
      </w:r>
      <w:r w:rsidR="006343BB" w:rsidRPr="007237E1">
        <w:rPr>
          <w:rFonts w:ascii="Times New Roman" w:hAnsi="Times New Roman" w:cs="Times New Roman"/>
          <w:b/>
          <w:color w:val="000000" w:themeColor="text1"/>
          <w:sz w:val="24"/>
          <w:szCs w:val="24"/>
        </w:rPr>
        <w:br w:type="page"/>
      </w:r>
    </w:p>
    <w:p w14:paraId="620566D7" w14:textId="640C2029" w:rsidR="00FA27F1" w:rsidRPr="00BE6B34" w:rsidRDefault="00FA27F1" w:rsidP="00FA27F1">
      <w:pPr>
        <w:spacing w:after="0" w:line="240" w:lineRule="auto"/>
        <w:rPr>
          <w:rFonts w:ascii="Times New Roman" w:hAnsi="Times New Roman" w:cs="Times New Roman"/>
          <w:color w:val="000000" w:themeColor="text1"/>
          <w:sz w:val="24"/>
          <w:szCs w:val="24"/>
        </w:rPr>
      </w:pPr>
      <w:r w:rsidRPr="00BE6B34">
        <w:rPr>
          <w:rFonts w:ascii="Times New Roman" w:hAnsi="Times New Roman" w:cs="Times New Roman"/>
          <w:b/>
          <w:color w:val="000000" w:themeColor="text1"/>
          <w:sz w:val="24"/>
          <w:szCs w:val="24"/>
        </w:rPr>
        <w:lastRenderedPageBreak/>
        <w:t xml:space="preserve">Table </w:t>
      </w:r>
      <w:r w:rsidR="00773F27">
        <w:rPr>
          <w:rFonts w:ascii="Times New Roman" w:hAnsi="Times New Roman" w:cs="Times New Roman"/>
          <w:b/>
          <w:color w:val="000000" w:themeColor="text1"/>
          <w:sz w:val="24"/>
          <w:szCs w:val="24"/>
        </w:rPr>
        <w:t>A</w:t>
      </w:r>
      <w:r w:rsidRPr="00BE6B34">
        <w:rPr>
          <w:rFonts w:ascii="Times New Roman" w:hAnsi="Times New Roman" w:cs="Times New Roman"/>
          <w:color w:val="000000" w:themeColor="text1"/>
          <w:sz w:val="24"/>
          <w:szCs w:val="24"/>
        </w:rPr>
        <w:t xml:space="preserve">: Beginning dates and number of cases for NP-AFP data for each country.  </w:t>
      </w:r>
    </w:p>
    <w:p w14:paraId="04471E00" w14:textId="77777777" w:rsidR="00FA27F1" w:rsidRPr="00BE6B34" w:rsidRDefault="00FA27F1" w:rsidP="007237E1">
      <w:pPr>
        <w:spacing w:after="0" w:line="240" w:lineRule="auto"/>
        <w:rPr>
          <w:rFonts w:ascii="Times New Roman" w:hAnsi="Times New Roman" w:cs="Times New Roman"/>
          <w:b/>
          <w:color w:val="000000" w:themeColor="text1"/>
          <w:sz w:val="24"/>
          <w:szCs w:val="24"/>
        </w:rPr>
      </w:pPr>
    </w:p>
    <w:tbl>
      <w:tblPr>
        <w:tblStyle w:val="TableGrid"/>
        <w:tblW w:w="0" w:type="auto"/>
        <w:tblLook w:val="04A0" w:firstRow="1" w:lastRow="0" w:firstColumn="1" w:lastColumn="0" w:noHBand="0" w:noVBand="1"/>
      </w:tblPr>
      <w:tblGrid>
        <w:gridCol w:w="1392"/>
        <w:gridCol w:w="1592"/>
        <w:gridCol w:w="1932"/>
        <w:gridCol w:w="2108"/>
      </w:tblGrid>
      <w:tr w:rsidR="00FA27F1" w:rsidRPr="00BE6B34" w14:paraId="5CC3747A" w14:textId="77777777" w:rsidTr="009B6828">
        <w:tc>
          <w:tcPr>
            <w:tcW w:w="1392" w:type="dxa"/>
          </w:tcPr>
          <w:p w14:paraId="37569BF3" w14:textId="77777777" w:rsidR="00FA27F1" w:rsidRPr="00BE6B34" w:rsidRDefault="00FA27F1" w:rsidP="007237E1">
            <w:pPr>
              <w:jc w:val="center"/>
              <w:rPr>
                <w:rFonts w:ascii="Times New Roman" w:hAnsi="Times New Roman" w:cs="Times New Roman"/>
                <w:b/>
                <w:color w:val="000000" w:themeColor="text1"/>
                <w:sz w:val="24"/>
                <w:szCs w:val="24"/>
              </w:rPr>
            </w:pPr>
            <w:r w:rsidRPr="00BE6B34">
              <w:rPr>
                <w:rFonts w:ascii="Times New Roman" w:hAnsi="Times New Roman" w:cs="Times New Roman"/>
                <w:b/>
                <w:color w:val="000000" w:themeColor="text1"/>
                <w:sz w:val="24"/>
                <w:szCs w:val="24"/>
              </w:rPr>
              <w:t>Region</w:t>
            </w:r>
          </w:p>
        </w:tc>
        <w:tc>
          <w:tcPr>
            <w:tcW w:w="1592" w:type="dxa"/>
          </w:tcPr>
          <w:p w14:paraId="10A98ABA" w14:textId="77777777" w:rsidR="00FA27F1" w:rsidRPr="00BE6B34" w:rsidRDefault="00FA27F1" w:rsidP="007237E1">
            <w:pPr>
              <w:jc w:val="center"/>
              <w:rPr>
                <w:rFonts w:ascii="Times New Roman" w:hAnsi="Times New Roman" w:cs="Times New Roman"/>
                <w:b/>
                <w:color w:val="000000" w:themeColor="text1"/>
                <w:sz w:val="24"/>
                <w:szCs w:val="24"/>
              </w:rPr>
            </w:pPr>
            <w:r w:rsidRPr="00BE6B34">
              <w:rPr>
                <w:rFonts w:ascii="Times New Roman" w:hAnsi="Times New Roman" w:cs="Times New Roman"/>
                <w:b/>
                <w:color w:val="000000" w:themeColor="text1"/>
                <w:sz w:val="24"/>
                <w:szCs w:val="24"/>
              </w:rPr>
              <w:t>Country</w:t>
            </w:r>
          </w:p>
        </w:tc>
        <w:tc>
          <w:tcPr>
            <w:tcW w:w="1932" w:type="dxa"/>
          </w:tcPr>
          <w:p w14:paraId="533BC60E" w14:textId="77777777" w:rsidR="00FA27F1" w:rsidRPr="00BE6B34" w:rsidRDefault="00FA27F1" w:rsidP="007237E1">
            <w:pPr>
              <w:jc w:val="center"/>
              <w:rPr>
                <w:rFonts w:ascii="Times New Roman" w:hAnsi="Times New Roman" w:cs="Times New Roman"/>
                <w:b/>
                <w:color w:val="000000" w:themeColor="text1"/>
                <w:sz w:val="24"/>
                <w:szCs w:val="24"/>
              </w:rPr>
            </w:pPr>
            <w:r w:rsidRPr="00BE6B34">
              <w:rPr>
                <w:rFonts w:ascii="Times New Roman" w:hAnsi="Times New Roman" w:cs="Times New Roman"/>
                <w:b/>
                <w:color w:val="000000" w:themeColor="text1"/>
                <w:sz w:val="24"/>
                <w:szCs w:val="24"/>
              </w:rPr>
              <w:t>Start date of data</w:t>
            </w:r>
          </w:p>
        </w:tc>
        <w:tc>
          <w:tcPr>
            <w:tcW w:w="2108" w:type="dxa"/>
          </w:tcPr>
          <w:p w14:paraId="3729E1AD" w14:textId="77777777" w:rsidR="00FA27F1" w:rsidRPr="00BE6B34" w:rsidRDefault="00FA27F1" w:rsidP="007237E1">
            <w:pPr>
              <w:jc w:val="center"/>
              <w:rPr>
                <w:rFonts w:ascii="Times New Roman" w:hAnsi="Times New Roman" w:cs="Times New Roman"/>
                <w:b/>
                <w:color w:val="000000" w:themeColor="text1"/>
                <w:sz w:val="24"/>
                <w:szCs w:val="24"/>
              </w:rPr>
            </w:pPr>
            <w:r w:rsidRPr="00BE6B34">
              <w:rPr>
                <w:rFonts w:ascii="Times New Roman" w:hAnsi="Times New Roman" w:cs="Times New Roman"/>
                <w:b/>
                <w:color w:val="000000" w:themeColor="text1"/>
                <w:sz w:val="24"/>
                <w:szCs w:val="24"/>
              </w:rPr>
              <w:t>Number of samples</w:t>
            </w:r>
          </w:p>
        </w:tc>
      </w:tr>
      <w:tr w:rsidR="00FA27F1" w:rsidRPr="00BE6B34" w14:paraId="1B9B10F0" w14:textId="77777777" w:rsidTr="009B6828">
        <w:tc>
          <w:tcPr>
            <w:tcW w:w="1392" w:type="dxa"/>
          </w:tcPr>
          <w:p w14:paraId="515842DD" w14:textId="77777777" w:rsidR="00FA27F1" w:rsidRPr="00BE6B34" w:rsidRDefault="00FA27F1" w:rsidP="00FA27F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Afghanistan</w:t>
            </w:r>
          </w:p>
        </w:tc>
        <w:tc>
          <w:tcPr>
            <w:tcW w:w="1592" w:type="dxa"/>
          </w:tcPr>
          <w:p w14:paraId="4209EA42"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Afghanistan</w:t>
            </w:r>
          </w:p>
        </w:tc>
        <w:tc>
          <w:tcPr>
            <w:tcW w:w="1932" w:type="dxa"/>
          </w:tcPr>
          <w:p w14:paraId="116CB4E1"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2011-01-01</w:t>
            </w:r>
          </w:p>
        </w:tc>
        <w:tc>
          <w:tcPr>
            <w:tcW w:w="2108" w:type="dxa"/>
          </w:tcPr>
          <w:p w14:paraId="1263D97B"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10757</w:t>
            </w:r>
          </w:p>
        </w:tc>
      </w:tr>
      <w:tr w:rsidR="00FA27F1" w:rsidRPr="00BE6B34" w14:paraId="699CC9C7" w14:textId="77777777" w:rsidTr="009B6828">
        <w:tc>
          <w:tcPr>
            <w:tcW w:w="1392" w:type="dxa"/>
          </w:tcPr>
          <w:p w14:paraId="26E58515" w14:textId="77777777" w:rsidR="00FA27F1" w:rsidRPr="00BE6B34" w:rsidRDefault="00FA27F1" w:rsidP="00FA27F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India</w:t>
            </w:r>
          </w:p>
        </w:tc>
        <w:tc>
          <w:tcPr>
            <w:tcW w:w="1592" w:type="dxa"/>
          </w:tcPr>
          <w:p w14:paraId="4E2F2B74"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India</w:t>
            </w:r>
          </w:p>
        </w:tc>
        <w:tc>
          <w:tcPr>
            <w:tcW w:w="1932" w:type="dxa"/>
          </w:tcPr>
          <w:p w14:paraId="02A2DD28"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2014-01-01</w:t>
            </w:r>
          </w:p>
        </w:tc>
        <w:tc>
          <w:tcPr>
            <w:tcW w:w="2108" w:type="dxa"/>
          </w:tcPr>
          <w:p w14:paraId="3D0AFD1B"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62358</w:t>
            </w:r>
          </w:p>
        </w:tc>
      </w:tr>
      <w:tr w:rsidR="00FA27F1" w:rsidRPr="00BE6B34" w14:paraId="770E35C9" w14:textId="77777777" w:rsidTr="009B6828">
        <w:tc>
          <w:tcPr>
            <w:tcW w:w="1392" w:type="dxa"/>
          </w:tcPr>
          <w:p w14:paraId="3EF5C763" w14:textId="77777777" w:rsidR="00FA27F1" w:rsidRPr="00BE6B34" w:rsidRDefault="00FA27F1" w:rsidP="00FA27F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Nigeria</w:t>
            </w:r>
          </w:p>
        </w:tc>
        <w:tc>
          <w:tcPr>
            <w:tcW w:w="1592" w:type="dxa"/>
          </w:tcPr>
          <w:p w14:paraId="75EEF09C"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Nigeria</w:t>
            </w:r>
          </w:p>
        </w:tc>
        <w:tc>
          <w:tcPr>
            <w:tcW w:w="1932" w:type="dxa"/>
          </w:tcPr>
          <w:p w14:paraId="6A919418"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2010-01-01</w:t>
            </w:r>
          </w:p>
        </w:tc>
        <w:tc>
          <w:tcPr>
            <w:tcW w:w="2108" w:type="dxa"/>
          </w:tcPr>
          <w:p w14:paraId="6DEB4DA2"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54423</w:t>
            </w:r>
          </w:p>
        </w:tc>
      </w:tr>
      <w:tr w:rsidR="00FA27F1" w:rsidRPr="00BE6B34" w14:paraId="6436249D" w14:textId="77777777" w:rsidTr="009B6828">
        <w:tc>
          <w:tcPr>
            <w:tcW w:w="1392" w:type="dxa"/>
          </w:tcPr>
          <w:p w14:paraId="77325C9F" w14:textId="77777777" w:rsidR="00FA27F1" w:rsidRPr="00BE6B34" w:rsidRDefault="00FA27F1" w:rsidP="00FA27F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Pakistan</w:t>
            </w:r>
          </w:p>
        </w:tc>
        <w:tc>
          <w:tcPr>
            <w:tcW w:w="1592" w:type="dxa"/>
          </w:tcPr>
          <w:p w14:paraId="621842A9"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Pakistan</w:t>
            </w:r>
          </w:p>
        </w:tc>
        <w:tc>
          <w:tcPr>
            <w:tcW w:w="1932" w:type="dxa"/>
          </w:tcPr>
          <w:p w14:paraId="57C233D2"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2010-01-01</w:t>
            </w:r>
          </w:p>
        </w:tc>
        <w:tc>
          <w:tcPr>
            <w:tcW w:w="2108" w:type="dxa"/>
          </w:tcPr>
          <w:p w14:paraId="504AE4BE"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31288</w:t>
            </w:r>
          </w:p>
        </w:tc>
      </w:tr>
      <w:tr w:rsidR="00FA27F1" w:rsidRPr="00BE6B34" w14:paraId="73426468" w14:textId="77777777" w:rsidTr="009B6828">
        <w:tc>
          <w:tcPr>
            <w:tcW w:w="1392" w:type="dxa"/>
          </w:tcPr>
          <w:p w14:paraId="0C2781D7" w14:textId="77777777" w:rsidR="00FA27F1" w:rsidRPr="00BE6B34" w:rsidRDefault="00FA27F1" w:rsidP="00FA27F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Western Africa</w:t>
            </w:r>
          </w:p>
        </w:tc>
        <w:tc>
          <w:tcPr>
            <w:tcW w:w="1592" w:type="dxa"/>
          </w:tcPr>
          <w:p w14:paraId="62ACD0AC"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Benin</w:t>
            </w:r>
          </w:p>
        </w:tc>
        <w:tc>
          <w:tcPr>
            <w:tcW w:w="1932" w:type="dxa"/>
          </w:tcPr>
          <w:p w14:paraId="1ACE3FD6"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2012-01-01</w:t>
            </w:r>
          </w:p>
        </w:tc>
        <w:tc>
          <w:tcPr>
            <w:tcW w:w="2108" w:type="dxa"/>
          </w:tcPr>
          <w:p w14:paraId="7573B70D"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717</w:t>
            </w:r>
          </w:p>
        </w:tc>
      </w:tr>
      <w:tr w:rsidR="00FA27F1" w:rsidRPr="00BE6B34" w14:paraId="573CE480" w14:textId="77777777" w:rsidTr="009B6828">
        <w:tc>
          <w:tcPr>
            <w:tcW w:w="1392" w:type="dxa"/>
          </w:tcPr>
          <w:p w14:paraId="5512DF31" w14:textId="77777777" w:rsidR="00FA27F1" w:rsidRPr="00BE6B34" w:rsidRDefault="00FA27F1" w:rsidP="00FA27F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Western Africa</w:t>
            </w:r>
          </w:p>
        </w:tc>
        <w:tc>
          <w:tcPr>
            <w:tcW w:w="1592" w:type="dxa"/>
          </w:tcPr>
          <w:p w14:paraId="50094CEA"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Burkina Faso</w:t>
            </w:r>
          </w:p>
        </w:tc>
        <w:tc>
          <w:tcPr>
            <w:tcW w:w="1932" w:type="dxa"/>
          </w:tcPr>
          <w:p w14:paraId="0FD89F5A"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2011-01-01</w:t>
            </w:r>
          </w:p>
        </w:tc>
        <w:tc>
          <w:tcPr>
            <w:tcW w:w="2108" w:type="dxa"/>
          </w:tcPr>
          <w:p w14:paraId="0465FA38"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1412</w:t>
            </w:r>
          </w:p>
        </w:tc>
      </w:tr>
      <w:tr w:rsidR="00FA27F1" w:rsidRPr="00BE6B34" w14:paraId="06D61611" w14:textId="77777777" w:rsidTr="009B6828">
        <w:tc>
          <w:tcPr>
            <w:tcW w:w="1392" w:type="dxa"/>
          </w:tcPr>
          <w:p w14:paraId="5616D824" w14:textId="77777777" w:rsidR="00FA27F1" w:rsidRPr="00BE6B34" w:rsidRDefault="00FA27F1" w:rsidP="00FA27F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Western Africa</w:t>
            </w:r>
          </w:p>
        </w:tc>
        <w:tc>
          <w:tcPr>
            <w:tcW w:w="1592" w:type="dxa"/>
          </w:tcPr>
          <w:p w14:paraId="456ECE85"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Côte d’Ivoire</w:t>
            </w:r>
          </w:p>
        </w:tc>
        <w:tc>
          <w:tcPr>
            <w:tcW w:w="1932" w:type="dxa"/>
          </w:tcPr>
          <w:p w14:paraId="46F59E4E"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2012-01-01</w:t>
            </w:r>
          </w:p>
        </w:tc>
        <w:tc>
          <w:tcPr>
            <w:tcW w:w="2108" w:type="dxa"/>
          </w:tcPr>
          <w:p w14:paraId="57C6F5F1"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1496</w:t>
            </w:r>
          </w:p>
        </w:tc>
      </w:tr>
      <w:tr w:rsidR="00FA27F1" w:rsidRPr="00BE6B34" w14:paraId="0A03D889" w14:textId="77777777" w:rsidTr="009B6828">
        <w:tc>
          <w:tcPr>
            <w:tcW w:w="1392" w:type="dxa"/>
          </w:tcPr>
          <w:p w14:paraId="5E1932C9" w14:textId="77777777" w:rsidR="00FA27F1" w:rsidRPr="00BE6B34" w:rsidRDefault="00FA27F1" w:rsidP="00FA27F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Western Africa</w:t>
            </w:r>
          </w:p>
        </w:tc>
        <w:tc>
          <w:tcPr>
            <w:tcW w:w="1592" w:type="dxa"/>
          </w:tcPr>
          <w:p w14:paraId="07BE3419"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Gambia</w:t>
            </w:r>
          </w:p>
        </w:tc>
        <w:tc>
          <w:tcPr>
            <w:tcW w:w="1932" w:type="dxa"/>
          </w:tcPr>
          <w:p w14:paraId="26E145DA"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2012-01-01</w:t>
            </w:r>
          </w:p>
        </w:tc>
        <w:tc>
          <w:tcPr>
            <w:tcW w:w="2108" w:type="dxa"/>
          </w:tcPr>
          <w:p w14:paraId="2B417A76"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108</w:t>
            </w:r>
          </w:p>
        </w:tc>
      </w:tr>
      <w:tr w:rsidR="00FA27F1" w:rsidRPr="00BE6B34" w14:paraId="5FFAC648" w14:textId="77777777" w:rsidTr="009B6828">
        <w:tc>
          <w:tcPr>
            <w:tcW w:w="1392" w:type="dxa"/>
          </w:tcPr>
          <w:p w14:paraId="5096C72D" w14:textId="77777777" w:rsidR="00FA27F1" w:rsidRPr="00BE6B34" w:rsidRDefault="00FA27F1" w:rsidP="00FA27F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Western Africa</w:t>
            </w:r>
          </w:p>
        </w:tc>
        <w:tc>
          <w:tcPr>
            <w:tcW w:w="1592" w:type="dxa"/>
          </w:tcPr>
          <w:p w14:paraId="4363E728"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Ghana</w:t>
            </w:r>
          </w:p>
        </w:tc>
        <w:tc>
          <w:tcPr>
            <w:tcW w:w="1932" w:type="dxa"/>
          </w:tcPr>
          <w:p w14:paraId="6AA7D341"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2010-01-01</w:t>
            </w:r>
          </w:p>
        </w:tc>
        <w:tc>
          <w:tcPr>
            <w:tcW w:w="2108" w:type="dxa"/>
          </w:tcPr>
          <w:p w14:paraId="436049C4"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1813</w:t>
            </w:r>
          </w:p>
        </w:tc>
      </w:tr>
      <w:tr w:rsidR="00FA27F1" w:rsidRPr="00BE6B34" w14:paraId="6E78B8E5" w14:textId="77777777" w:rsidTr="009B6828">
        <w:tc>
          <w:tcPr>
            <w:tcW w:w="1392" w:type="dxa"/>
          </w:tcPr>
          <w:p w14:paraId="3295AF71" w14:textId="77777777" w:rsidR="00FA27F1" w:rsidRPr="00BE6B34" w:rsidRDefault="00FA27F1" w:rsidP="00FA27F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Western Africa</w:t>
            </w:r>
          </w:p>
        </w:tc>
        <w:tc>
          <w:tcPr>
            <w:tcW w:w="1592" w:type="dxa"/>
          </w:tcPr>
          <w:p w14:paraId="3378627C"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Guinea</w:t>
            </w:r>
          </w:p>
        </w:tc>
        <w:tc>
          <w:tcPr>
            <w:tcW w:w="1932" w:type="dxa"/>
          </w:tcPr>
          <w:p w14:paraId="2C67001F"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2016-01-01</w:t>
            </w:r>
          </w:p>
        </w:tc>
        <w:tc>
          <w:tcPr>
            <w:tcW w:w="2108" w:type="dxa"/>
          </w:tcPr>
          <w:p w14:paraId="067C6D46"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73</w:t>
            </w:r>
          </w:p>
        </w:tc>
      </w:tr>
      <w:tr w:rsidR="00FA27F1" w:rsidRPr="00BE6B34" w14:paraId="4BC43D3A" w14:textId="77777777" w:rsidTr="009B6828">
        <w:tc>
          <w:tcPr>
            <w:tcW w:w="1392" w:type="dxa"/>
          </w:tcPr>
          <w:p w14:paraId="285A1850" w14:textId="77777777" w:rsidR="00FA27F1" w:rsidRPr="00BE6B34" w:rsidRDefault="00FA27F1" w:rsidP="00FA27F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Western Africa</w:t>
            </w:r>
          </w:p>
        </w:tc>
        <w:tc>
          <w:tcPr>
            <w:tcW w:w="1592" w:type="dxa"/>
          </w:tcPr>
          <w:p w14:paraId="236376ED"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Guinea-Bissau</w:t>
            </w:r>
          </w:p>
        </w:tc>
        <w:tc>
          <w:tcPr>
            <w:tcW w:w="1932" w:type="dxa"/>
          </w:tcPr>
          <w:p w14:paraId="39D62EFA"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2014-01-01</w:t>
            </w:r>
          </w:p>
        </w:tc>
        <w:tc>
          <w:tcPr>
            <w:tcW w:w="2108" w:type="dxa"/>
          </w:tcPr>
          <w:p w14:paraId="68D4EE3B"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26</w:t>
            </w:r>
          </w:p>
        </w:tc>
      </w:tr>
      <w:tr w:rsidR="00FA27F1" w:rsidRPr="00BE6B34" w14:paraId="636A4C65" w14:textId="77777777" w:rsidTr="009B6828">
        <w:tc>
          <w:tcPr>
            <w:tcW w:w="1392" w:type="dxa"/>
          </w:tcPr>
          <w:p w14:paraId="426DB436" w14:textId="77777777" w:rsidR="00FA27F1" w:rsidRPr="00BE6B34" w:rsidRDefault="00FA27F1" w:rsidP="00FA27F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Western Africa</w:t>
            </w:r>
          </w:p>
        </w:tc>
        <w:tc>
          <w:tcPr>
            <w:tcW w:w="1592" w:type="dxa"/>
          </w:tcPr>
          <w:p w14:paraId="05A742CE"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Mali</w:t>
            </w:r>
          </w:p>
        </w:tc>
        <w:tc>
          <w:tcPr>
            <w:tcW w:w="1932" w:type="dxa"/>
          </w:tcPr>
          <w:p w14:paraId="7CBA7B60"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2011-01-01</w:t>
            </w:r>
          </w:p>
        </w:tc>
        <w:tc>
          <w:tcPr>
            <w:tcW w:w="2108" w:type="dxa"/>
          </w:tcPr>
          <w:p w14:paraId="191C07F7"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1241</w:t>
            </w:r>
          </w:p>
        </w:tc>
      </w:tr>
      <w:tr w:rsidR="00FA27F1" w:rsidRPr="00BE6B34" w14:paraId="5CC77F6C" w14:textId="77777777" w:rsidTr="009B6828">
        <w:tc>
          <w:tcPr>
            <w:tcW w:w="1392" w:type="dxa"/>
          </w:tcPr>
          <w:p w14:paraId="0001AB57" w14:textId="77777777" w:rsidR="00FA27F1" w:rsidRPr="00BE6B34" w:rsidRDefault="00FA27F1" w:rsidP="00FA27F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Western Africa</w:t>
            </w:r>
          </w:p>
        </w:tc>
        <w:tc>
          <w:tcPr>
            <w:tcW w:w="1592" w:type="dxa"/>
          </w:tcPr>
          <w:p w14:paraId="5B16EA9E"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Mauritania</w:t>
            </w:r>
          </w:p>
        </w:tc>
        <w:tc>
          <w:tcPr>
            <w:tcW w:w="1932" w:type="dxa"/>
          </w:tcPr>
          <w:p w14:paraId="19338A37"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2012-01-01</w:t>
            </w:r>
          </w:p>
        </w:tc>
        <w:tc>
          <w:tcPr>
            <w:tcW w:w="2108" w:type="dxa"/>
          </w:tcPr>
          <w:p w14:paraId="694A2703"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247</w:t>
            </w:r>
          </w:p>
        </w:tc>
      </w:tr>
      <w:tr w:rsidR="00FA27F1" w:rsidRPr="00BE6B34" w14:paraId="661550E0" w14:textId="77777777" w:rsidTr="009B6828">
        <w:tc>
          <w:tcPr>
            <w:tcW w:w="1392" w:type="dxa"/>
          </w:tcPr>
          <w:p w14:paraId="6C702A33" w14:textId="77777777" w:rsidR="00FA27F1" w:rsidRPr="00BE6B34" w:rsidRDefault="00FA27F1" w:rsidP="00FA27F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Western Africa</w:t>
            </w:r>
          </w:p>
        </w:tc>
        <w:tc>
          <w:tcPr>
            <w:tcW w:w="1592" w:type="dxa"/>
          </w:tcPr>
          <w:p w14:paraId="260FC9CF"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Niger</w:t>
            </w:r>
          </w:p>
        </w:tc>
        <w:tc>
          <w:tcPr>
            <w:tcW w:w="1932" w:type="dxa"/>
          </w:tcPr>
          <w:p w14:paraId="46BDD79A"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2011-01-01</w:t>
            </w:r>
          </w:p>
        </w:tc>
        <w:tc>
          <w:tcPr>
            <w:tcW w:w="2108" w:type="dxa"/>
          </w:tcPr>
          <w:p w14:paraId="7C04FAC5"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1527</w:t>
            </w:r>
          </w:p>
        </w:tc>
      </w:tr>
      <w:tr w:rsidR="00FA27F1" w:rsidRPr="00BE6B34" w14:paraId="3A5C8E3B" w14:textId="77777777" w:rsidTr="009B6828">
        <w:tc>
          <w:tcPr>
            <w:tcW w:w="1392" w:type="dxa"/>
          </w:tcPr>
          <w:p w14:paraId="5ACC7E36" w14:textId="77777777" w:rsidR="00FA27F1" w:rsidRPr="00BE6B34" w:rsidRDefault="00FA27F1" w:rsidP="00FA27F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Western Africa</w:t>
            </w:r>
          </w:p>
        </w:tc>
        <w:tc>
          <w:tcPr>
            <w:tcW w:w="1592" w:type="dxa"/>
          </w:tcPr>
          <w:p w14:paraId="7212B97A"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Senegal</w:t>
            </w:r>
          </w:p>
        </w:tc>
        <w:tc>
          <w:tcPr>
            <w:tcW w:w="1932" w:type="dxa"/>
          </w:tcPr>
          <w:p w14:paraId="536271AF"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2011-01-01</w:t>
            </w:r>
          </w:p>
        </w:tc>
        <w:tc>
          <w:tcPr>
            <w:tcW w:w="2108" w:type="dxa"/>
          </w:tcPr>
          <w:p w14:paraId="02B023DD"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909</w:t>
            </w:r>
          </w:p>
        </w:tc>
      </w:tr>
      <w:tr w:rsidR="00FA27F1" w:rsidRPr="00BE6B34" w14:paraId="6AAD07F3" w14:textId="77777777" w:rsidTr="009B6828">
        <w:tc>
          <w:tcPr>
            <w:tcW w:w="1392" w:type="dxa"/>
          </w:tcPr>
          <w:p w14:paraId="0BC94914" w14:textId="77777777" w:rsidR="00FA27F1" w:rsidRPr="00BE6B34" w:rsidRDefault="00FA27F1" w:rsidP="00FA27F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Western Africa</w:t>
            </w:r>
          </w:p>
        </w:tc>
        <w:tc>
          <w:tcPr>
            <w:tcW w:w="1592" w:type="dxa"/>
          </w:tcPr>
          <w:p w14:paraId="44052E00"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Sierra Leone</w:t>
            </w:r>
          </w:p>
        </w:tc>
        <w:tc>
          <w:tcPr>
            <w:tcW w:w="1932" w:type="dxa"/>
          </w:tcPr>
          <w:p w14:paraId="15C29683"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2012-01-01</w:t>
            </w:r>
          </w:p>
        </w:tc>
        <w:tc>
          <w:tcPr>
            <w:tcW w:w="2108" w:type="dxa"/>
          </w:tcPr>
          <w:p w14:paraId="6514D144"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456</w:t>
            </w:r>
          </w:p>
        </w:tc>
      </w:tr>
      <w:tr w:rsidR="00FA27F1" w:rsidRPr="00BE6B34" w14:paraId="203C715A" w14:textId="77777777" w:rsidTr="009B6828">
        <w:tc>
          <w:tcPr>
            <w:tcW w:w="1392" w:type="dxa"/>
          </w:tcPr>
          <w:p w14:paraId="0B16E4D9" w14:textId="77777777" w:rsidR="00FA27F1" w:rsidRPr="00BE6B34" w:rsidRDefault="00FA27F1" w:rsidP="00FA27F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Western Africa</w:t>
            </w:r>
          </w:p>
        </w:tc>
        <w:tc>
          <w:tcPr>
            <w:tcW w:w="1592" w:type="dxa"/>
          </w:tcPr>
          <w:p w14:paraId="08561E12"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Togo</w:t>
            </w:r>
          </w:p>
        </w:tc>
        <w:tc>
          <w:tcPr>
            <w:tcW w:w="1932" w:type="dxa"/>
          </w:tcPr>
          <w:p w14:paraId="6ACC45B8"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2012-01-01</w:t>
            </w:r>
          </w:p>
        </w:tc>
        <w:tc>
          <w:tcPr>
            <w:tcW w:w="2108" w:type="dxa"/>
          </w:tcPr>
          <w:p w14:paraId="399B91FD" w14:textId="77777777" w:rsidR="00FA27F1" w:rsidRPr="00BE6B34" w:rsidRDefault="00FA27F1" w:rsidP="007237E1">
            <w:pPr>
              <w:jc w:val="center"/>
              <w:rPr>
                <w:rFonts w:ascii="Times New Roman" w:hAnsi="Times New Roman" w:cs="Times New Roman"/>
                <w:color w:val="000000" w:themeColor="text1"/>
                <w:sz w:val="24"/>
                <w:szCs w:val="24"/>
              </w:rPr>
            </w:pPr>
            <w:r w:rsidRPr="00BE6B34">
              <w:rPr>
                <w:rFonts w:ascii="Times New Roman" w:hAnsi="Times New Roman" w:cs="Times New Roman"/>
                <w:color w:val="000000" w:themeColor="text1"/>
                <w:sz w:val="24"/>
                <w:szCs w:val="24"/>
              </w:rPr>
              <w:t>488</w:t>
            </w:r>
          </w:p>
        </w:tc>
      </w:tr>
    </w:tbl>
    <w:p w14:paraId="5BA7A3CC" w14:textId="77777777" w:rsidR="009B6828" w:rsidRDefault="009B6828">
      <w:pPr>
        <w:rPr>
          <w:rFonts w:ascii="Times New Roman" w:hAnsi="Times New Roman" w:cs="Times New Roman"/>
          <w:b/>
          <w:color w:val="000000" w:themeColor="text1"/>
          <w:sz w:val="24"/>
          <w:szCs w:val="24"/>
          <w:highlight w:val="yellow"/>
        </w:rPr>
      </w:pPr>
      <w:r>
        <w:rPr>
          <w:rFonts w:ascii="Times New Roman" w:hAnsi="Times New Roman" w:cs="Times New Roman"/>
          <w:b/>
          <w:color w:val="000000" w:themeColor="text1"/>
          <w:sz w:val="24"/>
          <w:szCs w:val="24"/>
          <w:highlight w:val="yellow"/>
        </w:rPr>
        <w:br w:type="page"/>
      </w:r>
    </w:p>
    <w:p w14:paraId="2CEEB198" w14:textId="403AA926" w:rsidR="003D272A" w:rsidRPr="007237E1" w:rsidRDefault="003D272A" w:rsidP="007237E1">
      <w:pPr>
        <w:spacing w:after="0" w:line="240" w:lineRule="auto"/>
        <w:rPr>
          <w:rFonts w:ascii="Times New Roman" w:hAnsi="Times New Roman" w:cs="Times New Roman"/>
          <w:b/>
          <w:color w:val="000000" w:themeColor="text1"/>
          <w:sz w:val="24"/>
          <w:szCs w:val="24"/>
        </w:rPr>
      </w:pPr>
      <w:r w:rsidRPr="00006DC0">
        <w:rPr>
          <w:rFonts w:ascii="Times New Roman" w:hAnsi="Times New Roman" w:cs="Times New Roman"/>
          <w:b/>
          <w:color w:val="000000" w:themeColor="text1"/>
          <w:sz w:val="24"/>
          <w:szCs w:val="24"/>
        </w:rPr>
        <w:lastRenderedPageBreak/>
        <w:t xml:space="preserve">Table </w:t>
      </w:r>
      <w:r w:rsidR="00D77ECA" w:rsidRPr="00006DC0">
        <w:rPr>
          <w:rFonts w:ascii="Times New Roman" w:hAnsi="Times New Roman" w:cs="Times New Roman"/>
          <w:b/>
          <w:color w:val="000000" w:themeColor="text1"/>
          <w:sz w:val="24"/>
          <w:szCs w:val="24"/>
        </w:rPr>
        <w:t>B</w:t>
      </w:r>
      <w:r w:rsidR="00797339" w:rsidRPr="00006DC0">
        <w:rPr>
          <w:rFonts w:ascii="Times New Roman" w:hAnsi="Times New Roman" w:cs="Times New Roman"/>
          <w:b/>
          <w:color w:val="000000" w:themeColor="text1"/>
          <w:sz w:val="24"/>
          <w:szCs w:val="24"/>
        </w:rPr>
        <w:t>:</w:t>
      </w:r>
      <w:r w:rsidR="004577F5" w:rsidRPr="00006DC0">
        <w:rPr>
          <w:rFonts w:ascii="Times New Roman" w:hAnsi="Times New Roman" w:cs="Times New Roman"/>
          <w:b/>
          <w:color w:val="000000" w:themeColor="text1"/>
          <w:sz w:val="24"/>
          <w:szCs w:val="24"/>
        </w:rPr>
        <w:t xml:space="preserve"> </w:t>
      </w:r>
      <w:r w:rsidR="004577F5" w:rsidRPr="00006DC0">
        <w:rPr>
          <w:rFonts w:ascii="Times New Roman" w:hAnsi="Times New Roman" w:cs="Times New Roman"/>
          <w:color w:val="000000" w:themeColor="text1"/>
          <w:sz w:val="24"/>
          <w:szCs w:val="24"/>
        </w:rPr>
        <w:t>Summary of model parameters</w:t>
      </w:r>
      <w:r w:rsidR="00797339" w:rsidRPr="00006DC0">
        <w:rPr>
          <w:rFonts w:ascii="Times New Roman" w:hAnsi="Times New Roman" w:cs="Times New Roman"/>
          <w:color w:val="000000" w:themeColor="text1"/>
          <w:sz w:val="24"/>
          <w:szCs w:val="24"/>
        </w:rPr>
        <w:t xml:space="preserve"> posteriors</w:t>
      </w:r>
      <w:r w:rsidR="00CD1A3A" w:rsidRPr="00006DC0">
        <w:rPr>
          <w:rFonts w:ascii="Times New Roman" w:hAnsi="Times New Roman" w:cs="Times New Roman"/>
          <w:color w:val="000000" w:themeColor="text1"/>
          <w:sz w:val="24"/>
          <w:szCs w:val="24"/>
        </w:rPr>
        <w:t xml:space="preserve">. </w:t>
      </w:r>
      <w:r w:rsidR="002C2AB2" w:rsidRPr="00006DC0">
        <w:rPr>
          <w:rFonts w:ascii="Times New Roman" w:hAnsi="Times New Roman" w:cs="Times New Roman"/>
          <w:color w:val="000000" w:themeColor="text1"/>
          <w:sz w:val="24"/>
          <w:szCs w:val="24"/>
        </w:rPr>
        <w:t>W</w:t>
      </w:r>
      <w:r w:rsidR="00CD1A3A" w:rsidRPr="00006DC0">
        <w:rPr>
          <w:rFonts w:ascii="Times New Roman" w:hAnsi="Times New Roman" w:cs="Times New Roman"/>
          <w:color w:val="000000" w:themeColor="text1"/>
          <w:sz w:val="24"/>
          <w:szCs w:val="24"/>
        </w:rPr>
        <w:t>e list the mean with the 95% credible</w:t>
      </w:r>
      <w:r w:rsidR="00CD1A3A" w:rsidRPr="007237E1">
        <w:rPr>
          <w:rFonts w:ascii="Times New Roman" w:hAnsi="Times New Roman" w:cs="Times New Roman"/>
          <w:color w:val="000000" w:themeColor="text1"/>
          <w:sz w:val="24"/>
          <w:szCs w:val="24"/>
        </w:rPr>
        <w:t xml:space="preserve"> intervals in parentheses.</w:t>
      </w:r>
    </w:p>
    <w:p w14:paraId="5C1FCFB6" w14:textId="77777777" w:rsidR="004577F5" w:rsidRPr="007237E1" w:rsidRDefault="004577F5" w:rsidP="007237E1">
      <w:pPr>
        <w:spacing w:after="0" w:line="240" w:lineRule="auto"/>
        <w:rPr>
          <w:rFonts w:ascii="Times New Roman" w:hAnsi="Times New Roman" w:cs="Times New Roman"/>
          <w:color w:val="000000" w:themeColor="text1"/>
          <w:sz w:val="24"/>
          <w:szCs w:val="24"/>
        </w:rPr>
      </w:pPr>
    </w:p>
    <w:tbl>
      <w:tblPr>
        <w:tblW w:w="9360" w:type="dxa"/>
        <w:tblLook w:val="04A0" w:firstRow="1" w:lastRow="0" w:firstColumn="1" w:lastColumn="0" w:noHBand="0" w:noVBand="1"/>
      </w:tblPr>
      <w:tblGrid>
        <w:gridCol w:w="1482"/>
        <w:gridCol w:w="885"/>
        <w:gridCol w:w="1977"/>
        <w:gridCol w:w="1672"/>
        <w:gridCol w:w="1672"/>
        <w:gridCol w:w="1672"/>
      </w:tblGrid>
      <w:tr w:rsidR="00CA14D8" w:rsidRPr="007237E1" w14:paraId="4C0CBDC9" w14:textId="77777777" w:rsidTr="00CD1A3A">
        <w:trPr>
          <w:trHeight w:val="300"/>
        </w:trPr>
        <w:tc>
          <w:tcPr>
            <w:tcW w:w="1482" w:type="dxa"/>
            <w:tcBorders>
              <w:top w:val="single" w:sz="4" w:space="0" w:color="auto"/>
              <w:left w:val="nil"/>
              <w:bottom w:val="single" w:sz="4" w:space="0" w:color="auto"/>
              <w:right w:val="nil"/>
            </w:tcBorders>
            <w:shd w:val="clear" w:color="auto" w:fill="auto"/>
            <w:noWrap/>
            <w:vAlign w:val="center"/>
            <w:hideMark/>
          </w:tcPr>
          <w:p w14:paraId="095861C2" w14:textId="77777777" w:rsidR="00CA14D8" w:rsidRPr="007237E1" w:rsidRDefault="00CA14D8" w:rsidP="007237E1">
            <w:pPr>
              <w:spacing w:after="0" w:line="240" w:lineRule="auto"/>
              <w:jc w:val="center"/>
              <w:rPr>
                <w:rFonts w:ascii="Times New Roman" w:eastAsia="Times New Roman" w:hAnsi="Times New Roman" w:cs="Times New Roman"/>
                <w:b/>
                <w:color w:val="000000"/>
                <w:sz w:val="24"/>
                <w:szCs w:val="24"/>
              </w:rPr>
            </w:pPr>
            <w:r w:rsidRPr="007237E1">
              <w:rPr>
                <w:rFonts w:ascii="Times New Roman" w:eastAsia="Times New Roman" w:hAnsi="Times New Roman" w:cs="Times New Roman"/>
                <w:b/>
                <w:color w:val="000000"/>
                <w:sz w:val="24"/>
                <w:szCs w:val="24"/>
              </w:rPr>
              <w:t>Region</w:t>
            </w:r>
          </w:p>
        </w:tc>
        <w:tc>
          <w:tcPr>
            <w:tcW w:w="885" w:type="dxa"/>
            <w:tcBorders>
              <w:top w:val="single" w:sz="4" w:space="0" w:color="auto"/>
              <w:left w:val="nil"/>
              <w:bottom w:val="single" w:sz="4" w:space="0" w:color="auto"/>
              <w:right w:val="nil"/>
            </w:tcBorders>
            <w:shd w:val="clear" w:color="auto" w:fill="auto"/>
            <w:noWrap/>
            <w:vAlign w:val="center"/>
            <w:hideMark/>
          </w:tcPr>
          <w:p w14:paraId="1EAB08A6" w14:textId="77777777" w:rsidR="00CA14D8" w:rsidRPr="007237E1" w:rsidRDefault="00CA14D8" w:rsidP="007237E1">
            <w:pPr>
              <w:spacing w:after="0" w:line="240" w:lineRule="auto"/>
              <w:jc w:val="center"/>
              <w:rPr>
                <w:rFonts w:ascii="Times New Roman" w:eastAsia="Times New Roman" w:hAnsi="Times New Roman" w:cs="Times New Roman"/>
                <w:b/>
                <w:color w:val="000000"/>
                <w:sz w:val="24"/>
                <w:szCs w:val="24"/>
              </w:rPr>
            </w:pPr>
            <w:r w:rsidRPr="007237E1">
              <w:rPr>
                <w:rFonts w:ascii="Times New Roman" w:eastAsia="Times New Roman" w:hAnsi="Times New Roman" w:cs="Times New Roman"/>
                <w:b/>
                <w:color w:val="000000"/>
                <w:sz w:val="24"/>
                <w:szCs w:val="24"/>
              </w:rPr>
              <w:t>Sabin</w:t>
            </w:r>
          </w:p>
        </w:tc>
        <w:tc>
          <w:tcPr>
            <w:tcW w:w="1977" w:type="dxa"/>
            <w:tcBorders>
              <w:top w:val="single" w:sz="4" w:space="0" w:color="auto"/>
              <w:left w:val="nil"/>
              <w:bottom w:val="single" w:sz="4" w:space="0" w:color="auto"/>
              <w:right w:val="nil"/>
            </w:tcBorders>
            <w:shd w:val="clear" w:color="auto" w:fill="auto"/>
            <w:noWrap/>
            <w:vAlign w:val="center"/>
            <w:hideMark/>
          </w:tcPr>
          <w:p w14:paraId="2277927C" w14:textId="08A48601" w:rsidR="00CA14D8" w:rsidRPr="007237E1" w:rsidRDefault="00CA14D8" w:rsidP="007237E1">
            <w:pPr>
              <w:spacing w:after="0" w:line="240" w:lineRule="auto"/>
              <w:jc w:val="center"/>
              <w:rPr>
                <w:rFonts w:ascii="Times New Roman" w:eastAsia="Times New Roman" w:hAnsi="Times New Roman" w:cs="Times New Roman"/>
                <w:b/>
                <w:color w:val="000000"/>
                <w:sz w:val="24"/>
                <w:szCs w:val="24"/>
              </w:rPr>
            </w:pPr>
            <w:r w:rsidRPr="007237E1">
              <w:rPr>
                <w:rFonts w:ascii="Times New Roman" w:eastAsia="Times New Roman" w:hAnsi="Times New Roman" w:cs="Times New Roman"/>
                <w:b/>
                <w:color w:val="000000"/>
                <w:sz w:val="24"/>
                <w:szCs w:val="24"/>
              </w:rPr>
              <w:t>Time to baseline</w:t>
            </w:r>
          </w:p>
        </w:tc>
        <w:tc>
          <w:tcPr>
            <w:tcW w:w="1672" w:type="dxa"/>
            <w:tcBorders>
              <w:top w:val="single" w:sz="4" w:space="0" w:color="auto"/>
              <w:left w:val="nil"/>
              <w:bottom w:val="single" w:sz="4" w:space="0" w:color="auto"/>
              <w:right w:val="nil"/>
            </w:tcBorders>
            <w:shd w:val="clear" w:color="auto" w:fill="auto"/>
            <w:noWrap/>
            <w:vAlign w:val="center"/>
            <w:hideMark/>
          </w:tcPr>
          <w:p w14:paraId="603B7224" w14:textId="74B8711B" w:rsidR="00CA14D8" w:rsidRPr="007237E1" w:rsidRDefault="00CA14D8" w:rsidP="007237E1">
            <w:pPr>
              <w:spacing w:after="0" w:line="240" w:lineRule="auto"/>
              <w:jc w:val="center"/>
              <w:rPr>
                <w:rFonts w:ascii="Times New Roman" w:eastAsia="Times New Roman" w:hAnsi="Times New Roman" w:cs="Times New Roman"/>
                <w:b/>
                <w:color w:val="000000"/>
                <w:sz w:val="24"/>
                <w:szCs w:val="24"/>
              </w:rPr>
            </w:pPr>
            <w:r w:rsidRPr="007237E1">
              <w:rPr>
                <w:rFonts w:ascii="Times New Roman" w:eastAsia="Times New Roman" w:hAnsi="Times New Roman" w:cs="Times New Roman"/>
                <w:b/>
                <w:color w:val="000000"/>
                <w:sz w:val="24"/>
                <w:szCs w:val="24"/>
              </w:rPr>
              <w:t>γ</w:t>
            </w:r>
          </w:p>
        </w:tc>
        <w:tc>
          <w:tcPr>
            <w:tcW w:w="1672" w:type="dxa"/>
            <w:tcBorders>
              <w:top w:val="single" w:sz="4" w:space="0" w:color="auto"/>
              <w:left w:val="nil"/>
              <w:bottom w:val="single" w:sz="4" w:space="0" w:color="auto"/>
              <w:right w:val="nil"/>
            </w:tcBorders>
            <w:shd w:val="clear" w:color="auto" w:fill="auto"/>
            <w:noWrap/>
            <w:vAlign w:val="center"/>
            <w:hideMark/>
          </w:tcPr>
          <w:p w14:paraId="6396B9C6" w14:textId="56356A60" w:rsidR="00CA14D8" w:rsidRPr="007237E1" w:rsidRDefault="00CA14D8" w:rsidP="007237E1">
            <w:pPr>
              <w:spacing w:after="0" w:line="240" w:lineRule="auto"/>
              <w:jc w:val="center"/>
              <w:rPr>
                <w:rFonts w:ascii="Times New Roman" w:eastAsia="Times New Roman" w:hAnsi="Times New Roman" w:cs="Times New Roman"/>
                <w:b/>
                <w:color w:val="000000"/>
                <w:sz w:val="24"/>
                <w:szCs w:val="24"/>
              </w:rPr>
            </w:pPr>
            <w:r w:rsidRPr="007237E1">
              <w:rPr>
                <w:rFonts w:ascii="Times New Roman" w:eastAsia="Times New Roman" w:hAnsi="Times New Roman" w:cs="Times New Roman"/>
                <w:b/>
                <w:color w:val="000000"/>
                <w:sz w:val="24"/>
                <w:szCs w:val="24"/>
              </w:rPr>
              <w:t>Peak detection</w:t>
            </w:r>
          </w:p>
        </w:tc>
        <w:tc>
          <w:tcPr>
            <w:tcW w:w="1672" w:type="dxa"/>
            <w:tcBorders>
              <w:top w:val="single" w:sz="4" w:space="0" w:color="auto"/>
              <w:left w:val="nil"/>
              <w:bottom w:val="single" w:sz="4" w:space="0" w:color="auto"/>
              <w:right w:val="nil"/>
            </w:tcBorders>
            <w:shd w:val="clear" w:color="auto" w:fill="auto"/>
            <w:noWrap/>
            <w:vAlign w:val="center"/>
            <w:hideMark/>
          </w:tcPr>
          <w:p w14:paraId="2861D3F2" w14:textId="159DCCC7" w:rsidR="00CA14D8" w:rsidRPr="007237E1" w:rsidRDefault="00CA14D8" w:rsidP="007237E1">
            <w:pPr>
              <w:spacing w:after="0" w:line="240" w:lineRule="auto"/>
              <w:jc w:val="center"/>
              <w:rPr>
                <w:rFonts w:ascii="Times New Roman" w:eastAsia="Times New Roman" w:hAnsi="Times New Roman" w:cs="Times New Roman"/>
                <w:b/>
                <w:color w:val="000000"/>
                <w:sz w:val="24"/>
                <w:szCs w:val="24"/>
              </w:rPr>
            </w:pPr>
            <w:r w:rsidRPr="007237E1">
              <w:rPr>
                <w:rFonts w:ascii="Times New Roman" w:eastAsia="Times New Roman" w:hAnsi="Times New Roman" w:cs="Times New Roman"/>
                <w:b/>
                <w:color w:val="000000"/>
                <w:sz w:val="24"/>
                <w:szCs w:val="24"/>
              </w:rPr>
              <w:t>α</w:t>
            </w:r>
          </w:p>
        </w:tc>
      </w:tr>
      <w:tr w:rsidR="00006DC0" w:rsidRPr="007237E1" w14:paraId="0FCE7599" w14:textId="77777777" w:rsidTr="00006DC0">
        <w:trPr>
          <w:trHeight w:val="300"/>
        </w:trPr>
        <w:tc>
          <w:tcPr>
            <w:tcW w:w="1482" w:type="dxa"/>
            <w:tcBorders>
              <w:top w:val="single" w:sz="4" w:space="0" w:color="auto"/>
              <w:left w:val="nil"/>
              <w:bottom w:val="nil"/>
              <w:right w:val="nil"/>
            </w:tcBorders>
            <w:shd w:val="clear" w:color="auto" w:fill="auto"/>
            <w:noWrap/>
            <w:vAlign w:val="center"/>
            <w:hideMark/>
          </w:tcPr>
          <w:p w14:paraId="1FD99DD1" w14:textId="55940D0F"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Afghanistan</w:t>
            </w:r>
          </w:p>
        </w:tc>
        <w:tc>
          <w:tcPr>
            <w:tcW w:w="885" w:type="dxa"/>
            <w:tcBorders>
              <w:top w:val="single" w:sz="4" w:space="0" w:color="auto"/>
              <w:left w:val="nil"/>
              <w:bottom w:val="nil"/>
              <w:right w:val="nil"/>
            </w:tcBorders>
            <w:shd w:val="clear" w:color="auto" w:fill="auto"/>
            <w:noWrap/>
            <w:vAlign w:val="center"/>
            <w:hideMark/>
          </w:tcPr>
          <w:p w14:paraId="7A880D93" w14:textId="77777777"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1</w:t>
            </w:r>
          </w:p>
        </w:tc>
        <w:tc>
          <w:tcPr>
            <w:tcW w:w="1977" w:type="dxa"/>
            <w:tcBorders>
              <w:top w:val="single" w:sz="4" w:space="0" w:color="auto"/>
              <w:left w:val="nil"/>
              <w:bottom w:val="nil"/>
              <w:right w:val="nil"/>
            </w:tcBorders>
            <w:shd w:val="clear" w:color="auto" w:fill="auto"/>
            <w:noWrap/>
            <w:vAlign w:val="bottom"/>
            <w:hideMark/>
          </w:tcPr>
          <w:p w14:paraId="066CB53C"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17.58 </w:t>
            </w:r>
          </w:p>
          <w:p w14:paraId="507DB883" w14:textId="478CCC73"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(13.688, 22.255)</w:t>
            </w:r>
          </w:p>
        </w:tc>
        <w:tc>
          <w:tcPr>
            <w:tcW w:w="1672" w:type="dxa"/>
            <w:tcBorders>
              <w:top w:val="single" w:sz="4" w:space="0" w:color="auto"/>
              <w:left w:val="nil"/>
              <w:bottom w:val="nil"/>
              <w:right w:val="nil"/>
            </w:tcBorders>
            <w:shd w:val="clear" w:color="auto" w:fill="auto"/>
            <w:noWrap/>
            <w:vAlign w:val="bottom"/>
            <w:hideMark/>
          </w:tcPr>
          <w:p w14:paraId="58C63B49"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0.429 </w:t>
            </w:r>
          </w:p>
          <w:p w14:paraId="021C5A07" w14:textId="49933A6D"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(0.333, 0.542)</w:t>
            </w:r>
          </w:p>
        </w:tc>
        <w:tc>
          <w:tcPr>
            <w:tcW w:w="1672" w:type="dxa"/>
            <w:tcBorders>
              <w:top w:val="single" w:sz="4" w:space="0" w:color="auto"/>
              <w:left w:val="nil"/>
              <w:bottom w:val="nil"/>
              <w:right w:val="nil"/>
            </w:tcBorders>
            <w:shd w:val="clear" w:color="auto" w:fill="auto"/>
            <w:noWrap/>
            <w:vAlign w:val="bottom"/>
            <w:hideMark/>
          </w:tcPr>
          <w:p w14:paraId="29969CE0"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0.144 </w:t>
            </w:r>
          </w:p>
          <w:p w14:paraId="14B66941" w14:textId="54C11CB1"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(0.116, 0.176)</w:t>
            </w:r>
          </w:p>
        </w:tc>
        <w:tc>
          <w:tcPr>
            <w:tcW w:w="1672" w:type="dxa"/>
            <w:tcBorders>
              <w:top w:val="single" w:sz="4" w:space="0" w:color="auto"/>
              <w:left w:val="nil"/>
              <w:bottom w:val="nil"/>
              <w:right w:val="nil"/>
            </w:tcBorders>
            <w:shd w:val="clear" w:color="auto" w:fill="auto"/>
            <w:noWrap/>
            <w:vAlign w:val="bottom"/>
            <w:hideMark/>
          </w:tcPr>
          <w:p w14:paraId="3905CAD5"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0.025 </w:t>
            </w:r>
          </w:p>
          <w:p w14:paraId="34F0AA9F" w14:textId="6F09B0B4"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(0.021, 0.029)</w:t>
            </w:r>
          </w:p>
        </w:tc>
      </w:tr>
      <w:tr w:rsidR="00006DC0" w:rsidRPr="007237E1" w14:paraId="4CD6BC41" w14:textId="77777777" w:rsidTr="00006DC0">
        <w:trPr>
          <w:trHeight w:val="300"/>
        </w:trPr>
        <w:tc>
          <w:tcPr>
            <w:tcW w:w="1482" w:type="dxa"/>
            <w:tcBorders>
              <w:top w:val="nil"/>
              <w:left w:val="nil"/>
              <w:bottom w:val="nil"/>
              <w:right w:val="nil"/>
            </w:tcBorders>
            <w:shd w:val="clear" w:color="auto" w:fill="auto"/>
            <w:noWrap/>
            <w:vAlign w:val="center"/>
            <w:hideMark/>
          </w:tcPr>
          <w:p w14:paraId="7E822E45" w14:textId="61BC148D"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Afghanistan</w:t>
            </w:r>
          </w:p>
        </w:tc>
        <w:tc>
          <w:tcPr>
            <w:tcW w:w="885" w:type="dxa"/>
            <w:tcBorders>
              <w:top w:val="nil"/>
              <w:left w:val="nil"/>
              <w:bottom w:val="nil"/>
              <w:right w:val="nil"/>
            </w:tcBorders>
            <w:shd w:val="clear" w:color="auto" w:fill="auto"/>
            <w:noWrap/>
            <w:vAlign w:val="center"/>
            <w:hideMark/>
          </w:tcPr>
          <w:p w14:paraId="6335F60A" w14:textId="77777777"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2</w:t>
            </w:r>
          </w:p>
        </w:tc>
        <w:tc>
          <w:tcPr>
            <w:tcW w:w="1977" w:type="dxa"/>
            <w:tcBorders>
              <w:top w:val="nil"/>
              <w:left w:val="nil"/>
              <w:bottom w:val="nil"/>
              <w:right w:val="nil"/>
            </w:tcBorders>
            <w:shd w:val="clear" w:color="auto" w:fill="auto"/>
            <w:noWrap/>
            <w:vAlign w:val="bottom"/>
            <w:hideMark/>
          </w:tcPr>
          <w:p w14:paraId="0193009B"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32.377 </w:t>
            </w:r>
          </w:p>
          <w:p w14:paraId="282CC9E8" w14:textId="4772463D"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(24.808, 40.895)</w:t>
            </w:r>
          </w:p>
        </w:tc>
        <w:tc>
          <w:tcPr>
            <w:tcW w:w="1672" w:type="dxa"/>
            <w:tcBorders>
              <w:top w:val="nil"/>
              <w:left w:val="nil"/>
              <w:bottom w:val="nil"/>
              <w:right w:val="nil"/>
            </w:tcBorders>
            <w:shd w:val="clear" w:color="auto" w:fill="auto"/>
            <w:noWrap/>
            <w:vAlign w:val="bottom"/>
            <w:hideMark/>
          </w:tcPr>
          <w:p w14:paraId="7A09386C"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0.236 </w:t>
            </w:r>
          </w:p>
          <w:p w14:paraId="594A8ED0" w14:textId="45BEB9B8"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(0.184, 0.303)</w:t>
            </w:r>
          </w:p>
        </w:tc>
        <w:tc>
          <w:tcPr>
            <w:tcW w:w="1672" w:type="dxa"/>
            <w:tcBorders>
              <w:top w:val="nil"/>
              <w:left w:val="nil"/>
              <w:bottom w:val="nil"/>
              <w:right w:val="nil"/>
            </w:tcBorders>
            <w:shd w:val="clear" w:color="auto" w:fill="auto"/>
            <w:noWrap/>
            <w:vAlign w:val="bottom"/>
            <w:hideMark/>
          </w:tcPr>
          <w:p w14:paraId="6470F904"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0.119 </w:t>
            </w:r>
          </w:p>
          <w:p w14:paraId="1C55B0FC" w14:textId="0FC2D7E8"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(0.09, 0.152)</w:t>
            </w:r>
          </w:p>
        </w:tc>
        <w:tc>
          <w:tcPr>
            <w:tcW w:w="1672" w:type="dxa"/>
            <w:tcBorders>
              <w:top w:val="nil"/>
              <w:left w:val="nil"/>
              <w:bottom w:val="nil"/>
              <w:right w:val="nil"/>
            </w:tcBorders>
            <w:shd w:val="clear" w:color="auto" w:fill="auto"/>
            <w:noWrap/>
            <w:vAlign w:val="bottom"/>
            <w:hideMark/>
          </w:tcPr>
          <w:p w14:paraId="2B7A2BBF"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0.011 </w:t>
            </w:r>
          </w:p>
          <w:p w14:paraId="1E736AD9" w14:textId="6A472BFC"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(0.009, 0.013)</w:t>
            </w:r>
          </w:p>
        </w:tc>
      </w:tr>
      <w:tr w:rsidR="00006DC0" w:rsidRPr="007237E1" w14:paraId="5FBC074A" w14:textId="77777777" w:rsidTr="00006DC0">
        <w:trPr>
          <w:trHeight w:val="300"/>
        </w:trPr>
        <w:tc>
          <w:tcPr>
            <w:tcW w:w="1482" w:type="dxa"/>
            <w:tcBorders>
              <w:top w:val="nil"/>
              <w:left w:val="nil"/>
              <w:bottom w:val="nil"/>
              <w:right w:val="nil"/>
            </w:tcBorders>
            <w:shd w:val="clear" w:color="auto" w:fill="auto"/>
            <w:noWrap/>
            <w:vAlign w:val="center"/>
            <w:hideMark/>
          </w:tcPr>
          <w:p w14:paraId="6500F702" w14:textId="057AD617"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Afghanistan</w:t>
            </w:r>
          </w:p>
        </w:tc>
        <w:tc>
          <w:tcPr>
            <w:tcW w:w="885" w:type="dxa"/>
            <w:tcBorders>
              <w:top w:val="nil"/>
              <w:left w:val="nil"/>
              <w:bottom w:val="nil"/>
              <w:right w:val="nil"/>
            </w:tcBorders>
            <w:shd w:val="clear" w:color="auto" w:fill="auto"/>
            <w:noWrap/>
            <w:vAlign w:val="center"/>
            <w:hideMark/>
          </w:tcPr>
          <w:p w14:paraId="7110E90E" w14:textId="77777777"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3</w:t>
            </w:r>
          </w:p>
        </w:tc>
        <w:tc>
          <w:tcPr>
            <w:tcW w:w="1977" w:type="dxa"/>
            <w:tcBorders>
              <w:top w:val="nil"/>
              <w:left w:val="nil"/>
              <w:bottom w:val="nil"/>
              <w:right w:val="nil"/>
            </w:tcBorders>
            <w:shd w:val="clear" w:color="auto" w:fill="auto"/>
            <w:noWrap/>
            <w:vAlign w:val="bottom"/>
            <w:hideMark/>
          </w:tcPr>
          <w:p w14:paraId="31D7E219"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30.155 </w:t>
            </w:r>
          </w:p>
          <w:p w14:paraId="30C9BC6B" w14:textId="3A010401"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(21.541, 40.813)</w:t>
            </w:r>
          </w:p>
        </w:tc>
        <w:tc>
          <w:tcPr>
            <w:tcW w:w="1672" w:type="dxa"/>
            <w:tcBorders>
              <w:top w:val="nil"/>
              <w:left w:val="nil"/>
              <w:bottom w:val="nil"/>
              <w:right w:val="nil"/>
            </w:tcBorders>
            <w:shd w:val="clear" w:color="auto" w:fill="auto"/>
            <w:noWrap/>
            <w:vAlign w:val="bottom"/>
            <w:hideMark/>
          </w:tcPr>
          <w:p w14:paraId="3B4C6391"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0.25 </w:t>
            </w:r>
          </w:p>
          <w:p w14:paraId="464E11F0" w14:textId="5FEF8617"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(0.18, 0.342)</w:t>
            </w:r>
          </w:p>
        </w:tc>
        <w:tc>
          <w:tcPr>
            <w:tcW w:w="1672" w:type="dxa"/>
            <w:tcBorders>
              <w:top w:val="nil"/>
              <w:left w:val="nil"/>
              <w:bottom w:val="nil"/>
              <w:right w:val="nil"/>
            </w:tcBorders>
            <w:shd w:val="clear" w:color="auto" w:fill="auto"/>
            <w:noWrap/>
            <w:vAlign w:val="bottom"/>
            <w:hideMark/>
          </w:tcPr>
          <w:p w14:paraId="16E3436B"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0.118 </w:t>
            </w:r>
          </w:p>
          <w:p w14:paraId="3C12FF73" w14:textId="6314FF85"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(0.094, 0.144)</w:t>
            </w:r>
          </w:p>
        </w:tc>
        <w:tc>
          <w:tcPr>
            <w:tcW w:w="1672" w:type="dxa"/>
            <w:tcBorders>
              <w:top w:val="nil"/>
              <w:left w:val="nil"/>
              <w:bottom w:val="nil"/>
              <w:right w:val="nil"/>
            </w:tcBorders>
            <w:shd w:val="clear" w:color="auto" w:fill="auto"/>
            <w:noWrap/>
            <w:vAlign w:val="bottom"/>
            <w:hideMark/>
          </w:tcPr>
          <w:p w14:paraId="285A7D3D"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0.025 </w:t>
            </w:r>
          </w:p>
          <w:p w14:paraId="3FDEC1C2" w14:textId="22426185"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(0.021, 0.03)</w:t>
            </w:r>
          </w:p>
        </w:tc>
      </w:tr>
      <w:tr w:rsidR="00006DC0" w:rsidRPr="007237E1" w14:paraId="7215B320" w14:textId="77777777" w:rsidTr="00006DC0">
        <w:trPr>
          <w:trHeight w:val="300"/>
        </w:trPr>
        <w:tc>
          <w:tcPr>
            <w:tcW w:w="1482" w:type="dxa"/>
            <w:tcBorders>
              <w:top w:val="nil"/>
              <w:left w:val="nil"/>
              <w:bottom w:val="nil"/>
              <w:right w:val="nil"/>
            </w:tcBorders>
            <w:shd w:val="clear" w:color="auto" w:fill="auto"/>
            <w:noWrap/>
            <w:vAlign w:val="center"/>
            <w:hideMark/>
          </w:tcPr>
          <w:p w14:paraId="4B709D97" w14:textId="7EE69DCE"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India</w:t>
            </w:r>
          </w:p>
        </w:tc>
        <w:tc>
          <w:tcPr>
            <w:tcW w:w="885" w:type="dxa"/>
            <w:tcBorders>
              <w:top w:val="nil"/>
              <w:left w:val="nil"/>
              <w:bottom w:val="nil"/>
              <w:right w:val="nil"/>
            </w:tcBorders>
            <w:shd w:val="clear" w:color="auto" w:fill="auto"/>
            <w:noWrap/>
            <w:vAlign w:val="center"/>
            <w:hideMark/>
          </w:tcPr>
          <w:p w14:paraId="3A5A7F6D" w14:textId="77777777"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1</w:t>
            </w:r>
          </w:p>
        </w:tc>
        <w:tc>
          <w:tcPr>
            <w:tcW w:w="1977" w:type="dxa"/>
            <w:tcBorders>
              <w:top w:val="nil"/>
              <w:left w:val="nil"/>
              <w:bottom w:val="nil"/>
              <w:right w:val="nil"/>
            </w:tcBorders>
            <w:shd w:val="clear" w:color="auto" w:fill="auto"/>
            <w:noWrap/>
            <w:vAlign w:val="bottom"/>
            <w:hideMark/>
          </w:tcPr>
          <w:p w14:paraId="4806833C"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25.174 </w:t>
            </w:r>
          </w:p>
          <w:p w14:paraId="3CD73CB5" w14:textId="79220B7D"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(22.591, 28.066)</w:t>
            </w:r>
          </w:p>
        </w:tc>
        <w:tc>
          <w:tcPr>
            <w:tcW w:w="1672" w:type="dxa"/>
            <w:tcBorders>
              <w:top w:val="nil"/>
              <w:left w:val="nil"/>
              <w:bottom w:val="nil"/>
              <w:right w:val="nil"/>
            </w:tcBorders>
            <w:shd w:val="clear" w:color="auto" w:fill="auto"/>
            <w:noWrap/>
            <w:vAlign w:val="bottom"/>
            <w:hideMark/>
          </w:tcPr>
          <w:p w14:paraId="411EA394"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0.303 </w:t>
            </w:r>
          </w:p>
          <w:p w14:paraId="2840C9DE" w14:textId="37704E91"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(0.27, 0.336)</w:t>
            </w:r>
          </w:p>
        </w:tc>
        <w:tc>
          <w:tcPr>
            <w:tcW w:w="1672" w:type="dxa"/>
            <w:tcBorders>
              <w:top w:val="nil"/>
              <w:left w:val="nil"/>
              <w:bottom w:val="nil"/>
              <w:right w:val="nil"/>
            </w:tcBorders>
            <w:shd w:val="clear" w:color="auto" w:fill="auto"/>
            <w:noWrap/>
            <w:vAlign w:val="bottom"/>
            <w:hideMark/>
          </w:tcPr>
          <w:p w14:paraId="6659A71C"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0.134 </w:t>
            </w:r>
          </w:p>
          <w:p w14:paraId="588D0285" w14:textId="10F79248"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(0.116, 0.154)</w:t>
            </w:r>
          </w:p>
        </w:tc>
        <w:tc>
          <w:tcPr>
            <w:tcW w:w="1672" w:type="dxa"/>
            <w:tcBorders>
              <w:top w:val="nil"/>
              <w:left w:val="nil"/>
              <w:bottom w:val="nil"/>
              <w:right w:val="nil"/>
            </w:tcBorders>
            <w:shd w:val="clear" w:color="auto" w:fill="auto"/>
            <w:noWrap/>
            <w:vAlign w:val="bottom"/>
            <w:hideMark/>
          </w:tcPr>
          <w:p w14:paraId="757641EE"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0.005 </w:t>
            </w:r>
          </w:p>
          <w:p w14:paraId="34A67CFD" w14:textId="59DBCB3A"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(0.004, 0.006)</w:t>
            </w:r>
          </w:p>
        </w:tc>
      </w:tr>
      <w:tr w:rsidR="00006DC0" w:rsidRPr="007237E1" w14:paraId="0F726F9C" w14:textId="77777777" w:rsidTr="00006DC0">
        <w:trPr>
          <w:trHeight w:val="300"/>
        </w:trPr>
        <w:tc>
          <w:tcPr>
            <w:tcW w:w="1482" w:type="dxa"/>
            <w:tcBorders>
              <w:top w:val="nil"/>
              <w:left w:val="nil"/>
              <w:bottom w:val="nil"/>
              <w:right w:val="nil"/>
            </w:tcBorders>
            <w:shd w:val="clear" w:color="auto" w:fill="auto"/>
            <w:noWrap/>
            <w:vAlign w:val="center"/>
            <w:hideMark/>
          </w:tcPr>
          <w:p w14:paraId="4585BBD3" w14:textId="0243F9B7"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India</w:t>
            </w:r>
          </w:p>
        </w:tc>
        <w:tc>
          <w:tcPr>
            <w:tcW w:w="885" w:type="dxa"/>
            <w:tcBorders>
              <w:top w:val="nil"/>
              <w:left w:val="nil"/>
              <w:bottom w:val="nil"/>
              <w:right w:val="nil"/>
            </w:tcBorders>
            <w:shd w:val="clear" w:color="auto" w:fill="auto"/>
            <w:noWrap/>
            <w:vAlign w:val="center"/>
            <w:hideMark/>
          </w:tcPr>
          <w:p w14:paraId="36836864" w14:textId="77777777"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2</w:t>
            </w:r>
          </w:p>
        </w:tc>
        <w:tc>
          <w:tcPr>
            <w:tcW w:w="1977" w:type="dxa"/>
            <w:tcBorders>
              <w:top w:val="nil"/>
              <w:left w:val="nil"/>
              <w:bottom w:val="nil"/>
              <w:right w:val="nil"/>
            </w:tcBorders>
            <w:shd w:val="clear" w:color="auto" w:fill="auto"/>
            <w:noWrap/>
            <w:vAlign w:val="bottom"/>
            <w:hideMark/>
          </w:tcPr>
          <w:p w14:paraId="75A115BB"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37.126 </w:t>
            </w:r>
          </w:p>
          <w:p w14:paraId="6A489CE4" w14:textId="346C1F45"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(34.282, 40.053)</w:t>
            </w:r>
          </w:p>
        </w:tc>
        <w:tc>
          <w:tcPr>
            <w:tcW w:w="1672" w:type="dxa"/>
            <w:tcBorders>
              <w:top w:val="nil"/>
              <w:left w:val="nil"/>
              <w:bottom w:val="nil"/>
              <w:right w:val="nil"/>
            </w:tcBorders>
            <w:shd w:val="clear" w:color="auto" w:fill="auto"/>
            <w:noWrap/>
            <w:vAlign w:val="bottom"/>
            <w:hideMark/>
          </w:tcPr>
          <w:p w14:paraId="3195BD1F"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0.205 </w:t>
            </w:r>
          </w:p>
          <w:p w14:paraId="7EB7CB7D" w14:textId="2E9416D7"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(0.19, 0.222)</w:t>
            </w:r>
          </w:p>
        </w:tc>
        <w:tc>
          <w:tcPr>
            <w:tcW w:w="1672" w:type="dxa"/>
            <w:tcBorders>
              <w:top w:val="nil"/>
              <w:left w:val="nil"/>
              <w:bottom w:val="nil"/>
              <w:right w:val="nil"/>
            </w:tcBorders>
            <w:shd w:val="clear" w:color="auto" w:fill="auto"/>
            <w:noWrap/>
            <w:vAlign w:val="bottom"/>
            <w:hideMark/>
          </w:tcPr>
          <w:p w14:paraId="6ED51940"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0.143 </w:t>
            </w:r>
          </w:p>
          <w:p w14:paraId="6C06737E" w14:textId="647D2D48"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(0.129, 0.157)</w:t>
            </w:r>
          </w:p>
        </w:tc>
        <w:tc>
          <w:tcPr>
            <w:tcW w:w="1672" w:type="dxa"/>
            <w:tcBorders>
              <w:top w:val="nil"/>
              <w:left w:val="nil"/>
              <w:bottom w:val="nil"/>
              <w:right w:val="nil"/>
            </w:tcBorders>
            <w:shd w:val="clear" w:color="auto" w:fill="auto"/>
            <w:noWrap/>
            <w:vAlign w:val="bottom"/>
            <w:hideMark/>
          </w:tcPr>
          <w:p w14:paraId="527920FE"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0.003 </w:t>
            </w:r>
          </w:p>
          <w:p w14:paraId="4E8996FE" w14:textId="3D809B5A"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(0.003, 0.004)</w:t>
            </w:r>
          </w:p>
        </w:tc>
      </w:tr>
      <w:tr w:rsidR="00006DC0" w:rsidRPr="007237E1" w14:paraId="6059A0FC" w14:textId="77777777" w:rsidTr="00006DC0">
        <w:trPr>
          <w:trHeight w:val="300"/>
        </w:trPr>
        <w:tc>
          <w:tcPr>
            <w:tcW w:w="1482" w:type="dxa"/>
            <w:tcBorders>
              <w:top w:val="nil"/>
              <w:left w:val="nil"/>
              <w:bottom w:val="nil"/>
              <w:right w:val="nil"/>
            </w:tcBorders>
            <w:shd w:val="clear" w:color="auto" w:fill="auto"/>
            <w:noWrap/>
            <w:vAlign w:val="center"/>
            <w:hideMark/>
          </w:tcPr>
          <w:p w14:paraId="34306547" w14:textId="2ABA8ADF"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India</w:t>
            </w:r>
          </w:p>
        </w:tc>
        <w:tc>
          <w:tcPr>
            <w:tcW w:w="885" w:type="dxa"/>
            <w:tcBorders>
              <w:top w:val="nil"/>
              <w:left w:val="nil"/>
              <w:bottom w:val="nil"/>
              <w:right w:val="nil"/>
            </w:tcBorders>
            <w:shd w:val="clear" w:color="auto" w:fill="auto"/>
            <w:noWrap/>
            <w:vAlign w:val="center"/>
            <w:hideMark/>
          </w:tcPr>
          <w:p w14:paraId="3FAA11B6" w14:textId="77777777"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3</w:t>
            </w:r>
          </w:p>
        </w:tc>
        <w:tc>
          <w:tcPr>
            <w:tcW w:w="1977" w:type="dxa"/>
            <w:tcBorders>
              <w:top w:val="nil"/>
              <w:left w:val="nil"/>
              <w:bottom w:val="nil"/>
              <w:right w:val="nil"/>
            </w:tcBorders>
            <w:shd w:val="clear" w:color="auto" w:fill="auto"/>
            <w:noWrap/>
            <w:vAlign w:val="bottom"/>
            <w:hideMark/>
          </w:tcPr>
          <w:p w14:paraId="4CB5231E"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33.861 </w:t>
            </w:r>
          </w:p>
          <w:p w14:paraId="7A764071" w14:textId="2689FEC1"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(30.511, 37.71)</w:t>
            </w:r>
          </w:p>
        </w:tc>
        <w:tc>
          <w:tcPr>
            <w:tcW w:w="1672" w:type="dxa"/>
            <w:tcBorders>
              <w:top w:val="nil"/>
              <w:left w:val="nil"/>
              <w:bottom w:val="nil"/>
              <w:right w:val="nil"/>
            </w:tcBorders>
            <w:shd w:val="clear" w:color="auto" w:fill="auto"/>
            <w:noWrap/>
            <w:vAlign w:val="bottom"/>
            <w:hideMark/>
          </w:tcPr>
          <w:p w14:paraId="2CAF3A92"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0.225 </w:t>
            </w:r>
          </w:p>
          <w:p w14:paraId="25931A46" w14:textId="51299B42"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(0.201, 0.249)</w:t>
            </w:r>
          </w:p>
        </w:tc>
        <w:tc>
          <w:tcPr>
            <w:tcW w:w="1672" w:type="dxa"/>
            <w:tcBorders>
              <w:top w:val="nil"/>
              <w:left w:val="nil"/>
              <w:bottom w:val="nil"/>
              <w:right w:val="nil"/>
            </w:tcBorders>
            <w:shd w:val="clear" w:color="auto" w:fill="auto"/>
            <w:noWrap/>
            <w:vAlign w:val="bottom"/>
            <w:hideMark/>
          </w:tcPr>
          <w:p w14:paraId="79598FF3"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0.11 </w:t>
            </w:r>
          </w:p>
          <w:p w14:paraId="1763C693" w14:textId="6D0852B3"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(0.096, 0.125)</w:t>
            </w:r>
          </w:p>
        </w:tc>
        <w:tc>
          <w:tcPr>
            <w:tcW w:w="1672" w:type="dxa"/>
            <w:tcBorders>
              <w:top w:val="nil"/>
              <w:left w:val="nil"/>
              <w:bottom w:val="nil"/>
              <w:right w:val="nil"/>
            </w:tcBorders>
            <w:shd w:val="clear" w:color="auto" w:fill="auto"/>
            <w:noWrap/>
            <w:vAlign w:val="bottom"/>
            <w:hideMark/>
          </w:tcPr>
          <w:p w14:paraId="2D5CBBAC"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0.005 </w:t>
            </w:r>
          </w:p>
          <w:p w14:paraId="69C5B264" w14:textId="266518C2"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(0.004, 0.006)</w:t>
            </w:r>
          </w:p>
        </w:tc>
      </w:tr>
      <w:tr w:rsidR="00006DC0" w:rsidRPr="007237E1" w14:paraId="336D3C25" w14:textId="77777777" w:rsidTr="00006DC0">
        <w:trPr>
          <w:trHeight w:val="300"/>
        </w:trPr>
        <w:tc>
          <w:tcPr>
            <w:tcW w:w="1482" w:type="dxa"/>
            <w:tcBorders>
              <w:top w:val="nil"/>
              <w:left w:val="nil"/>
              <w:bottom w:val="nil"/>
              <w:right w:val="nil"/>
            </w:tcBorders>
            <w:shd w:val="clear" w:color="auto" w:fill="auto"/>
            <w:noWrap/>
            <w:vAlign w:val="center"/>
            <w:hideMark/>
          </w:tcPr>
          <w:p w14:paraId="6981CAA5" w14:textId="0E280B8D"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Nigeria</w:t>
            </w:r>
          </w:p>
        </w:tc>
        <w:tc>
          <w:tcPr>
            <w:tcW w:w="885" w:type="dxa"/>
            <w:tcBorders>
              <w:top w:val="nil"/>
              <w:left w:val="nil"/>
              <w:bottom w:val="nil"/>
              <w:right w:val="nil"/>
            </w:tcBorders>
            <w:shd w:val="clear" w:color="auto" w:fill="auto"/>
            <w:noWrap/>
            <w:vAlign w:val="center"/>
            <w:hideMark/>
          </w:tcPr>
          <w:p w14:paraId="334819BF" w14:textId="77777777"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1</w:t>
            </w:r>
          </w:p>
        </w:tc>
        <w:tc>
          <w:tcPr>
            <w:tcW w:w="1977" w:type="dxa"/>
            <w:tcBorders>
              <w:top w:val="nil"/>
              <w:left w:val="nil"/>
              <w:bottom w:val="nil"/>
              <w:right w:val="nil"/>
            </w:tcBorders>
            <w:shd w:val="clear" w:color="auto" w:fill="auto"/>
            <w:noWrap/>
            <w:vAlign w:val="bottom"/>
            <w:hideMark/>
          </w:tcPr>
          <w:p w14:paraId="5D0F0983"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18.359 </w:t>
            </w:r>
          </w:p>
          <w:p w14:paraId="70108D40" w14:textId="753F911A"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(15.283, 21.63)</w:t>
            </w:r>
          </w:p>
        </w:tc>
        <w:tc>
          <w:tcPr>
            <w:tcW w:w="1672" w:type="dxa"/>
            <w:tcBorders>
              <w:top w:val="nil"/>
              <w:left w:val="nil"/>
              <w:bottom w:val="nil"/>
              <w:right w:val="nil"/>
            </w:tcBorders>
            <w:shd w:val="clear" w:color="auto" w:fill="auto"/>
            <w:noWrap/>
            <w:vAlign w:val="bottom"/>
            <w:hideMark/>
          </w:tcPr>
          <w:p w14:paraId="3E0F3F9F"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0.408 </w:t>
            </w:r>
          </w:p>
          <w:p w14:paraId="4607BA6C" w14:textId="266B16BF"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(0.343, 0.488)</w:t>
            </w:r>
          </w:p>
        </w:tc>
        <w:tc>
          <w:tcPr>
            <w:tcW w:w="1672" w:type="dxa"/>
            <w:tcBorders>
              <w:top w:val="nil"/>
              <w:left w:val="nil"/>
              <w:bottom w:val="nil"/>
              <w:right w:val="nil"/>
            </w:tcBorders>
            <w:shd w:val="clear" w:color="auto" w:fill="auto"/>
            <w:noWrap/>
            <w:vAlign w:val="bottom"/>
            <w:hideMark/>
          </w:tcPr>
          <w:p w14:paraId="05C5E29C"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0.147 </w:t>
            </w:r>
          </w:p>
          <w:p w14:paraId="3187A9E9" w14:textId="347ABA7E"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(0.124, 0.173)</w:t>
            </w:r>
          </w:p>
        </w:tc>
        <w:tc>
          <w:tcPr>
            <w:tcW w:w="1672" w:type="dxa"/>
            <w:tcBorders>
              <w:top w:val="nil"/>
              <w:left w:val="nil"/>
              <w:bottom w:val="nil"/>
              <w:right w:val="nil"/>
            </w:tcBorders>
            <w:shd w:val="clear" w:color="auto" w:fill="auto"/>
            <w:noWrap/>
            <w:vAlign w:val="bottom"/>
            <w:hideMark/>
          </w:tcPr>
          <w:p w14:paraId="017997D1"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0.023 </w:t>
            </w:r>
          </w:p>
          <w:p w14:paraId="3C8E1FF8" w14:textId="2031C231"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(0.021, 0.025)</w:t>
            </w:r>
          </w:p>
        </w:tc>
      </w:tr>
      <w:tr w:rsidR="00006DC0" w:rsidRPr="007237E1" w14:paraId="4C61BA4F" w14:textId="77777777" w:rsidTr="00006DC0">
        <w:trPr>
          <w:trHeight w:val="300"/>
        </w:trPr>
        <w:tc>
          <w:tcPr>
            <w:tcW w:w="1482" w:type="dxa"/>
            <w:tcBorders>
              <w:top w:val="nil"/>
              <w:left w:val="nil"/>
              <w:bottom w:val="nil"/>
              <w:right w:val="nil"/>
            </w:tcBorders>
            <w:shd w:val="clear" w:color="auto" w:fill="auto"/>
            <w:noWrap/>
            <w:vAlign w:val="center"/>
            <w:hideMark/>
          </w:tcPr>
          <w:p w14:paraId="00A92320" w14:textId="5DEC7209"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Nigeria</w:t>
            </w:r>
          </w:p>
        </w:tc>
        <w:tc>
          <w:tcPr>
            <w:tcW w:w="885" w:type="dxa"/>
            <w:tcBorders>
              <w:top w:val="nil"/>
              <w:left w:val="nil"/>
              <w:bottom w:val="nil"/>
              <w:right w:val="nil"/>
            </w:tcBorders>
            <w:shd w:val="clear" w:color="auto" w:fill="auto"/>
            <w:noWrap/>
            <w:vAlign w:val="center"/>
            <w:hideMark/>
          </w:tcPr>
          <w:p w14:paraId="73B52145" w14:textId="77777777"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2</w:t>
            </w:r>
          </w:p>
        </w:tc>
        <w:tc>
          <w:tcPr>
            <w:tcW w:w="1977" w:type="dxa"/>
            <w:tcBorders>
              <w:top w:val="nil"/>
              <w:left w:val="nil"/>
              <w:bottom w:val="nil"/>
              <w:right w:val="nil"/>
            </w:tcBorders>
            <w:shd w:val="clear" w:color="auto" w:fill="auto"/>
            <w:noWrap/>
            <w:vAlign w:val="bottom"/>
            <w:hideMark/>
          </w:tcPr>
          <w:p w14:paraId="2899ECAC"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33.736 </w:t>
            </w:r>
          </w:p>
          <w:p w14:paraId="06CA3913" w14:textId="6D6BFC99"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(29.641, 38.276)</w:t>
            </w:r>
          </w:p>
        </w:tc>
        <w:tc>
          <w:tcPr>
            <w:tcW w:w="1672" w:type="dxa"/>
            <w:tcBorders>
              <w:top w:val="nil"/>
              <w:left w:val="nil"/>
              <w:bottom w:val="nil"/>
              <w:right w:val="nil"/>
            </w:tcBorders>
            <w:shd w:val="clear" w:color="auto" w:fill="auto"/>
            <w:noWrap/>
            <w:vAlign w:val="bottom"/>
            <w:hideMark/>
          </w:tcPr>
          <w:p w14:paraId="3547C3B7"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0.223 </w:t>
            </w:r>
          </w:p>
          <w:p w14:paraId="16FC473A" w14:textId="1A3C8E1C"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(0.195, 0.253)</w:t>
            </w:r>
          </w:p>
        </w:tc>
        <w:tc>
          <w:tcPr>
            <w:tcW w:w="1672" w:type="dxa"/>
            <w:tcBorders>
              <w:top w:val="nil"/>
              <w:left w:val="nil"/>
              <w:bottom w:val="nil"/>
              <w:right w:val="nil"/>
            </w:tcBorders>
            <w:shd w:val="clear" w:color="auto" w:fill="auto"/>
            <w:noWrap/>
            <w:vAlign w:val="bottom"/>
            <w:hideMark/>
          </w:tcPr>
          <w:p w14:paraId="08B5018D"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0.141 </w:t>
            </w:r>
          </w:p>
          <w:p w14:paraId="67452DD2" w14:textId="4E0AE393"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(0.125, 0.159)</w:t>
            </w:r>
          </w:p>
        </w:tc>
        <w:tc>
          <w:tcPr>
            <w:tcW w:w="1672" w:type="dxa"/>
            <w:tcBorders>
              <w:top w:val="nil"/>
              <w:left w:val="nil"/>
              <w:bottom w:val="nil"/>
              <w:right w:val="nil"/>
            </w:tcBorders>
            <w:shd w:val="clear" w:color="auto" w:fill="auto"/>
            <w:noWrap/>
            <w:vAlign w:val="bottom"/>
            <w:hideMark/>
          </w:tcPr>
          <w:p w14:paraId="4761A6D9"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0.018 </w:t>
            </w:r>
          </w:p>
          <w:p w14:paraId="63FBC281" w14:textId="264C4B4C"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(0.016, 0.019)</w:t>
            </w:r>
          </w:p>
        </w:tc>
      </w:tr>
      <w:tr w:rsidR="00006DC0" w:rsidRPr="007237E1" w14:paraId="56664D1A" w14:textId="77777777" w:rsidTr="00006DC0">
        <w:trPr>
          <w:trHeight w:val="300"/>
        </w:trPr>
        <w:tc>
          <w:tcPr>
            <w:tcW w:w="1482" w:type="dxa"/>
            <w:tcBorders>
              <w:top w:val="nil"/>
              <w:left w:val="nil"/>
              <w:bottom w:val="nil"/>
              <w:right w:val="nil"/>
            </w:tcBorders>
            <w:shd w:val="clear" w:color="auto" w:fill="auto"/>
            <w:noWrap/>
            <w:vAlign w:val="center"/>
            <w:hideMark/>
          </w:tcPr>
          <w:p w14:paraId="5C3554AB" w14:textId="690DDC29"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Nigeria</w:t>
            </w:r>
          </w:p>
        </w:tc>
        <w:tc>
          <w:tcPr>
            <w:tcW w:w="885" w:type="dxa"/>
            <w:tcBorders>
              <w:top w:val="nil"/>
              <w:left w:val="nil"/>
              <w:bottom w:val="nil"/>
              <w:right w:val="nil"/>
            </w:tcBorders>
            <w:shd w:val="clear" w:color="auto" w:fill="auto"/>
            <w:noWrap/>
            <w:vAlign w:val="center"/>
            <w:hideMark/>
          </w:tcPr>
          <w:p w14:paraId="04FE1A83" w14:textId="77777777"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3</w:t>
            </w:r>
          </w:p>
        </w:tc>
        <w:tc>
          <w:tcPr>
            <w:tcW w:w="1977" w:type="dxa"/>
            <w:tcBorders>
              <w:top w:val="nil"/>
              <w:left w:val="nil"/>
              <w:bottom w:val="nil"/>
              <w:right w:val="nil"/>
            </w:tcBorders>
            <w:shd w:val="clear" w:color="auto" w:fill="auto"/>
            <w:noWrap/>
            <w:vAlign w:val="bottom"/>
            <w:hideMark/>
          </w:tcPr>
          <w:p w14:paraId="59BD320E"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20.697 </w:t>
            </w:r>
          </w:p>
          <w:p w14:paraId="234BC6C5" w14:textId="57B0A202"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(17.785, 23.84)</w:t>
            </w:r>
          </w:p>
        </w:tc>
        <w:tc>
          <w:tcPr>
            <w:tcW w:w="1672" w:type="dxa"/>
            <w:tcBorders>
              <w:top w:val="nil"/>
              <w:left w:val="nil"/>
              <w:bottom w:val="nil"/>
              <w:right w:val="nil"/>
            </w:tcBorders>
            <w:shd w:val="clear" w:color="auto" w:fill="auto"/>
            <w:noWrap/>
            <w:vAlign w:val="bottom"/>
            <w:hideMark/>
          </w:tcPr>
          <w:p w14:paraId="05DD1DA1"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0.36 </w:t>
            </w:r>
          </w:p>
          <w:p w14:paraId="2D15295E" w14:textId="3BD9F435"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(0.31, 0.417)</w:t>
            </w:r>
          </w:p>
        </w:tc>
        <w:tc>
          <w:tcPr>
            <w:tcW w:w="1672" w:type="dxa"/>
            <w:tcBorders>
              <w:top w:val="nil"/>
              <w:left w:val="nil"/>
              <w:bottom w:val="nil"/>
              <w:right w:val="nil"/>
            </w:tcBorders>
            <w:shd w:val="clear" w:color="auto" w:fill="auto"/>
            <w:noWrap/>
            <w:vAlign w:val="bottom"/>
            <w:hideMark/>
          </w:tcPr>
          <w:p w14:paraId="7236D909"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0.158 </w:t>
            </w:r>
          </w:p>
          <w:p w14:paraId="1FE0BEA9" w14:textId="4116FBB2"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(0.138, 0.18)</w:t>
            </w:r>
          </w:p>
        </w:tc>
        <w:tc>
          <w:tcPr>
            <w:tcW w:w="1672" w:type="dxa"/>
            <w:tcBorders>
              <w:top w:val="nil"/>
              <w:left w:val="nil"/>
              <w:bottom w:val="nil"/>
              <w:right w:val="nil"/>
            </w:tcBorders>
            <w:shd w:val="clear" w:color="auto" w:fill="auto"/>
            <w:noWrap/>
            <w:vAlign w:val="bottom"/>
            <w:hideMark/>
          </w:tcPr>
          <w:p w14:paraId="65D4A9DD"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0.029 </w:t>
            </w:r>
          </w:p>
          <w:p w14:paraId="0BFF2620" w14:textId="153E1B78"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(0.027, 0.031)</w:t>
            </w:r>
          </w:p>
        </w:tc>
      </w:tr>
      <w:tr w:rsidR="00006DC0" w:rsidRPr="007237E1" w14:paraId="3925465B" w14:textId="77777777" w:rsidTr="00006DC0">
        <w:trPr>
          <w:trHeight w:val="300"/>
        </w:trPr>
        <w:tc>
          <w:tcPr>
            <w:tcW w:w="1482" w:type="dxa"/>
            <w:tcBorders>
              <w:top w:val="nil"/>
              <w:left w:val="nil"/>
              <w:bottom w:val="nil"/>
              <w:right w:val="nil"/>
            </w:tcBorders>
            <w:shd w:val="clear" w:color="auto" w:fill="auto"/>
            <w:noWrap/>
            <w:vAlign w:val="center"/>
            <w:hideMark/>
          </w:tcPr>
          <w:p w14:paraId="2DA8B01E" w14:textId="1ED1974E"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Pakistan</w:t>
            </w:r>
          </w:p>
        </w:tc>
        <w:tc>
          <w:tcPr>
            <w:tcW w:w="885" w:type="dxa"/>
            <w:tcBorders>
              <w:top w:val="nil"/>
              <w:left w:val="nil"/>
              <w:bottom w:val="nil"/>
              <w:right w:val="nil"/>
            </w:tcBorders>
            <w:shd w:val="clear" w:color="auto" w:fill="auto"/>
            <w:noWrap/>
            <w:vAlign w:val="center"/>
            <w:hideMark/>
          </w:tcPr>
          <w:p w14:paraId="3B79484A" w14:textId="77777777"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1</w:t>
            </w:r>
          </w:p>
        </w:tc>
        <w:tc>
          <w:tcPr>
            <w:tcW w:w="1977" w:type="dxa"/>
            <w:tcBorders>
              <w:top w:val="nil"/>
              <w:left w:val="nil"/>
              <w:bottom w:val="nil"/>
              <w:right w:val="nil"/>
            </w:tcBorders>
            <w:shd w:val="clear" w:color="auto" w:fill="auto"/>
            <w:noWrap/>
            <w:vAlign w:val="bottom"/>
            <w:hideMark/>
          </w:tcPr>
          <w:p w14:paraId="54D2DD98"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23.13 </w:t>
            </w:r>
          </w:p>
          <w:p w14:paraId="36D70D1C" w14:textId="7EA3237A"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(18.801, 27.851)</w:t>
            </w:r>
          </w:p>
        </w:tc>
        <w:tc>
          <w:tcPr>
            <w:tcW w:w="1672" w:type="dxa"/>
            <w:tcBorders>
              <w:top w:val="nil"/>
              <w:left w:val="nil"/>
              <w:bottom w:val="nil"/>
              <w:right w:val="nil"/>
            </w:tcBorders>
            <w:shd w:val="clear" w:color="auto" w:fill="auto"/>
            <w:noWrap/>
            <w:vAlign w:val="bottom"/>
            <w:hideMark/>
          </w:tcPr>
          <w:p w14:paraId="69512595"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0.321 </w:t>
            </w:r>
          </w:p>
          <w:p w14:paraId="731EB6EC" w14:textId="66A1B0F1"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(0.263, 0.391)</w:t>
            </w:r>
          </w:p>
        </w:tc>
        <w:tc>
          <w:tcPr>
            <w:tcW w:w="1672" w:type="dxa"/>
            <w:tcBorders>
              <w:top w:val="nil"/>
              <w:left w:val="nil"/>
              <w:bottom w:val="nil"/>
              <w:right w:val="nil"/>
            </w:tcBorders>
            <w:shd w:val="clear" w:color="auto" w:fill="auto"/>
            <w:noWrap/>
            <w:vAlign w:val="bottom"/>
            <w:hideMark/>
          </w:tcPr>
          <w:p w14:paraId="21D2882A"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0.08 </w:t>
            </w:r>
          </w:p>
          <w:p w14:paraId="7C5C6E12" w14:textId="78DBB276"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(0.067, 0.094)</w:t>
            </w:r>
          </w:p>
        </w:tc>
        <w:tc>
          <w:tcPr>
            <w:tcW w:w="1672" w:type="dxa"/>
            <w:tcBorders>
              <w:top w:val="nil"/>
              <w:left w:val="nil"/>
              <w:bottom w:val="nil"/>
              <w:right w:val="nil"/>
            </w:tcBorders>
            <w:shd w:val="clear" w:color="auto" w:fill="auto"/>
            <w:noWrap/>
            <w:vAlign w:val="bottom"/>
            <w:hideMark/>
          </w:tcPr>
          <w:p w14:paraId="67877A42"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0.018 </w:t>
            </w:r>
          </w:p>
          <w:p w14:paraId="00F7AFF0" w14:textId="32A631BD"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(0.016, 0.02)</w:t>
            </w:r>
          </w:p>
        </w:tc>
      </w:tr>
      <w:tr w:rsidR="00006DC0" w:rsidRPr="007237E1" w14:paraId="628A5A64" w14:textId="77777777" w:rsidTr="00006DC0">
        <w:trPr>
          <w:trHeight w:val="300"/>
        </w:trPr>
        <w:tc>
          <w:tcPr>
            <w:tcW w:w="1482" w:type="dxa"/>
            <w:tcBorders>
              <w:top w:val="nil"/>
              <w:left w:val="nil"/>
              <w:bottom w:val="nil"/>
              <w:right w:val="nil"/>
            </w:tcBorders>
            <w:shd w:val="clear" w:color="auto" w:fill="auto"/>
            <w:noWrap/>
            <w:vAlign w:val="center"/>
            <w:hideMark/>
          </w:tcPr>
          <w:p w14:paraId="6608E56D" w14:textId="2E50AEDC"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Pakistan</w:t>
            </w:r>
          </w:p>
        </w:tc>
        <w:tc>
          <w:tcPr>
            <w:tcW w:w="885" w:type="dxa"/>
            <w:tcBorders>
              <w:top w:val="nil"/>
              <w:left w:val="nil"/>
              <w:bottom w:val="nil"/>
              <w:right w:val="nil"/>
            </w:tcBorders>
            <w:shd w:val="clear" w:color="auto" w:fill="auto"/>
            <w:noWrap/>
            <w:vAlign w:val="center"/>
            <w:hideMark/>
          </w:tcPr>
          <w:p w14:paraId="7E568021" w14:textId="77777777"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2</w:t>
            </w:r>
          </w:p>
        </w:tc>
        <w:tc>
          <w:tcPr>
            <w:tcW w:w="1977" w:type="dxa"/>
            <w:tcBorders>
              <w:top w:val="nil"/>
              <w:left w:val="nil"/>
              <w:bottom w:val="nil"/>
              <w:right w:val="nil"/>
            </w:tcBorders>
            <w:shd w:val="clear" w:color="auto" w:fill="auto"/>
            <w:noWrap/>
            <w:vAlign w:val="bottom"/>
            <w:hideMark/>
          </w:tcPr>
          <w:p w14:paraId="49E2EEC4"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36.374 </w:t>
            </w:r>
          </w:p>
          <w:p w14:paraId="577E63A7" w14:textId="1AE58A3C"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(29.794, 43.742)</w:t>
            </w:r>
          </w:p>
        </w:tc>
        <w:tc>
          <w:tcPr>
            <w:tcW w:w="1672" w:type="dxa"/>
            <w:tcBorders>
              <w:top w:val="nil"/>
              <w:left w:val="nil"/>
              <w:bottom w:val="nil"/>
              <w:right w:val="nil"/>
            </w:tcBorders>
            <w:shd w:val="clear" w:color="auto" w:fill="auto"/>
            <w:noWrap/>
            <w:vAlign w:val="bottom"/>
            <w:hideMark/>
          </w:tcPr>
          <w:p w14:paraId="7568F760"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0.207 </w:t>
            </w:r>
          </w:p>
          <w:p w14:paraId="26C1ECA3" w14:textId="681EB807"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(0.17, 0.25)</w:t>
            </w:r>
          </w:p>
        </w:tc>
        <w:tc>
          <w:tcPr>
            <w:tcW w:w="1672" w:type="dxa"/>
            <w:tcBorders>
              <w:top w:val="nil"/>
              <w:left w:val="nil"/>
              <w:bottom w:val="nil"/>
              <w:right w:val="nil"/>
            </w:tcBorders>
            <w:shd w:val="clear" w:color="auto" w:fill="auto"/>
            <w:noWrap/>
            <w:vAlign w:val="bottom"/>
            <w:hideMark/>
          </w:tcPr>
          <w:p w14:paraId="6BD56CB2"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0.066 </w:t>
            </w:r>
          </w:p>
          <w:p w14:paraId="78A0036D" w14:textId="4FED412B"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(0.055, 0.08)</w:t>
            </w:r>
          </w:p>
        </w:tc>
        <w:tc>
          <w:tcPr>
            <w:tcW w:w="1672" w:type="dxa"/>
            <w:tcBorders>
              <w:top w:val="nil"/>
              <w:left w:val="nil"/>
              <w:bottom w:val="nil"/>
              <w:right w:val="nil"/>
            </w:tcBorders>
            <w:shd w:val="clear" w:color="auto" w:fill="auto"/>
            <w:noWrap/>
            <w:vAlign w:val="bottom"/>
            <w:hideMark/>
          </w:tcPr>
          <w:p w14:paraId="7A96371E"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0.01 </w:t>
            </w:r>
          </w:p>
          <w:p w14:paraId="2DB0611D" w14:textId="2EBFE07B"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(0.009, 0.012)</w:t>
            </w:r>
          </w:p>
        </w:tc>
      </w:tr>
      <w:tr w:rsidR="00006DC0" w:rsidRPr="007237E1" w14:paraId="2525A52F" w14:textId="77777777" w:rsidTr="00006DC0">
        <w:trPr>
          <w:trHeight w:val="300"/>
        </w:trPr>
        <w:tc>
          <w:tcPr>
            <w:tcW w:w="1482" w:type="dxa"/>
            <w:tcBorders>
              <w:top w:val="nil"/>
              <w:left w:val="nil"/>
              <w:bottom w:val="nil"/>
              <w:right w:val="nil"/>
            </w:tcBorders>
            <w:shd w:val="clear" w:color="auto" w:fill="auto"/>
            <w:noWrap/>
            <w:vAlign w:val="center"/>
            <w:hideMark/>
          </w:tcPr>
          <w:p w14:paraId="70BAABC1" w14:textId="04A9D7C9"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Pakistan</w:t>
            </w:r>
          </w:p>
        </w:tc>
        <w:tc>
          <w:tcPr>
            <w:tcW w:w="885" w:type="dxa"/>
            <w:tcBorders>
              <w:top w:val="nil"/>
              <w:left w:val="nil"/>
              <w:bottom w:val="nil"/>
              <w:right w:val="nil"/>
            </w:tcBorders>
            <w:shd w:val="clear" w:color="auto" w:fill="auto"/>
            <w:noWrap/>
            <w:vAlign w:val="center"/>
            <w:hideMark/>
          </w:tcPr>
          <w:p w14:paraId="445C0DDD" w14:textId="77777777"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3</w:t>
            </w:r>
          </w:p>
        </w:tc>
        <w:tc>
          <w:tcPr>
            <w:tcW w:w="1977" w:type="dxa"/>
            <w:tcBorders>
              <w:top w:val="nil"/>
              <w:left w:val="nil"/>
              <w:bottom w:val="nil"/>
              <w:right w:val="nil"/>
            </w:tcBorders>
            <w:shd w:val="clear" w:color="auto" w:fill="auto"/>
            <w:noWrap/>
            <w:vAlign w:val="bottom"/>
            <w:hideMark/>
          </w:tcPr>
          <w:p w14:paraId="635705E4"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29.128 </w:t>
            </w:r>
          </w:p>
          <w:p w14:paraId="1A8CAFC7" w14:textId="4E2AC38F"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(23.87, 35.384)</w:t>
            </w:r>
          </w:p>
        </w:tc>
        <w:tc>
          <w:tcPr>
            <w:tcW w:w="1672" w:type="dxa"/>
            <w:tcBorders>
              <w:top w:val="nil"/>
              <w:left w:val="nil"/>
              <w:bottom w:val="nil"/>
              <w:right w:val="nil"/>
            </w:tcBorders>
            <w:shd w:val="clear" w:color="auto" w:fill="auto"/>
            <w:noWrap/>
            <w:vAlign w:val="bottom"/>
            <w:hideMark/>
          </w:tcPr>
          <w:p w14:paraId="229D0DF1"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0.254 </w:t>
            </w:r>
          </w:p>
          <w:p w14:paraId="22402CA0" w14:textId="79A5A053"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(0.207, 0.308)</w:t>
            </w:r>
          </w:p>
        </w:tc>
        <w:tc>
          <w:tcPr>
            <w:tcW w:w="1672" w:type="dxa"/>
            <w:tcBorders>
              <w:top w:val="nil"/>
              <w:left w:val="nil"/>
              <w:bottom w:val="nil"/>
              <w:right w:val="nil"/>
            </w:tcBorders>
            <w:shd w:val="clear" w:color="auto" w:fill="auto"/>
            <w:noWrap/>
            <w:vAlign w:val="bottom"/>
            <w:hideMark/>
          </w:tcPr>
          <w:p w14:paraId="76A0AC75"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0.081 </w:t>
            </w:r>
          </w:p>
          <w:p w14:paraId="12FCCCF8" w14:textId="5D9F1EE6"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(0.069, 0.094)</w:t>
            </w:r>
          </w:p>
        </w:tc>
        <w:tc>
          <w:tcPr>
            <w:tcW w:w="1672" w:type="dxa"/>
            <w:tcBorders>
              <w:top w:val="nil"/>
              <w:left w:val="nil"/>
              <w:bottom w:val="nil"/>
              <w:right w:val="nil"/>
            </w:tcBorders>
            <w:shd w:val="clear" w:color="auto" w:fill="auto"/>
            <w:noWrap/>
            <w:vAlign w:val="bottom"/>
            <w:hideMark/>
          </w:tcPr>
          <w:p w14:paraId="6B849303"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0.019 </w:t>
            </w:r>
          </w:p>
          <w:p w14:paraId="07500D94" w14:textId="3228FB37"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(0.016, 0.021)</w:t>
            </w:r>
          </w:p>
        </w:tc>
      </w:tr>
      <w:tr w:rsidR="00006DC0" w:rsidRPr="007237E1" w14:paraId="632835AB" w14:textId="77777777" w:rsidTr="00006DC0">
        <w:trPr>
          <w:trHeight w:val="300"/>
        </w:trPr>
        <w:tc>
          <w:tcPr>
            <w:tcW w:w="1482" w:type="dxa"/>
            <w:tcBorders>
              <w:top w:val="nil"/>
              <w:left w:val="nil"/>
              <w:bottom w:val="nil"/>
              <w:right w:val="nil"/>
            </w:tcBorders>
            <w:shd w:val="clear" w:color="auto" w:fill="auto"/>
            <w:noWrap/>
            <w:vAlign w:val="center"/>
            <w:hideMark/>
          </w:tcPr>
          <w:p w14:paraId="303EBB51" w14:textId="3946393E"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Western Africa</w:t>
            </w:r>
          </w:p>
        </w:tc>
        <w:tc>
          <w:tcPr>
            <w:tcW w:w="885" w:type="dxa"/>
            <w:tcBorders>
              <w:top w:val="nil"/>
              <w:left w:val="nil"/>
              <w:bottom w:val="nil"/>
              <w:right w:val="nil"/>
            </w:tcBorders>
            <w:shd w:val="clear" w:color="auto" w:fill="auto"/>
            <w:noWrap/>
            <w:vAlign w:val="center"/>
            <w:hideMark/>
          </w:tcPr>
          <w:p w14:paraId="71A4D196" w14:textId="77777777"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1</w:t>
            </w:r>
          </w:p>
        </w:tc>
        <w:tc>
          <w:tcPr>
            <w:tcW w:w="1977" w:type="dxa"/>
            <w:tcBorders>
              <w:top w:val="nil"/>
              <w:left w:val="nil"/>
              <w:bottom w:val="nil"/>
              <w:right w:val="nil"/>
            </w:tcBorders>
            <w:shd w:val="clear" w:color="auto" w:fill="auto"/>
            <w:noWrap/>
            <w:vAlign w:val="bottom"/>
            <w:hideMark/>
          </w:tcPr>
          <w:p w14:paraId="5F89AC15"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23.053 </w:t>
            </w:r>
          </w:p>
          <w:p w14:paraId="5B096C6A" w14:textId="57869C09"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(17.052, 32.164)</w:t>
            </w:r>
          </w:p>
        </w:tc>
        <w:tc>
          <w:tcPr>
            <w:tcW w:w="1672" w:type="dxa"/>
            <w:tcBorders>
              <w:top w:val="nil"/>
              <w:left w:val="nil"/>
              <w:bottom w:val="nil"/>
              <w:right w:val="nil"/>
            </w:tcBorders>
            <w:shd w:val="clear" w:color="auto" w:fill="auto"/>
            <w:noWrap/>
            <w:vAlign w:val="bottom"/>
            <w:hideMark/>
          </w:tcPr>
          <w:p w14:paraId="111A8A6A"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0.337 </w:t>
            </w:r>
          </w:p>
          <w:p w14:paraId="13910157" w14:textId="16B8C944"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(0.234, 0.445)</w:t>
            </w:r>
          </w:p>
        </w:tc>
        <w:tc>
          <w:tcPr>
            <w:tcW w:w="1672" w:type="dxa"/>
            <w:tcBorders>
              <w:top w:val="nil"/>
              <w:left w:val="nil"/>
              <w:bottom w:val="nil"/>
              <w:right w:val="nil"/>
            </w:tcBorders>
            <w:shd w:val="clear" w:color="auto" w:fill="auto"/>
            <w:noWrap/>
            <w:vAlign w:val="bottom"/>
            <w:hideMark/>
          </w:tcPr>
          <w:p w14:paraId="3A706E42"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0.19 </w:t>
            </w:r>
          </w:p>
          <w:p w14:paraId="3CED307C" w14:textId="5AF1C507"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(0.136, 0.252)</w:t>
            </w:r>
          </w:p>
        </w:tc>
        <w:tc>
          <w:tcPr>
            <w:tcW w:w="1672" w:type="dxa"/>
            <w:tcBorders>
              <w:top w:val="nil"/>
              <w:left w:val="nil"/>
              <w:bottom w:val="nil"/>
              <w:right w:val="nil"/>
            </w:tcBorders>
            <w:shd w:val="clear" w:color="auto" w:fill="auto"/>
            <w:noWrap/>
            <w:vAlign w:val="bottom"/>
            <w:hideMark/>
          </w:tcPr>
          <w:p w14:paraId="350A3E81"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0.011 </w:t>
            </w:r>
          </w:p>
          <w:p w14:paraId="7269E2A1" w14:textId="5CEB6CF0"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(0.008, 0.014)</w:t>
            </w:r>
          </w:p>
        </w:tc>
      </w:tr>
      <w:tr w:rsidR="00006DC0" w:rsidRPr="007237E1" w14:paraId="7631D35F" w14:textId="77777777" w:rsidTr="00006DC0">
        <w:trPr>
          <w:trHeight w:val="300"/>
        </w:trPr>
        <w:tc>
          <w:tcPr>
            <w:tcW w:w="1482" w:type="dxa"/>
            <w:tcBorders>
              <w:top w:val="nil"/>
              <w:left w:val="nil"/>
              <w:bottom w:val="nil"/>
              <w:right w:val="nil"/>
            </w:tcBorders>
            <w:shd w:val="clear" w:color="auto" w:fill="auto"/>
            <w:noWrap/>
            <w:vAlign w:val="center"/>
            <w:hideMark/>
          </w:tcPr>
          <w:p w14:paraId="189FD2A4" w14:textId="560EC774"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Western Africa</w:t>
            </w:r>
          </w:p>
        </w:tc>
        <w:tc>
          <w:tcPr>
            <w:tcW w:w="885" w:type="dxa"/>
            <w:tcBorders>
              <w:top w:val="nil"/>
              <w:left w:val="nil"/>
              <w:bottom w:val="nil"/>
              <w:right w:val="nil"/>
            </w:tcBorders>
            <w:shd w:val="clear" w:color="auto" w:fill="auto"/>
            <w:noWrap/>
            <w:vAlign w:val="center"/>
            <w:hideMark/>
          </w:tcPr>
          <w:p w14:paraId="4660982C" w14:textId="77777777"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2</w:t>
            </w:r>
          </w:p>
        </w:tc>
        <w:tc>
          <w:tcPr>
            <w:tcW w:w="1977" w:type="dxa"/>
            <w:tcBorders>
              <w:top w:val="nil"/>
              <w:left w:val="nil"/>
              <w:bottom w:val="nil"/>
              <w:right w:val="nil"/>
            </w:tcBorders>
            <w:shd w:val="clear" w:color="auto" w:fill="auto"/>
            <w:noWrap/>
            <w:vAlign w:val="bottom"/>
            <w:hideMark/>
          </w:tcPr>
          <w:p w14:paraId="78A040CD"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33.423 </w:t>
            </w:r>
          </w:p>
          <w:p w14:paraId="02BAAB7A" w14:textId="7B8BA202"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(24.046, 45.761)</w:t>
            </w:r>
          </w:p>
        </w:tc>
        <w:tc>
          <w:tcPr>
            <w:tcW w:w="1672" w:type="dxa"/>
            <w:tcBorders>
              <w:top w:val="nil"/>
              <w:left w:val="nil"/>
              <w:bottom w:val="nil"/>
              <w:right w:val="nil"/>
            </w:tcBorders>
            <w:shd w:val="clear" w:color="auto" w:fill="auto"/>
            <w:noWrap/>
            <w:vAlign w:val="bottom"/>
            <w:hideMark/>
          </w:tcPr>
          <w:p w14:paraId="234D8192"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0.232 </w:t>
            </w:r>
          </w:p>
          <w:p w14:paraId="4E51127A" w14:textId="7416E611"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(0.165, 0.314)</w:t>
            </w:r>
          </w:p>
        </w:tc>
        <w:tc>
          <w:tcPr>
            <w:tcW w:w="1672" w:type="dxa"/>
            <w:tcBorders>
              <w:top w:val="nil"/>
              <w:left w:val="nil"/>
              <w:bottom w:val="nil"/>
              <w:right w:val="nil"/>
            </w:tcBorders>
            <w:shd w:val="clear" w:color="auto" w:fill="auto"/>
            <w:noWrap/>
            <w:vAlign w:val="bottom"/>
            <w:hideMark/>
          </w:tcPr>
          <w:p w14:paraId="6F0F287B"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0.156 </w:t>
            </w:r>
          </w:p>
          <w:p w14:paraId="173EC424" w14:textId="35FA695D"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(0.119, 0.197)</w:t>
            </w:r>
          </w:p>
        </w:tc>
        <w:tc>
          <w:tcPr>
            <w:tcW w:w="1672" w:type="dxa"/>
            <w:tcBorders>
              <w:top w:val="nil"/>
              <w:left w:val="nil"/>
              <w:bottom w:val="nil"/>
              <w:right w:val="nil"/>
            </w:tcBorders>
            <w:shd w:val="clear" w:color="auto" w:fill="auto"/>
            <w:noWrap/>
            <w:vAlign w:val="bottom"/>
            <w:hideMark/>
          </w:tcPr>
          <w:p w14:paraId="49EFC1A5"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0.011 </w:t>
            </w:r>
          </w:p>
          <w:p w14:paraId="5DF7602F" w14:textId="7D03950C"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(0.008, 0.013)</w:t>
            </w:r>
          </w:p>
        </w:tc>
      </w:tr>
      <w:tr w:rsidR="00006DC0" w:rsidRPr="007237E1" w14:paraId="24B74C4F" w14:textId="77777777" w:rsidTr="00006DC0">
        <w:trPr>
          <w:trHeight w:val="300"/>
        </w:trPr>
        <w:tc>
          <w:tcPr>
            <w:tcW w:w="1482" w:type="dxa"/>
            <w:tcBorders>
              <w:top w:val="nil"/>
              <w:left w:val="nil"/>
              <w:bottom w:val="nil"/>
              <w:right w:val="nil"/>
            </w:tcBorders>
            <w:shd w:val="clear" w:color="auto" w:fill="auto"/>
            <w:noWrap/>
            <w:vAlign w:val="center"/>
            <w:hideMark/>
          </w:tcPr>
          <w:p w14:paraId="7086DDB8" w14:textId="1006955E"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Western Africa</w:t>
            </w:r>
          </w:p>
        </w:tc>
        <w:tc>
          <w:tcPr>
            <w:tcW w:w="885" w:type="dxa"/>
            <w:tcBorders>
              <w:top w:val="nil"/>
              <w:left w:val="nil"/>
              <w:bottom w:val="nil"/>
              <w:right w:val="nil"/>
            </w:tcBorders>
            <w:shd w:val="clear" w:color="auto" w:fill="auto"/>
            <w:noWrap/>
            <w:vAlign w:val="center"/>
            <w:hideMark/>
          </w:tcPr>
          <w:p w14:paraId="00F4BF94" w14:textId="77777777" w:rsidR="00006DC0" w:rsidRPr="007237E1" w:rsidRDefault="00006DC0" w:rsidP="00006DC0">
            <w:pPr>
              <w:spacing w:after="0" w:line="240" w:lineRule="auto"/>
              <w:jc w:val="center"/>
              <w:rPr>
                <w:rFonts w:ascii="Times New Roman" w:eastAsia="Times New Roman" w:hAnsi="Times New Roman" w:cs="Times New Roman"/>
                <w:color w:val="000000"/>
                <w:sz w:val="24"/>
                <w:szCs w:val="24"/>
              </w:rPr>
            </w:pPr>
            <w:r w:rsidRPr="007237E1">
              <w:rPr>
                <w:rFonts w:ascii="Times New Roman" w:eastAsia="Times New Roman" w:hAnsi="Times New Roman" w:cs="Times New Roman"/>
                <w:color w:val="000000"/>
                <w:sz w:val="24"/>
                <w:szCs w:val="24"/>
              </w:rPr>
              <w:t>3</w:t>
            </w:r>
          </w:p>
        </w:tc>
        <w:tc>
          <w:tcPr>
            <w:tcW w:w="1977" w:type="dxa"/>
            <w:tcBorders>
              <w:top w:val="nil"/>
              <w:left w:val="nil"/>
              <w:bottom w:val="nil"/>
              <w:right w:val="nil"/>
            </w:tcBorders>
            <w:shd w:val="clear" w:color="auto" w:fill="auto"/>
            <w:noWrap/>
            <w:vAlign w:val="bottom"/>
            <w:hideMark/>
          </w:tcPr>
          <w:p w14:paraId="446081E1"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28.828 </w:t>
            </w:r>
          </w:p>
          <w:p w14:paraId="48663B40" w14:textId="3B7930B1"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(21.13, 39.65)</w:t>
            </w:r>
          </w:p>
        </w:tc>
        <w:tc>
          <w:tcPr>
            <w:tcW w:w="1672" w:type="dxa"/>
            <w:tcBorders>
              <w:top w:val="nil"/>
              <w:left w:val="nil"/>
              <w:bottom w:val="nil"/>
              <w:right w:val="nil"/>
            </w:tcBorders>
            <w:shd w:val="clear" w:color="auto" w:fill="auto"/>
            <w:noWrap/>
            <w:vAlign w:val="bottom"/>
            <w:hideMark/>
          </w:tcPr>
          <w:p w14:paraId="37C73DDF"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0.269 </w:t>
            </w:r>
          </w:p>
          <w:p w14:paraId="14FBDFB8" w14:textId="1E748AE2"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(0.191, 0.358)</w:t>
            </w:r>
          </w:p>
        </w:tc>
        <w:tc>
          <w:tcPr>
            <w:tcW w:w="1672" w:type="dxa"/>
            <w:tcBorders>
              <w:top w:val="nil"/>
              <w:left w:val="nil"/>
              <w:bottom w:val="nil"/>
              <w:right w:val="nil"/>
            </w:tcBorders>
            <w:shd w:val="clear" w:color="auto" w:fill="auto"/>
            <w:noWrap/>
            <w:vAlign w:val="bottom"/>
            <w:hideMark/>
          </w:tcPr>
          <w:p w14:paraId="4579701E"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0.143 </w:t>
            </w:r>
          </w:p>
          <w:p w14:paraId="1DC25024" w14:textId="32DC4F4E"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(0.106, 0.183)</w:t>
            </w:r>
          </w:p>
        </w:tc>
        <w:tc>
          <w:tcPr>
            <w:tcW w:w="1672" w:type="dxa"/>
            <w:tcBorders>
              <w:top w:val="nil"/>
              <w:left w:val="nil"/>
              <w:bottom w:val="nil"/>
              <w:right w:val="nil"/>
            </w:tcBorders>
            <w:shd w:val="clear" w:color="auto" w:fill="auto"/>
            <w:noWrap/>
            <w:vAlign w:val="bottom"/>
            <w:hideMark/>
          </w:tcPr>
          <w:p w14:paraId="3877C990" w14:textId="77777777" w:rsidR="00006DC0" w:rsidRDefault="00006DC0" w:rsidP="00006DC0">
            <w:pPr>
              <w:spacing w:after="0" w:line="240" w:lineRule="auto"/>
              <w:jc w:val="center"/>
              <w:rPr>
                <w:rFonts w:ascii="Calibri" w:hAnsi="Calibri"/>
                <w:color w:val="000000"/>
              </w:rPr>
            </w:pPr>
            <w:r>
              <w:rPr>
                <w:rFonts w:ascii="Calibri" w:hAnsi="Calibri"/>
                <w:color w:val="000000"/>
              </w:rPr>
              <w:t xml:space="preserve">0.01 </w:t>
            </w:r>
          </w:p>
          <w:p w14:paraId="428934B1" w14:textId="11A4D27F" w:rsidR="00006DC0" w:rsidRPr="007237E1" w:rsidRDefault="00006DC0" w:rsidP="00006DC0">
            <w:pPr>
              <w:spacing w:after="0" w:line="240" w:lineRule="auto"/>
              <w:jc w:val="center"/>
              <w:rPr>
                <w:rFonts w:ascii="Times New Roman" w:eastAsia="Times New Roman" w:hAnsi="Times New Roman" w:cs="Times New Roman"/>
                <w:color w:val="000000"/>
                <w:sz w:val="24"/>
                <w:szCs w:val="24"/>
                <w:highlight w:val="yellow"/>
              </w:rPr>
            </w:pPr>
            <w:r>
              <w:rPr>
                <w:rFonts w:ascii="Calibri" w:hAnsi="Calibri"/>
                <w:color w:val="000000"/>
              </w:rPr>
              <w:t>(0.007, 0.013)</w:t>
            </w:r>
          </w:p>
        </w:tc>
      </w:tr>
    </w:tbl>
    <w:p w14:paraId="614C98B8" w14:textId="59BD0A27" w:rsidR="006343BB" w:rsidRPr="007237E1" w:rsidRDefault="006343BB" w:rsidP="00FA27F1">
      <w:pPr>
        <w:spacing w:after="0" w:line="240" w:lineRule="auto"/>
        <w:rPr>
          <w:rFonts w:ascii="Times New Roman" w:hAnsi="Times New Roman" w:cs="Times New Roman"/>
          <w:color w:val="000000" w:themeColor="text1"/>
          <w:sz w:val="24"/>
          <w:szCs w:val="24"/>
        </w:rPr>
      </w:pPr>
      <w:r w:rsidRPr="007237E1">
        <w:rPr>
          <w:rFonts w:ascii="Times New Roman" w:hAnsi="Times New Roman" w:cs="Times New Roman"/>
          <w:color w:val="000000" w:themeColor="text1"/>
          <w:sz w:val="24"/>
          <w:szCs w:val="24"/>
        </w:rPr>
        <w:br w:type="page"/>
      </w:r>
    </w:p>
    <w:p w14:paraId="66024A4B" w14:textId="364D0FE3" w:rsidR="009B6828" w:rsidRDefault="009B6828" w:rsidP="009B6828">
      <w:pPr>
        <w:spacing w:after="0" w:line="24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lastRenderedPageBreak/>
        <w:t>Fig</w:t>
      </w:r>
      <w:r w:rsidRPr="00BE6B34">
        <w:rPr>
          <w:rFonts w:ascii="Times New Roman" w:hAnsi="Times New Roman" w:cs="Times New Roman"/>
          <w:b/>
          <w:color w:val="000000" w:themeColor="text1"/>
          <w:sz w:val="24"/>
          <w:szCs w:val="24"/>
        </w:rPr>
        <w:t xml:space="preserve"> </w:t>
      </w:r>
      <w:r w:rsidR="00C56F99">
        <w:rPr>
          <w:rFonts w:ascii="Times New Roman" w:hAnsi="Times New Roman" w:cs="Times New Roman"/>
          <w:b/>
          <w:color w:val="000000" w:themeColor="text1"/>
          <w:sz w:val="24"/>
          <w:szCs w:val="24"/>
        </w:rPr>
        <w:t>A</w:t>
      </w:r>
      <w:r w:rsidRPr="00BE6B34">
        <w:rPr>
          <w:rFonts w:ascii="Times New Roman" w:hAnsi="Times New Roman" w:cs="Times New Roman"/>
          <w:b/>
          <w:color w:val="000000" w:themeColor="text1"/>
          <w:sz w:val="24"/>
          <w:szCs w:val="24"/>
        </w:rPr>
        <w:t xml:space="preserve">: </w:t>
      </w:r>
      <w:r w:rsidRPr="00BE6B34">
        <w:rPr>
          <w:rFonts w:ascii="Times New Roman" w:hAnsi="Times New Roman" w:cs="Times New Roman"/>
          <w:color w:val="000000" w:themeColor="text1"/>
          <w:sz w:val="24"/>
          <w:szCs w:val="24"/>
        </w:rPr>
        <w:t>Age distributions of Sabin negative and positive NP-AFP cases by region</w:t>
      </w:r>
      <w:r w:rsidRPr="00BE6B34">
        <w:rPr>
          <w:rFonts w:ascii="Times New Roman" w:hAnsi="Times New Roman" w:cs="Times New Roman"/>
          <w:b/>
          <w:color w:val="000000" w:themeColor="text1"/>
          <w:sz w:val="24"/>
          <w:szCs w:val="24"/>
        </w:rPr>
        <w:t xml:space="preserve">. </w:t>
      </w:r>
      <w:r w:rsidRPr="00BE6B34">
        <w:rPr>
          <w:rFonts w:ascii="Times New Roman" w:hAnsi="Times New Roman" w:cs="Times New Roman"/>
          <w:color w:val="000000" w:themeColor="text1"/>
          <w:sz w:val="24"/>
          <w:szCs w:val="24"/>
        </w:rPr>
        <w:t>Peaks occur at 6 and 12 month intervals because child ages are often approximated by year or half a year intervals in AFP surveillance.</w:t>
      </w:r>
    </w:p>
    <w:p w14:paraId="1931A9F9" w14:textId="77777777" w:rsidR="009B6828" w:rsidRPr="00BE6B34" w:rsidRDefault="009B6828" w:rsidP="009B6828">
      <w:pPr>
        <w:spacing w:after="0" w:line="240" w:lineRule="auto"/>
        <w:rPr>
          <w:rFonts w:ascii="Times New Roman" w:hAnsi="Times New Roman" w:cs="Times New Roman"/>
          <w:color w:val="000000" w:themeColor="text1"/>
          <w:sz w:val="24"/>
          <w:szCs w:val="24"/>
        </w:rPr>
      </w:pPr>
    </w:p>
    <w:p w14:paraId="29B827D5" w14:textId="49C82860" w:rsidR="009B6828" w:rsidRDefault="00FA27F1" w:rsidP="007237E1">
      <w:pPr>
        <w:spacing w:after="0" w:line="240" w:lineRule="auto"/>
        <w:rPr>
          <w:rFonts w:ascii="Times New Roman" w:hAnsi="Times New Roman" w:cs="Times New Roman"/>
          <w:color w:val="000000" w:themeColor="text1"/>
          <w:sz w:val="24"/>
          <w:szCs w:val="24"/>
        </w:rPr>
      </w:pPr>
      <w:r w:rsidRPr="00BE6B34">
        <w:rPr>
          <w:rFonts w:ascii="Times New Roman" w:hAnsi="Times New Roman" w:cs="Times New Roman"/>
          <w:noProof/>
          <w:color w:val="000000" w:themeColor="text1"/>
          <w:sz w:val="24"/>
          <w:szCs w:val="24"/>
        </w:rPr>
        <w:drawing>
          <wp:inline distT="0" distB="0" distL="0" distR="0" wp14:anchorId="1B21EAD5" wp14:editId="7F3AB23C">
            <wp:extent cx="4711775" cy="35332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 - Histograms of age for Sabin negative and postive cases 20160923.png"/>
                    <pic:cNvPicPr/>
                  </pic:nvPicPr>
                  <pic:blipFill rotWithShape="1">
                    <a:blip r:embed="rId8" cstate="print">
                      <a:extLst>
                        <a:ext uri="{28A0092B-C50C-407E-A947-70E740481C1C}">
                          <a14:useLocalDpi xmlns:a14="http://schemas.microsoft.com/office/drawing/2010/main" val="0"/>
                        </a:ext>
                      </a:extLst>
                    </a:blip>
                    <a:srcRect l="10708" r="14208"/>
                    <a:stretch/>
                  </pic:blipFill>
                  <pic:spPr bwMode="auto">
                    <a:xfrm>
                      <a:off x="0" y="0"/>
                      <a:ext cx="4736711" cy="3551941"/>
                    </a:xfrm>
                    <a:prstGeom prst="rect">
                      <a:avLst/>
                    </a:prstGeom>
                    <a:ln>
                      <a:noFill/>
                    </a:ln>
                    <a:extLst>
                      <a:ext uri="{53640926-AAD7-44D8-BBD7-CCE9431645EC}">
                        <a14:shadowObscured xmlns:a14="http://schemas.microsoft.com/office/drawing/2010/main"/>
                      </a:ext>
                    </a:extLst>
                  </pic:spPr>
                </pic:pic>
              </a:graphicData>
            </a:graphic>
          </wp:inline>
        </w:drawing>
      </w:r>
      <w:r w:rsidR="009B6828">
        <w:rPr>
          <w:rFonts w:ascii="Times New Roman" w:hAnsi="Times New Roman" w:cs="Times New Roman"/>
          <w:color w:val="000000" w:themeColor="text1"/>
          <w:sz w:val="24"/>
          <w:szCs w:val="24"/>
        </w:rPr>
        <w:br w:type="page"/>
      </w:r>
    </w:p>
    <w:p w14:paraId="27E35830" w14:textId="49D0E178" w:rsidR="009B6828" w:rsidRDefault="009B6828" w:rsidP="009B6828">
      <w:pPr>
        <w:spacing w:after="0" w:line="24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Fig</w:t>
      </w:r>
      <w:r w:rsidRPr="00BE6B34">
        <w:rPr>
          <w:rFonts w:ascii="Times New Roman" w:hAnsi="Times New Roman" w:cs="Times New Roman"/>
          <w:b/>
          <w:color w:val="000000" w:themeColor="text1"/>
          <w:sz w:val="24"/>
          <w:szCs w:val="24"/>
        </w:rPr>
        <w:t xml:space="preserve"> </w:t>
      </w:r>
      <w:r w:rsidR="00C56F99">
        <w:rPr>
          <w:rFonts w:ascii="Times New Roman" w:hAnsi="Times New Roman" w:cs="Times New Roman"/>
          <w:b/>
          <w:color w:val="000000" w:themeColor="text1"/>
          <w:sz w:val="24"/>
          <w:szCs w:val="24"/>
        </w:rPr>
        <w:t>B</w:t>
      </w:r>
      <w:r w:rsidRPr="00BE6B34">
        <w:rPr>
          <w:rFonts w:ascii="Times New Roman" w:hAnsi="Times New Roman" w:cs="Times New Roman"/>
          <w:b/>
          <w:color w:val="000000" w:themeColor="text1"/>
          <w:sz w:val="24"/>
          <w:szCs w:val="24"/>
        </w:rPr>
        <w:t xml:space="preserve">: </w:t>
      </w:r>
      <w:r w:rsidRPr="00BE6B34">
        <w:rPr>
          <w:rFonts w:ascii="Times New Roman" w:hAnsi="Times New Roman" w:cs="Times New Roman"/>
          <w:color w:val="000000" w:themeColor="text1"/>
          <w:sz w:val="24"/>
          <w:szCs w:val="24"/>
        </w:rPr>
        <w:t>Distributions of reported total number of doses for Sabin negative and positive NP-AFP cases by region.</w:t>
      </w:r>
      <w:r w:rsidRPr="00BE6B34">
        <w:rPr>
          <w:rFonts w:ascii="Times New Roman" w:hAnsi="Times New Roman" w:cs="Times New Roman"/>
          <w:b/>
          <w:color w:val="000000" w:themeColor="text1"/>
          <w:sz w:val="24"/>
          <w:szCs w:val="24"/>
        </w:rPr>
        <w:t xml:space="preserve"> </w:t>
      </w:r>
    </w:p>
    <w:p w14:paraId="130D5F7C" w14:textId="77777777" w:rsidR="00FA27F1" w:rsidRPr="00BE6B34" w:rsidRDefault="00FA27F1" w:rsidP="007237E1">
      <w:pPr>
        <w:spacing w:after="0" w:line="240" w:lineRule="auto"/>
        <w:rPr>
          <w:rFonts w:ascii="Times New Roman" w:hAnsi="Times New Roman" w:cs="Times New Roman"/>
          <w:color w:val="000000" w:themeColor="text1"/>
          <w:sz w:val="24"/>
          <w:szCs w:val="24"/>
        </w:rPr>
      </w:pPr>
    </w:p>
    <w:p w14:paraId="7424891B" w14:textId="5EBB86B8" w:rsidR="009B6828" w:rsidRDefault="00FA27F1" w:rsidP="007237E1">
      <w:pPr>
        <w:spacing w:after="0" w:line="240" w:lineRule="auto"/>
        <w:rPr>
          <w:rFonts w:ascii="Times New Roman" w:hAnsi="Times New Roman" w:cs="Times New Roman"/>
          <w:color w:val="000000" w:themeColor="text1"/>
          <w:sz w:val="24"/>
          <w:szCs w:val="24"/>
        </w:rPr>
      </w:pPr>
      <w:r w:rsidRPr="00BE6B34">
        <w:rPr>
          <w:rFonts w:ascii="Times New Roman" w:hAnsi="Times New Roman" w:cs="Times New Roman"/>
          <w:noProof/>
          <w:color w:val="000000" w:themeColor="text1"/>
          <w:sz w:val="24"/>
          <w:szCs w:val="24"/>
        </w:rPr>
        <w:drawing>
          <wp:inline distT="0" distB="0" distL="0" distR="0" wp14:anchorId="09D4A53B" wp14:editId="3DD37E9B">
            <wp:extent cx="4763698" cy="3554929"/>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I - Histograms of doses for Sabin negative and postive cases 20160923.png"/>
                    <pic:cNvPicPr/>
                  </pic:nvPicPr>
                  <pic:blipFill rotWithShape="1">
                    <a:blip r:embed="rId9" cstate="print">
                      <a:extLst>
                        <a:ext uri="{28A0092B-C50C-407E-A947-70E740481C1C}">
                          <a14:useLocalDpi xmlns:a14="http://schemas.microsoft.com/office/drawing/2010/main" val="0"/>
                        </a:ext>
                      </a:extLst>
                    </a:blip>
                    <a:srcRect l="14154" r="10398"/>
                    <a:stretch/>
                  </pic:blipFill>
                  <pic:spPr bwMode="auto">
                    <a:xfrm>
                      <a:off x="0" y="0"/>
                      <a:ext cx="4781503" cy="3568216"/>
                    </a:xfrm>
                    <a:prstGeom prst="rect">
                      <a:avLst/>
                    </a:prstGeom>
                    <a:ln>
                      <a:noFill/>
                    </a:ln>
                    <a:extLst>
                      <a:ext uri="{53640926-AAD7-44D8-BBD7-CCE9431645EC}">
                        <a14:shadowObscured xmlns:a14="http://schemas.microsoft.com/office/drawing/2010/main"/>
                      </a:ext>
                    </a:extLst>
                  </pic:spPr>
                </pic:pic>
              </a:graphicData>
            </a:graphic>
          </wp:inline>
        </w:drawing>
      </w:r>
      <w:r w:rsidR="009B6828">
        <w:rPr>
          <w:rFonts w:ascii="Times New Roman" w:hAnsi="Times New Roman" w:cs="Times New Roman"/>
          <w:color w:val="000000" w:themeColor="text1"/>
          <w:sz w:val="24"/>
          <w:szCs w:val="24"/>
        </w:rPr>
        <w:br w:type="page"/>
      </w:r>
    </w:p>
    <w:p w14:paraId="11299735" w14:textId="66EA5426" w:rsidR="009B6828" w:rsidRPr="00BE6B34" w:rsidRDefault="009B6828" w:rsidP="007237E1">
      <w:pPr>
        <w:spacing w:after="0" w:line="24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lastRenderedPageBreak/>
        <w:t>Fig</w:t>
      </w:r>
      <w:r w:rsidRPr="00BE6B34">
        <w:rPr>
          <w:rFonts w:ascii="Times New Roman" w:hAnsi="Times New Roman" w:cs="Times New Roman"/>
          <w:b/>
          <w:color w:val="000000" w:themeColor="text1"/>
          <w:sz w:val="24"/>
          <w:szCs w:val="24"/>
        </w:rPr>
        <w:t xml:space="preserve"> </w:t>
      </w:r>
      <w:r w:rsidR="00973FC9">
        <w:rPr>
          <w:rFonts w:ascii="Times New Roman" w:hAnsi="Times New Roman" w:cs="Times New Roman"/>
          <w:b/>
          <w:color w:val="000000" w:themeColor="text1"/>
          <w:sz w:val="24"/>
          <w:szCs w:val="24"/>
        </w:rPr>
        <w:t>C</w:t>
      </w:r>
      <w:r w:rsidRPr="00BE6B34">
        <w:rPr>
          <w:rFonts w:ascii="Times New Roman" w:hAnsi="Times New Roman" w:cs="Times New Roman"/>
          <w:color w:val="000000" w:themeColor="text1"/>
          <w:sz w:val="24"/>
          <w:szCs w:val="24"/>
        </w:rPr>
        <w:t>: Matched filter template for Sabin 1 across all known Sabin 1 campaigns in India</w:t>
      </w:r>
      <w:r>
        <w:rPr>
          <w:rFonts w:ascii="Times New Roman" w:hAnsi="Times New Roman" w:cs="Times New Roman"/>
          <w:color w:val="000000" w:themeColor="text1"/>
          <w:sz w:val="24"/>
          <w:szCs w:val="24"/>
        </w:rPr>
        <w:t>.</w:t>
      </w:r>
    </w:p>
    <w:p w14:paraId="66846E8C" w14:textId="7D624CC2" w:rsidR="00FA27F1" w:rsidRPr="00BE6B34" w:rsidRDefault="00FA27F1" w:rsidP="007237E1">
      <w:pPr>
        <w:spacing w:after="0" w:line="240" w:lineRule="auto"/>
        <w:rPr>
          <w:rFonts w:ascii="Times New Roman" w:hAnsi="Times New Roman" w:cs="Times New Roman"/>
          <w:sz w:val="24"/>
          <w:szCs w:val="24"/>
        </w:rPr>
      </w:pPr>
    </w:p>
    <w:p w14:paraId="2ACDF2D9" w14:textId="48AC0C13" w:rsidR="009B6828" w:rsidRDefault="00FA27F1" w:rsidP="007237E1">
      <w:pPr>
        <w:spacing w:after="0" w:line="240" w:lineRule="auto"/>
        <w:rPr>
          <w:rFonts w:ascii="Times New Roman" w:hAnsi="Times New Roman" w:cs="Times New Roman"/>
          <w:color w:val="000000" w:themeColor="text1"/>
          <w:sz w:val="24"/>
          <w:szCs w:val="24"/>
        </w:rPr>
      </w:pPr>
      <w:r w:rsidRPr="00BE6B34">
        <w:rPr>
          <w:rFonts w:ascii="Times New Roman" w:hAnsi="Times New Roman" w:cs="Times New Roman"/>
          <w:noProof/>
          <w:color w:val="000000" w:themeColor="text1"/>
          <w:sz w:val="24"/>
          <w:szCs w:val="24"/>
        </w:rPr>
        <w:drawing>
          <wp:inline distT="0" distB="0" distL="0" distR="0" wp14:anchorId="739F4715" wp14:editId="4076F028">
            <wp:extent cx="3867693" cy="23408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lot - Matched filter template - 2016100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05947" cy="2364017"/>
                    </a:xfrm>
                    <a:prstGeom prst="rect">
                      <a:avLst/>
                    </a:prstGeom>
                  </pic:spPr>
                </pic:pic>
              </a:graphicData>
            </a:graphic>
          </wp:inline>
        </w:drawing>
      </w:r>
      <w:r w:rsidR="009B6828">
        <w:rPr>
          <w:rFonts w:ascii="Times New Roman" w:hAnsi="Times New Roman" w:cs="Times New Roman"/>
          <w:color w:val="000000" w:themeColor="text1"/>
          <w:sz w:val="24"/>
          <w:szCs w:val="24"/>
        </w:rPr>
        <w:br w:type="page"/>
      </w:r>
    </w:p>
    <w:p w14:paraId="6A6F8CAD" w14:textId="08936037" w:rsidR="009B6828" w:rsidRPr="00BE6B34" w:rsidRDefault="009B6828" w:rsidP="009B6828">
      <w:pPr>
        <w:spacing w:after="0" w:line="240" w:lineRule="auto"/>
        <w:rPr>
          <w:rFonts w:ascii="Times New Roman" w:eastAsiaTheme="minorEastAsia" w:hAnsi="Times New Roman" w:cs="Times New Roman"/>
          <w:sz w:val="24"/>
          <w:szCs w:val="24"/>
        </w:rPr>
      </w:pPr>
      <w:r>
        <w:rPr>
          <w:rFonts w:ascii="Times New Roman" w:hAnsi="Times New Roman" w:cs="Times New Roman"/>
          <w:b/>
          <w:color w:val="000000" w:themeColor="text1"/>
          <w:sz w:val="24"/>
          <w:szCs w:val="24"/>
        </w:rPr>
        <w:lastRenderedPageBreak/>
        <w:t>Fig</w:t>
      </w:r>
      <w:r w:rsidRPr="00BE6B34">
        <w:rPr>
          <w:rFonts w:ascii="Times New Roman" w:hAnsi="Times New Roman" w:cs="Times New Roman"/>
          <w:b/>
          <w:color w:val="000000" w:themeColor="text1"/>
          <w:sz w:val="24"/>
          <w:szCs w:val="24"/>
        </w:rPr>
        <w:t xml:space="preserve"> </w:t>
      </w:r>
      <w:r w:rsidR="00973FC9">
        <w:rPr>
          <w:rFonts w:ascii="Times New Roman" w:hAnsi="Times New Roman" w:cs="Times New Roman"/>
          <w:b/>
          <w:color w:val="000000" w:themeColor="text1"/>
          <w:sz w:val="24"/>
          <w:szCs w:val="24"/>
        </w:rPr>
        <w:t>D</w:t>
      </w:r>
      <w:r w:rsidRPr="00BE6B34">
        <w:rPr>
          <w:rFonts w:ascii="Times New Roman" w:hAnsi="Times New Roman" w:cs="Times New Roman"/>
          <w:b/>
          <w:color w:val="000000" w:themeColor="text1"/>
          <w:sz w:val="24"/>
          <w:szCs w:val="24"/>
        </w:rPr>
        <w:t>:</w:t>
      </w:r>
      <w:r w:rsidRPr="00BE6B34">
        <w:rPr>
          <w:rFonts w:ascii="Times New Roman" w:hAnsi="Times New Roman" w:cs="Times New Roman"/>
          <w:color w:val="000000" w:themeColor="text1"/>
          <w:sz w:val="24"/>
          <w:szCs w:val="24"/>
        </w:rPr>
        <w:t xml:space="preserve"> Identification of unlabeled campaign dates in Bihar province in India.  Sabin 1 case counts by day (A) and matched filter output (B).  </w:t>
      </w:r>
      <w:r w:rsidRPr="00BE6B34">
        <w:rPr>
          <w:rFonts w:ascii="Times New Roman" w:eastAsiaTheme="minorEastAsia" w:hAnsi="Times New Roman" w:cs="Times New Roman"/>
          <w:sz w:val="24"/>
          <w:szCs w:val="24"/>
        </w:rPr>
        <w:t>The exact scale of the y-axis panel B is not meaningful; as we are only interested in the estimate of the start date, the filtered output is unnormalized. The red x’s mark large local maxima in the filtered output, while the black dashed lines mark known campaign dates.  The red x’s not accompanied by a black dashed line indicate the likely presence of a campaign not present in the calendar of known campaigns.</w:t>
      </w:r>
    </w:p>
    <w:p w14:paraId="6A359DDC" w14:textId="46F39A0D" w:rsidR="00FA27F1" w:rsidRPr="00BE6B34" w:rsidRDefault="00FA27F1" w:rsidP="007237E1">
      <w:pPr>
        <w:spacing w:after="0" w:line="240" w:lineRule="auto"/>
        <w:rPr>
          <w:rFonts w:ascii="Times New Roman" w:hAnsi="Times New Roman" w:cs="Times New Roman"/>
          <w:color w:val="000000" w:themeColor="text1"/>
          <w:sz w:val="24"/>
          <w:szCs w:val="24"/>
        </w:rPr>
      </w:pPr>
    </w:p>
    <w:p w14:paraId="25F5FAAF" w14:textId="57A1FF6F" w:rsidR="009B6828" w:rsidRDefault="00FA27F1" w:rsidP="00FA27F1">
      <w:pPr>
        <w:spacing w:after="0" w:line="240" w:lineRule="auto"/>
        <w:rPr>
          <w:rFonts w:ascii="Times New Roman" w:hAnsi="Times New Roman" w:cs="Times New Roman"/>
          <w:color w:val="000000" w:themeColor="text1"/>
          <w:sz w:val="24"/>
          <w:szCs w:val="24"/>
        </w:rPr>
      </w:pPr>
      <w:r w:rsidRPr="00BE6B34">
        <w:rPr>
          <w:rFonts w:ascii="Times New Roman" w:hAnsi="Times New Roman" w:cs="Times New Roman"/>
          <w:noProof/>
          <w:color w:val="000000" w:themeColor="text1"/>
          <w:sz w:val="24"/>
          <w:szCs w:val="24"/>
        </w:rPr>
        <w:drawing>
          <wp:inline distT="0" distB="0" distL="0" distR="0" wp14:anchorId="2DE80E5E" wp14:editId="3A7BEBD7">
            <wp:extent cx="5943600" cy="33229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lot - India Sabin time series and matched filter with derived campaign dates - Type 1 - BIHAR - 2016100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22955"/>
                    </a:xfrm>
                    <a:prstGeom prst="rect">
                      <a:avLst/>
                    </a:prstGeom>
                  </pic:spPr>
                </pic:pic>
              </a:graphicData>
            </a:graphic>
          </wp:inline>
        </w:drawing>
      </w:r>
    </w:p>
    <w:p w14:paraId="7CD12EBF" w14:textId="77777777" w:rsidR="009B6828" w:rsidRDefault="009B682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68FF0028" w14:textId="2EDA002B" w:rsidR="009B6828" w:rsidRDefault="009B6828" w:rsidP="009B6828">
      <w:pPr>
        <w:spacing w:after="0" w:line="24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lastRenderedPageBreak/>
        <w:t>Fig</w:t>
      </w:r>
      <w:r w:rsidRPr="00BE6B34">
        <w:rPr>
          <w:rFonts w:ascii="Times New Roman" w:hAnsi="Times New Roman" w:cs="Times New Roman"/>
          <w:b/>
          <w:color w:val="000000" w:themeColor="text1"/>
          <w:sz w:val="24"/>
          <w:szCs w:val="24"/>
        </w:rPr>
        <w:t xml:space="preserve"> </w:t>
      </w:r>
      <w:r w:rsidR="00973FC9">
        <w:rPr>
          <w:rFonts w:ascii="Times New Roman" w:hAnsi="Times New Roman" w:cs="Times New Roman"/>
          <w:b/>
          <w:color w:val="000000" w:themeColor="text1"/>
          <w:sz w:val="24"/>
          <w:szCs w:val="24"/>
        </w:rPr>
        <w:t>E</w:t>
      </w:r>
      <w:r w:rsidRPr="00BE6B34">
        <w:rPr>
          <w:rFonts w:ascii="Times New Roman" w:hAnsi="Times New Roman" w:cs="Times New Roman"/>
          <w:color w:val="000000" w:themeColor="text1"/>
          <w:sz w:val="24"/>
          <w:szCs w:val="24"/>
        </w:rPr>
        <w:t xml:space="preserve">: Histogram of difference between estimated and known start dates of the Sabin 1 and 3 campaigns present in the campaign calendar for Bihar and Uttar Pradesh provinces.  </w:t>
      </w:r>
    </w:p>
    <w:p w14:paraId="768E9974" w14:textId="77777777" w:rsidR="00FA27F1" w:rsidRPr="00BE6B34" w:rsidRDefault="00FA27F1" w:rsidP="007237E1">
      <w:pPr>
        <w:spacing w:after="0" w:line="240" w:lineRule="auto"/>
        <w:rPr>
          <w:rFonts w:ascii="Times New Roman" w:hAnsi="Times New Roman" w:cs="Times New Roman"/>
          <w:color w:val="000000" w:themeColor="text1"/>
          <w:sz w:val="24"/>
          <w:szCs w:val="24"/>
        </w:rPr>
      </w:pPr>
    </w:p>
    <w:p w14:paraId="3C5405AD" w14:textId="40F583C8" w:rsidR="009B6828" w:rsidRDefault="00FA27F1" w:rsidP="00FA27F1">
      <w:pPr>
        <w:spacing w:after="0" w:line="240" w:lineRule="auto"/>
        <w:rPr>
          <w:rFonts w:ascii="Times New Roman" w:hAnsi="Times New Roman" w:cs="Times New Roman"/>
          <w:color w:val="000000" w:themeColor="text1"/>
          <w:sz w:val="24"/>
          <w:szCs w:val="24"/>
        </w:rPr>
      </w:pPr>
      <w:r w:rsidRPr="00BE6B34">
        <w:rPr>
          <w:rFonts w:ascii="Times New Roman" w:hAnsi="Times New Roman" w:cs="Times New Roman"/>
          <w:noProof/>
          <w:color w:val="000000" w:themeColor="text1"/>
          <w:sz w:val="24"/>
          <w:szCs w:val="24"/>
        </w:rPr>
        <w:drawing>
          <wp:inline distT="0" distB="0" distL="0" distR="0" wp14:anchorId="3F1359B8" wp14:editId="6465ADAD">
            <wp:extent cx="2697067" cy="2333549"/>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lot - Histogram of difference between the estimated and known start dates - 2016100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17084" cy="2350868"/>
                    </a:xfrm>
                    <a:prstGeom prst="rect">
                      <a:avLst/>
                    </a:prstGeom>
                  </pic:spPr>
                </pic:pic>
              </a:graphicData>
            </a:graphic>
          </wp:inline>
        </w:drawing>
      </w:r>
    </w:p>
    <w:p w14:paraId="25CD6467" w14:textId="77777777" w:rsidR="009B6828" w:rsidRDefault="009B682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9C8F376" w14:textId="119E95D5" w:rsidR="009B6828" w:rsidRPr="00BE6B34" w:rsidRDefault="009B6828" w:rsidP="009B6828">
      <w:pPr>
        <w:spacing w:after="0" w:line="24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lastRenderedPageBreak/>
        <w:t>Fig</w:t>
      </w:r>
      <w:r w:rsidRPr="00BE6B34">
        <w:rPr>
          <w:rFonts w:ascii="Times New Roman" w:hAnsi="Times New Roman" w:cs="Times New Roman"/>
          <w:b/>
          <w:color w:val="000000" w:themeColor="text1"/>
          <w:sz w:val="24"/>
          <w:szCs w:val="24"/>
        </w:rPr>
        <w:t xml:space="preserve"> </w:t>
      </w:r>
      <w:r w:rsidR="00973FC9">
        <w:rPr>
          <w:rFonts w:ascii="Times New Roman" w:hAnsi="Times New Roman" w:cs="Times New Roman"/>
          <w:b/>
          <w:color w:val="000000" w:themeColor="text1"/>
          <w:sz w:val="24"/>
          <w:szCs w:val="24"/>
        </w:rPr>
        <w:t>F</w:t>
      </w:r>
      <w:r w:rsidRPr="00BE6B34">
        <w:rPr>
          <w:rFonts w:ascii="Times New Roman" w:hAnsi="Times New Roman" w:cs="Times New Roman"/>
          <w:color w:val="000000" w:themeColor="text1"/>
          <w:sz w:val="24"/>
          <w:szCs w:val="24"/>
        </w:rPr>
        <w:t xml:space="preserve">: Summary of parameters estimates for Sabin detection pre-cessation from the original matched filter date estimates and dates shifted three days earlier. Units and plotting ranges are the same as in </w:t>
      </w:r>
      <w:r>
        <w:rPr>
          <w:rFonts w:ascii="Times New Roman" w:eastAsiaTheme="minorEastAsia" w:hAnsi="Times New Roman" w:cs="Times New Roman"/>
          <w:sz w:val="24"/>
          <w:szCs w:val="24"/>
        </w:rPr>
        <w:t>Fig</w:t>
      </w:r>
      <w:r w:rsidRPr="00BE6B34">
        <w:rPr>
          <w:rFonts w:ascii="Times New Roman" w:eastAsiaTheme="minorEastAsia" w:hAnsi="Times New Roman" w:cs="Times New Roman"/>
          <w:sz w:val="24"/>
          <w:szCs w:val="24"/>
        </w:rPr>
        <w:t xml:space="preserve"> </w:t>
      </w:r>
      <w:r w:rsidRPr="00BE6B34">
        <w:rPr>
          <w:rFonts w:ascii="Times New Roman" w:hAnsi="Times New Roman" w:cs="Times New Roman"/>
          <w:color w:val="000000" w:themeColor="text1"/>
          <w:sz w:val="24"/>
          <w:szCs w:val="24"/>
        </w:rPr>
        <w:t>3 for ease of comparison.</w:t>
      </w:r>
    </w:p>
    <w:p w14:paraId="21FFD3A3" w14:textId="07418799" w:rsidR="00FA27F1" w:rsidRDefault="00FA27F1" w:rsidP="007237E1">
      <w:pPr>
        <w:spacing w:after="0" w:line="240" w:lineRule="auto"/>
        <w:rPr>
          <w:rFonts w:ascii="Times New Roman" w:hAnsi="Times New Roman" w:cs="Times New Roman"/>
          <w:b/>
          <w:color w:val="000000" w:themeColor="text1"/>
          <w:sz w:val="24"/>
          <w:szCs w:val="24"/>
        </w:rPr>
      </w:pPr>
    </w:p>
    <w:p w14:paraId="7F64A8B1" w14:textId="0F0A6D52" w:rsidR="009B6828" w:rsidRDefault="00FA27F1" w:rsidP="00FA27F1">
      <w:pPr>
        <w:spacing w:after="0" w:line="240" w:lineRule="auto"/>
        <w:rPr>
          <w:rFonts w:ascii="Times New Roman" w:hAnsi="Times New Roman" w:cs="Times New Roman"/>
          <w:color w:val="000000" w:themeColor="text1"/>
          <w:sz w:val="24"/>
          <w:szCs w:val="24"/>
        </w:rPr>
      </w:pPr>
      <w:r w:rsidRPr="00BE6B34">
        <w:rPr>
          <w:rFonts w:ascii="Times New Roman" w:hAnsi="Times New Roman" w:cs="Times New Roman"/>
          <w:noProof/>
          <w:color w:val="000000" w:themeColor="text1"/>
          <w:sz w:val="24"/>
          <w:szCs w:val="24"/>
        </w:rPr>
        <w:drawing>
          <wp:inline distT="0" distB="0" distL="0" distR="0" wp14:anchorId="7EC72CE2" wp14:editId="3A11DB0E">
            <wp:extent cx="5943600" cy="14001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lot - Figure 3 - STAN parameters - alt dates for India minus 3 - 2016100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400175"/>
                    </a:xfrm>
                    <a:prstGeom prst="rect">
                      <a:avLst/>
                    </a:prstGeom>
                  </pic:spPr>
                </pic:pic>
              </a:graphicData>
            </a:graphic>
          </wp:inline>
        </w:drawing>
      </w:r>
    </w:p>
    <w:p w14:paraId="1E10A58D" w14:textId="77777777" w:rsidR="009B6828" w:rsidRDefault="009B682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3CC85674" w14:textId="3CB4F480" w:rsidR="009B6828" w:rsidRPr="00BE6B34" w:rsidRDefault="009B6828" w:rsidP="009B6828">
      <w:pPr>
        <w:spacing w:after="0" w:line="24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lastRenderedPageBreak/>
        <w:t>Fig</w:t>
      </w:r>
      <w:r w:rsidRPr="00BE6B34">
        <w:rPr>
          <w:rFonts w:ascii="Times New Roman" w:hAnsi="Times New Roman" w:cs="Times New Roman"/>
          <w:b/>
          <w:color w:val="000000" w:themeColor="text1"/>
          <w:sz w:val="24"/>
          <w:szCs w:val="24"/>
        </w:rPr>
        <w:t xml:space="preserve"> </w:t>
      </w:r>
      <w:r w:rsidR="00973FC9">
        <w:rPr>
          <w:rFonts w:ascii="Times New Roman" w:hAnsi="Times New Roman" w:cs="Times New Roman"/>
          <w:b/>
          <w:color w:val="000000" w:themeColor="text1"/>
          <w:sz w:val="24"/>
          <w:szCs w:val="24"/>
        </w:rPr>
        <w:t>G</w:t>
      </w:r>
      <w:r w:rsidRPr="00BE6B34">
        <w:rPr>
          <w:rFonts w:ascii="Times New Roman" w:hAnsi="Times New Roman" w:cs="Times New Roman"/>
          <w:b/>
          <w:color w:val="000000" w:themeColor="text1"/>
          <w:sz w:val="24"/>
          <w:szCs w:val="24"/>
        </w:rPr>
        <w:t>:</w:t>
      </w:r>
      <w:r w:rsidRPr="00BE6B34">
        <w:rPr>
          <w:rFonts w:ascii="Times New Roman" w:hAnsi="Times New Roman" w:cs="Times New Roman"/>
          <w:color w:val="000000" w:themeColor="text1"/>
          <w:sz w:val="24"/>
          <w:szCs w:val="24"/>
        </w:rPr>
        <w:t xml:space="preserve"> Sabin detection rates prior to and on the day of SIAs. Observed Sabin detection rates up to 15 days prior to an SIA are indicated by gray circles and sized according to the number of NP-AFP samples.  We only included data ≥50 days after an SIA, but reclassified cases by the number of days prior to the next SIA. The blue ribbons indicate 95% prediction intervals based on predictions assuming the time since the last campaign was either 0 (for samples on same day as SIA) or 50 (for those &gt;50 days after last SIA and 1-15 days prior to next SIA). Observed values lying outside of the prediction intervals suggest that Sabin detection rates were higher than expected, likely because of misspecifications in the campaign calendar on the order of one to three days.</w:t>
      </w:r>
    </w:p>
    <w:p w14:paraId="77FBA41D" w14:textId="4CEC6EE6" w:rsidR="00FA27F1" w:rsidRDefault="00FA27F1" w:rsidP="007237E1">
      <w:pPr>
        <w:spacing w:after="0" w:line="240" w:lineRule="auto"/>
        <w:rPr>
          <w:rFonts w:ascii="Times New Roman" w:hAnsi="Times New Roman" w:cs="Times New Roman"/>
          <w:b/>
          <w:color w:val="000000" w:themeColor="text1"/>
          <w:sz w:val="24"/>
          <w:szCs w:val="24"/>
        </w:rPr>
      </w:pPr>
    </w:p>
    <w:p w14:paraId="0D305A53" w14:textId="47DD5F00" w:rsidR="009B6828" w:rsidRDefault="00FA27F1" w:rsidP="00FA27F1">
      <w:pPr>
        <w:spacing w:after="0" w:line="240" w:lineRule="auto"/>
        <w:rPr>
          <w:rFonts w:ascii="Times New Roman" w:hAnsi="Times New Roman" w:cs="Times New Roman"/>
          <w:color w:val="000000" w:themeColor="text1"/>
          <w:sz w:val="24"/>
          <w:szCs w:val="24"/>
        </w:rPr>
      </w:pPr>
      <w:r w:rsidRPr="00BE6B34">
        <w:rPr>
          <w:rFonts w:ascii="Times New Roman" w:hAnsi="Times New Roman" w:cs="Times New Roman"/>
          <w:noProof/>
          <w:color w:val="000000" w:themeColor="text1"/>
          <w:sz w:val="24"/>
          <w:szCs w:val="24"/>
        </w:rPr>
        <w:drawing>
          <wp:inline distT="0" distB="0" distL="0" distR="0" wp14:anchorId="435D0CF6" wp14:editId="63C7196C">
            <wp:extent cx="5943600" cy="30956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lot - Sabin detection rates prior to SIAs - AI edited - 2017022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95625"/>
                    </a:xfrm>
                    <a:prstGeom prst="rect">
                      <a:avLst/>
                    </a:prstGeom>
                  </pic:spPr>
                </pic:pic>
              </a:graphicData>
            </a:graphic>
          </wp:inline>
        </w:drawing>
      </w:r>
    </w:p>
    <w:p w14:paraId="12926622" w14:textId="77777777" w:rsidR="009B6828" w:rsidRDefault="009B682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50B48AE4" w14:textId="78EEE897" w:rsidR="009B6828" w:rsidRPr="00BE6B34" w:rsidRDefault="009B6828" w:rsidP="009B6828">
      <w:pPr>
        <w:spacing w:after="0" w:line="24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lastRenderedPageBreak/>
        <w:t>Fig</w:t>
      </w:r>
      <w:r w:rsidRPr="00BE6B34">
        <w:rPr>
          <w:rFonts w:ascii="Times New Roman" w:hAnsi="Times New Roman" w:cs="Times New Roman"/>
          <w:b/>
          <w:color w:val="000000" w:themeColor="text1"/>
          <w:sz w:val="24"/>
          <w:szCs w:val="24"/>
        </w:rPr>
        <w:t xml:space="preserve"> </w:t>
      </w:r>
      <w:r w:rsidR="00973FC9">
        <w:rPr>
          <w:rFonts w:ascii="Times New Roman" w:hAnsi="Times New Roman" w:cs="Times New Roman"/>
          <w:b/>
          <w:color w:val="000000" w:themeColor="text1"/>
          <w:sz w:val="24"/>
          <w:szCs w:val="24"/>
        </w:rPr>
        <w:t>H</w:t>
      </w:r>
      <w:r w:rsidRPr="00BE6B34">
        <w:rPr>
          <w:rFonts w:ascii="Times New Roman" w:hAnsi="Times New Roman" w:cs="Times New Roman"/>
          <w:color w:val="000000" w:themeColor="text1"/>
          <w:sz w:val="24"/>
          <w:szCs w:val="24"/>
        </w:rPr>
        <w:t>: Pre-cessation model estimates of Sabin detection rates by days since an SIA for each Sabin type and region.  Observed rates of Sabin detection are represented by grey dots.  The solid blue lines represent mean model predictions. The blue ribbon represents 95% prediction intervals.  At long times after SIAs, data become sparse and some prediction intervals can extend above y li</w:t>
      </w:r>
      <w:r w:rsidRPr="00BE6B34">
        <w:rPr>
          <w:rFonts w:ascii="Times New Roman" w:hAnsi="Times New Roman" w:cs="Times New Roman"/>
          <w:sz w:val="24"/>
          <w:szCs w:val="24"/>
        </w:rPr>
        <w:t xml:space="preserve">mits. We clipped plots clipped at 180 days because data become extremely sparse beyond, except in Nigeria where the full data shown are in </w:t>
      </w:r>
      <w:r>
        <w:rPr>
          <w:rFonts w:ascii="Times New Roman" w:hAnsi="Times New Roman" w:cs="Times New Roman"/>
          <w:sz w:val="24"/>
          <w:szCs w:val="24"/>
        </w:rPr>
        <w:t>Fig</w:t>
      </w:r>
      <w:r w:rsidRPr="00BE6B34">
        <w:rPr>
          <w:rFonts w:ascii="Times New Roman" w:hAnsi="Times New Roman" w:cs="Times New Roman"/>
          <w:sz w:val="24"/>
          <w:szCs w:val="24"/>
        </w:rPr>
        <w:t xml:space="preserve"> 2.</w:t>
      </w:r>
    </w:p>
    <w:p w14:paraId="100E9976" w14:textId="77777777" w:rsidR="00FA27F1" w:rsidRPr="00BE6B34" w:rsidRDefault="00FA27F1" w:rsidP="007237E1">
      <w:pPr>
        <w:spacing w:after="0" w:line="240" w:lineRule="auto"/>
        <w:rPr>
          <w:rFonts w:ascii="Times New Roman" w:hAnsi="Times New Roman" w:cs="Times New Roman"/>
          <w:color w:val="000000" w:themeColor="text1"/>
          <w:sz w:val="24"/>
          <w:szCs w:val="24"/>
        </w:rPr>
      </w:pPr>
    </w:p>
    <w:p w14:paraId="787EE3BE" w14:textId="372FC236" w:rsidR="009B6828" w:rsidRDefault="00FA27F1" w:rsidP="007237E1">
      <w:pPr>
        <w:spacing w:after="0" w:line="240" w:lineRule="auto"/>
        <w:rPr>
          <w:rFonts w:ascii="Times New Roman" w:hAnsi="Times New Roman" w:cs="Times New Roman"/>
          <w:b/>
          <w:color w:val="000000" w:themeColor="text1"/>
          <w:sz w:val="24"/>
          <w:szCs w:val="24"/>
        </w:rPr>
      </w:pPr>
      <w:r w:rsidRPr="00BE6B34">
        <w:rPr>
          <w:rFonts w:ascii="Times New Roman" w:hAnsi="Times New Roman" w:cs="Times New Roman"/>
          <w:b/>
          <w:noProof/>
          <w:color w:val="000000" w:themeColor="text1"/>
          <w:sz w:val="24"/>
          <w:szCs w:val="24"/>
        </w:rPr>
        <w:drawing>
          <wp:inline distT="0" distB="0" distL="0" distR="0" wp14:anchorId="5FC4B4DD" wp14:editId="185B6C50">
            <wp:extent cx="5943600" cy="33534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ot - Proportion positive for all countries and sabin types - STAN betabinomial - clipped at 180 days - 20170227.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53435"/>
                    </a:xfrm>
                    <a:prstGeom prst="rect">
                      <a:avLst/>
                    </a:prstGeom>
                  </pic:spPr>
                </pic:pic>
              </a:graphicData>
            </a:graphic>
          </wp:inline>
        </w:drawing>
      </w:r>
      <w:r w:rsidR="009B6828">
        <w:rPr>
          <w:rFonts w:ascii="Times New Roman" w:hAnsi="Times New Roman" w:cs="Times New Roman"/>
          <w:b/>
          <w:color w:val="000000" w:themeColor="text1"/>
          <w:sz w:val="24"/>
          <w:szCs w:val="24"/>
        </w:rPr>
        <w:br w:type="page"/>
      </w:r>
    </w:p>
    <w:p w14:paraId="5A379FCE" w14:textId="51022A13" w:rsidR="009B6828" w:rsidRPr="00C862E0" w:rsidRDefault="009B6828" w:rsidP="009B6828">
      <w:pPr>
        <w:spacing w:after="0" w:line="24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Fig</w:t>
      </w:r>
      <w:r w:rsidRPr="00C862E0">
        <w:rPr>
          <w:rFonts w:ascii="Times New Roman" w:hAnsi="Times New Roman" w:cs="Times New Roman"/>
          <w:b/>
          <w:color w:val="000000" w:themeColor="text1"/>
          <w:sz w:val="24"/>
          <w:szCs w:val="24"/>
        </w:rPr>
        <w:t xml:space="preserve"> </w:t>
      </w:r>
      <w:r w:rsidR="00973FC9">
        <w:rPr>
          <w:rFonts w:ascii="Times New Roman" w:hAnsi="Times New Roman" w:cs="Times New Roman"/>
          <w:b/>
          <w:color w:val="000000" w:themeColor="text1"/>
          <w:sz w:val="24"/>
          <w:szCs w:val="24"/>
        </w:rPr>
        <w:t>I</w:t>
      </w:r>
      <w:r w:rsidRPr="00C862E0">
        <w:rPr>
          <w:rFonts w:ascii="Times New Roman" w:hAnsi="Times New Roman" w:cs="Times New Roman"/>
          <w:b/>
          <w:color w:val="000000" w:themeColor="text1"/>
          <w:sz w:val="24"/>
          <w:szCs w:val="24"/>
        </w:rPr>
        <w:t>:</w:t>
      </w:r>
      <w:r w:rsidRPr="00C862E0">
        <w:rPr>
          <w:rFonts w:ascii="Times New Roman" w:hAnsi="Times New Roman" w:cs="Times New Roman"/>
          <w:color w:val="000000" w:themeColor="text1"/>
          <w:sz w:val="24"/>
          <w:szCs w:val="24"/>
        </w:rPr>
        <w:t xml:space="preserve"> Pairwise comparisons of model parameters between Sabin types within each country. Each point represents mean differences and the vertical lines indicate the 95% confidence intervals.</w:t>
      </w:r>
    </w:p>
    <w:p w14:paraId="69DBF243" w14:textId="77777777" w:rsidR="00FA27F1" w:rsidRDefault="00FA27F1" w:rsidP="007237E1">
      <w:pPr>
        <w:spacing w:after="0" w:line="240" w:lineRule="auto"/>
        <w:rPr>
          <w:rFonts w:ascii="Times New Roman" w:hAnsi="Times New Roman" w:cs="Times New Roman"/>
          <w:b/>
          <w:color w:val="000000" w:themeColor="text1"/>
          <w:sz w:val="24"/>
          <w:szCs w:val="24"/>
        </w:rPr>
      </w:pPr>
    </w:p>
    <w:p w14:paraId="5BF4C899" w14:textId="07192459" w:rsidR="00201D53" w:rsidRPr="007237E1" w:rsidRDefault="00756727" w:rsidP="007237E1">
      <w:pPr>
        <w:spacing w:after="0" w:line="240" w:lineRule="auto"/>
        <w:rPr>
          <w:rFonts w:ascii="Times New Roman" w:hAnsi="Times New Roman" w:cs="Times New Roman"/>
          <w:sz w:val="24"/>
          <w:szCs w:val="24"/>
        </w:rPr>
      </w:pPr>
      <w:r w:rsidRPr="007237E1">
        <w:rPr>
          <w:rFonts w:ascii="Times New Roman" w:hAnsi="Times New Roman" w:cs="Times New Roman"/>
          <w:b/>
          <w:noProof/>
          <w:color w:val="000000" w:themeColor="text1"/>
          <w:sz w:val="24"/>
          <w:szCs w:val="24"/>
        </w:rPr>
        <w:drawing>
          <wp:inline distT="0" distB="0" distL="0" distR="0" wp14:anchorId="6F0F2109" wp14:editId="539B1D96">
            <wp:extent cx="4798771" cy="2853628"/>
            <wp:effectExtent l="0" t="0" r="190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lot - Pairwise differences within country between sabin types - 2017022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07719" cy="2858949"/>
                    </a:xfrm>
                    <a:prstGeom prst="rect">
                      <a:avLst/>
                    </a:prstGeom>
                  </pic:spPr>
                </pic:pic>
              </a:graphicData>
            </a:graphic>
          </wp:inline>
        </w:drawing>
      </w:r>
    </w:p>
    <w:sectPr w:rsidR="00201D53" w:rsidRPr="007237E1" w:rsidSect="007648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58ABA4" w14:textId="77777777" w:rsidR="00C40825" w:rsidRDefault="00C40825" w:rsidP="00D42F53">
      <w:pPr>
        <w:spacing w:after="0" w:line="240" w:lineRule="auto"/>
      </w:pPr>
      <w:r>
        <w:separator/>
      </w:r>
    </w:p>
  </w:endnote>
  <w:endnote w:type="continuationSeparator" w:id="0">
    <w:p w14:paraId="4F52CD6B" w14:textId="77777777" w:rsidR="00C40825" w:rsidRDefault="00C40825" w:rsidP="00D42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2C3FEF" w14:textId="77777777" w:rsidR="00C40825" w:rsidRDefault="00C40825" w:rsidP="00D42F53">
      <w:pPr>
        <w:spacing w:after="0" w:line="240" w:lineRule="auto"/>
      </w:pPr>
      <w:r>
        <w:separator/>
      </w:r>
    </w:p>
  </w:footnote>
  <w:footnote w:type="continuationSeparator" w:id="0">
    <w:p w14:paraId="55A79A19" w14:textId="77777777" w:rsidR="00C40825" w:rsidRDefault="00C40825" w:rsidP="00D42F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077598"/>
    <w:multiLevelType w:val="hybridMultilevel"/>
    <w:tmpl w:val="0E9E2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603DD1"/>
    <w:multiLevelType w:val="hybridMultilevel"/>
    <w:tmpl w:val="2294DE6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67363C"/>
    <w:multiLevelType w:val="hybridMultilevel"/>
    <w:tmpl w:val="D80600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885E7C"/>
    <w:multiLevelType w:val="hybridMultilevel"/>
    <w:tmpl w:val="032AA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5B5D90"/>
    <w:multiLevelType w:val="hybridMultilevel"/>
    <w:tmpl w:val="888C0594"/>
    <w:lvl w:ilvl="0" w:tplc="CBCA936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1B7EC7"/>
    <w:multiLevelType w:val="hybridMultilevel"/>
    <w:tmpl w:val="D2E42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9A0357"/>
    <w:multiLevelType w:val="hybridMultilevel"/>
    <w:tmpl w:val="90E2D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AE5CA4"/>
    <w:multiLevelType w:val="hybridMultilevel"/>
    <w:tmpl w:val="737848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F94321"/>
    <w:multiLevelType w:val="hybridMultilevel"/>
    <w:tmpl w:val="2294DE6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9E30D6"/>
    <w:multiLevelType w:val="hybridMultilevel"/>
    <w:tmpl w:val="F13411F8"/>
    <w:lvl w:ilvl="0" w:tplc="E75EC84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8"/>
  </w:num>
  <w:num w:numId="4">
    <w:abstractNumId w:val="4"/>
  </w:num>
  <w:num w:numId="5">
    <w:abstractNumId w:val="1"/>
  </w:num>
  <w:num w:numId="6">
    <w:abstractNumId w:val="0"/>
  </w:num>
  <w:num w:numId="7">
    <w:abstractNumId w:val="5"/>
  </w:num>
  <w:num w:numId="8">
    <w:abstractNumId w:val="3"/>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272A"/>
    <w:rsid w:val="00006DC0"/>
    <w:rsid w:val="00012F37"/>
    <w:rsid w:val="0003094D"/>
    <w:rsid w:val="00033092"/>
    <w:rsid w:val="00036B36"/>
    <w:rsid w:val="000535D2"/>
    <w:rsid w:val="0007560A"/>
    <w:rsid w:val="00075835"/>
    <w:rsid w:val="00093416"/>
    <w:rsid w:val="000D38D5"/>
    <w:rsid w:val="0012681E"/>
    <w:rsid w:val="00132298"/>
    <w:rsid w:val="00170A06"/>
    <w:rsid w:val="001728F5"/>
    <w:rsid w:val="001A3C8F"/>
    <w:rsid w:val="001B5621"/>
    <w:rsid w:val="001D7C9F"/>
    <w:rsid w:val="001E1A17"/>
    <w:rsid w:val="001E2AA0"/>
    <w:rsid w:val="00201D53"/>
    <w:rsid w:val="002064B6"/>
    <w:rsid w:val="0021197D"/>
    <w:rsid w:val="0021548E"/>
    <w:rsid w:val="00217DBD"/>
    <w:rsid w:val="0022325F"/>
    <w:rsid w:val="0022592B"/>
    <w:rsid w:val="00234424"/>
    <w:rsid w:val="00241AE4"/>
    <w:rsid w:val="002507C6"/>
    <w:rsid w:val="00252953"/>
    <w:rsid w:val="00266F3D"/>
    <w:rsid w:val="002679B6"/>
    <w:rsid w:val="00271ED7"/>
    <w:rsid w:val="00281580"/>
    <w:rsid w:val="002C101A"/>
    <w:rsid w:val="002C2AB2"/>
    <w:rsid w:val="002D7204"/>
    <w:rsid w:val="002F0376"/>
    <w:rsid w:val="00304D26"/>
    <w:rsid w:val="00306E76"/>
    <w:rsid w:val="00312705"/>
    <w:rsid w:val="00334C8E"/>
    <w:rsid w:val="00337AAB"/>
    <w:rsid w:val="00351F17"/>
    <w:rsid w:val="00353D3D"/>
    <w:rsid w:val="00360BB7"/>
    <w:rsid w:val="00362F93"/>
    <w:rsid w:val="00374F60"/>
    <w:rsid w:val="00390D21"/>
    <w:rsid w:val="00390D31"/>
    <w:rsid w:val="003B11D2"/>
    <w:rsid w:val="003D272A"/>
    <w:rsid w:val="003D5B2D"/>
    <w:rsid w:val="003F58B8"/>
    <w:rsid w:val="003F5BBA"/>
    <w:rsid w:val="0040500D"/>
    <w:rsid w:val="004431FF"/>
    <w:rsid w:val="004577F5"/>
    <w:rsid w:val="0046108E"/>
    <w:rsid w:val="004612F5"/>
    <w:rsid w:val="004760F8"/>
    <w:rsid w:val="00477F2C"/>
    <w:rsid w:val="00480BCD"/>
    <w:rsid w:val="00493F96"/>
    <w:rsid w:val="004A156B"/>
    <w:rsid w:val="004A191C"/>
    <w:rsid w:val="004A38DE"/>
    <w:rsid w:val="004A765F"/>
    <w:rsid w:val="004B45BA"/>
    <w:rsid w:val="004C3340"/>
    <w:rsid w:val="004D10E6"/>
    <w:rsid w:val="004D52EA"/>
    <w:rsid w:val="005171F8"/>
    <w:rsid w:val="0052303B"/>
    <w:rsid w:val="00525EAA"/>
    <w:rsid w:val="00534164"/>
    <w:rsid w:val="0054158B"/>
    <w:rsid w:val="005538E2"/>
    <w:rsid w:val="005901A1"/>
    <w:rsid w:val="005B4098"/>
    <w:rsid w:val="005E350D"/>
    <w:rsid w:val="005E6178"/>
    <w:rsid w:val="0060333A"/>
    <w:rsid w:val="00603E16"/>
    <w:rsid w:val="006044D9"/>
    <w:rsid w:val="006343BB"/>
    <w:rsid w:val="0064513E"/>
    <w:rsid w:val="0064696C"/>
    <w:rsid w:val="00662873"/>
    <w:rsid w:val="006738E4"/>
    <w:rsid w:val="00673CC0"/>
    <w:rsid w:val="00674FD9"/>
    <w:rsid w:val="00676205"/>
    <w:rsid w:val="00677B75"/>
    <w:rsid w:val="006A283B"/>
    <w:rsid w:val="006A2C30"/>
    <w:rsid w:val="006C7048"/>
    <w:rsid w:val="006D216E"/>
    <w:rsid w:val="006E3E79"/>
    <w:rsid w:val="006E5D39"/>
    <w:rsid w:val="0070597E"/>
    <w:rsid w:val="007116BD"/>
    <w:rsid w:val="007237E1"/>
    <w:rsid w:val="00724D6F"/>
    <w:rsid w:val="0073736E"/>
    <w:rsid w:val="00756727"/>
    <w:rsid w:val="007648D5"/>
    <w:rsid w:val="00773F27"/>
    <w:rsid w:val="0078653E"/>
    <w:rsid w:val="007922D8"/>
    <w:rsid w:val="00796FC2"/>
    <w:rsid w:val="00797339"/>
    <w:rsid w:val="007A1F4B"/>
    <w:rsid w:val="007B0518"/>
    <w:rsid w:val="007B237E"/>
    <w:rsid w:val="007B2AFD"/>
    <w:rsid w:val="007B7300"/>
    <w:rsid w:val="007C24A1"/>
    <w:rsid w:val="007D6544"/>
    <w:rsid w:val="007E0EAB"/>
    <w:rsid w:val="007E1801"/>
    <w:rsid w:val="007E303D"/>
    <w:rsid w:val="007F1646"/>
    <w:rsid w:val="00812361"/>
    <w:rsid w:val="008A61B2"/>
    <w:rsid w:val="008A6946"/>
    <w:rsid w:val="008C19E3"/>
    <w:rsid w:val="008D1F7A"/>
    <w:rsid w:val="008D2B56"/>
    <w:rsid w:val="008E0005"/>
    <w:rsid w:val="008E08CA"/>
    <w:rsid w:val="008E5B78"/>
    <w:rsid w:val="00900530"/>
    <w:rsid w:val="00914F0B"/>
    <w:rsid w:val="00923409"/>
    <w:rsid w:val="00941F2E"/>
    <w:rsid w:val="00951D66"/>
    <w:rsid w:val="00953D4E"/>
    <w:rsid w:val="00973FC9"/>
    <w:rsid w:val="009A792B"/>
    <w:rsid w:val="009A799C"/>
    <w:rsid w:val="009A7B42"/>
    <w:rsid w:val="009B6327"/>
    <w:rsid w:val="009B6828"/>
    <w:rsid w:val="009C268E"/>
    <w:rsid w:val="009D0F6F"/>
    <w:rsid w:val="009F4112"/>
    <w:rsid w:val="00A01A05"/>
    <w:rsid w:val="00A15B2D"/>
    <w:rsid w:val="00A33AD9"/>
    <w:rsid w:val="00A347F0"/>
    <w:rsid w:val="00A42C45"/>
    <w:rsid w:val="00A56F1E"/>
    <w:rsid w:val="00A75804"/>
    <w:rsid w:val="00A8738D"/>
    <w:rsid w:val="00AA1A09"/>
    <w:rsid w:val="00AB6782"/>
    <w:rsid w:val="00AC250F"/>
    <w:rsid w:val="00AD4810"/>
    <w:rsid w:val="00AD54FF"/>
    <w:rsid w:val="00B04F8B"/>
    <w:rsid w:val="00B1375E"/>
    <w:rsid w:val="00B1707F"/>
    <w:rsid w:val="00B276D6"/>
    <w:rsid w:val="00B55EE5"/>
    <w:rsid w:val="00B6427C"/>
    <w:rsid w:val="00B659E5"/>
    <w:rsid w:val="00B85E35"/>
    <w:rsid w:val="00BB27F0"/>
    <w:rsid w:val="00BC067E"/>
    <w:rsid w:val="00BD4275"/>
    <w:rsid w:val="00BF18A0"/>
    <w:rsid w:val="00C344FD"/>
    <w:rsid w:val="00C40825"/>
    <w:rsid w:val="00C447AD"/>
    <w:rsid w:val="00C456C0"/>
    <w:rsid w:val="00C521E6"/>
    <w:rsid w:val="00C56E41"/>
    <w:rsid w:val="00C56F99"/>
    <w:rsid w:val="00C9163F"/>
    <w:rsid w:val="00C94D57"/>
    <w:rsid w:val="00C952E7"/>
    <w:rsid w:val="00CA14D8"/>
    <w:rsid w:val="00CB6339"/>
    <w:rsid w:val="00CC3BBF"/>
    <w:rsid w:val="00CD1A3A"/>
    <w:rsid w:val="00CD3F40"/>
    <w:rsid w:val="00CE348B"/>
    <w:rsid w:val="00CF2F99"/>
    <w:rsid w:val="00D11700"/>
    <w:rsid w:val="00D34A7B"/>
    <w:rsid w:val="00D416F6"/>
    <w:rsid w:val="00D42F53"/>
    <w:rsid w:val="00D51958"/>
    <w:rsid w:val="00D622DC"/>
    <w:rsid w:val="00D6431A"/>
    <w:rsid w:val="00D70326"/>
    <w:rsid w:val="00D77ECA"/>
    <w:rsid w:val="00D82681"/>
    <w:rsid w:val="00D90D6E"/>
    <w:rsid w:val="00DA467B"/>
    <w:rsid w:val="00DA5704"/>
    <w:rsid w:val="00DB3E59"/>
    <w:rsid w:val="00DC3713"/>
    <w:rsid w:val="00DC4055"/>
    <w:rsid w:val="00DD13C5"/>
    <w:rsid w:val="00DD36FC"/>
    <w:rsid w:val="00DD735D"/>
    <w:rsid w:val="00DE59F0"/>
    <w:rsid w:val="00E102D2"/>
    <w:rsid w:val="00E15AA0"/>
    <w:rsid w:val="00E214F1"/>
    <w:rsid w:val="00E2507B"/>
    <w:rsid w:val="00E600F7"/>
    <w:rsid w:val="00E60F89"/>
    <w:rsid w:val="00E747E3"/>
    <w:rsid w:val="00E75245"/>
    <w:rsid w:val="00E777C7"/>
    <w:rsid w:val="00E84D8C"/>
    <w:rsid w:val="00E876AE"/>
    <w:rsid w:val="00E95E0D"/>
    <w:rsid w:val="00EA6F9F"/>
    <w:rsid w:val="00EA7982"/>
    <w:rsid w:val="00EB1CB5"/>
    <w:rsid w:val="00ED6237"/>
    <w:rsid w:val="00ED7D43"/>
    <w:rsid w:val="00EE2AC5"/>
    <w:rsid w:val="00EF2D49"/>
    <w:rsid w:val="00F13500"/>
    <w:rsid w:val="00F15835"/>
    <w:rsid w:val="00F25BCA"/>
    <w:rsid w:val="00F51A5A"/>
    <w:rsid w:val="00F5204D"/>
    <w:rsid w:val="00F52641"/>
    <w:rsid w:val="00F54627"/>
    <w:rsid w:val="00F6066F"/>
    <w:rsid w:val="00F65314"/>
    <w:rsid w:val="00F71F28"/>
    <w:rsid w:val="00FA27F1"/>
    <w:rsid w:val="00FA5DE4"/>
    <w:rsid w:val="00FD123C"/>
    <w:rsid w:val="00FD1318"/>
    <w:rsid w:val="00FD649F"/>
    <w:rsid w:val="00FD7CDB"/>
    <w:rsid w:val="00FE2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F5DB0"/>
  <w15:chartTrackingRefBased/>
  <w15:docId w15:val="{BA803867-4A1C-4048-B721-EBEEE08A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272A"/>
  </w:style>
  <w:style w:type="paragraph" w:styleId="Heading1">
    <w:name w:val="heading 1"/>
    <w:basedOn w:val="Normal"/>
    <w:next w:val="Normal"/>
    <w:link w:val="Heading1Char"/>
    <w:uiPriority w:val="9"/>
    <w:qFormat/>
    <w:rsid w:val="00FA27F1"/>
    <w:pPr>
      <w:keepNext/>
      <w:keepLines/>
      <w:spacing w:after="0"/>
      <w:outlineLvl w:val="0"/>
    </w:pPr>
    <w:rPr>
      <w:rFonts w:ascii="Times New Roman" w:eastAsiaTheme="majorEastAsia" w:hAnsi="Times New Roman"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272A"/>
    <w:pPr>
      <w:ind w:left="720"/>
      <w:contextualSpacing/>
    </w:pPr>
  </w:style>
  <w:style w:type="character" w:styleId="CommentReference">
    <w:name w:val="annotation reference"/>
    <w:basedOn w:val="DefaultParagraphFont"/>
    <w:uiPriority w:val="99"/>
    <w:semiHidden/>
    <w:unhideWhenUsed/>
    <w:rsid w:val="00ED6237"/>
    <w:rPr>
      <w:sz w:val="16"/>
      <w:szCs w:val="16"/>
    </w:rPr>
  </w:style>
  <w:style w:type="paragraph" w:styleId="CommentText">
    <w:name w:val="annotation text"/>
    <w:basedOn w:val="Normal"/>
    <w:link w:val="CommentTextChar"/>
    <w:uiPriority w:val="99"/>
    <w:unhideWhenUsed/>
    <w:rsid w:val="00ED6237"/>
    <w:pPr>
      <w:spacing w:line="240" w:lineRule="auto"/>
    </w:pPr>
    <w:rPr>
      <w:sz w:val="20"/>
      <w:szCs w:val="20"/>
    </w:rPr>
  </w:style>
  <w:style w:type="character" w:customStyle="1" w:styleId="CommentTextChar">
    <w:name w:val="Comment Text Char"/>
    <w:basedOn w:val="DefaultParagraphFont"/>
    <w:link w:val="CommentText"/>
    <w:uiPriority w:val="99"/>
    <w:rsid w:val="00ED6237"/>
    <w:rPr>
      <w:sz w:val="20"/>
      <w:szCs w:val="20"/>
    </w:rPr>
  </w:style>
  <w:style w:type="paragraph" w:styleId="CommentSubject">
    <w:name w:val="annotation subject"/>
    <w:basedOn w:val="CommentText"/>
    <w:next w:val="CommentText"/>
    <w:link w:val="CommentSubjectChar"/>
    <w:uiPriority w:val="99"/>
    <w:semiHidden/>
    <w:unhideWhenUsed/>
    <w:rsid w:val="00ED6237"/>
    <w:rPr>
      <w:b/>
      <w:bCs/>
    </w:rPr>
  </w:style>
  <w:style w:type="character" w:customStyle="1" w:styleId="CommentSubjectChar">
    <w:name w:val="Comment Subject Char"/>
    <w:basedOn w:val="CommentTextChar"/>
    <w:link w:val="CommentSubject"/>
    <w:uiPriority w:val="99"/>
    <w:semiHidden/>
    <w:rsid w:val="00ED6237"/>
    <w:rPr>
      <w:b/>
      <w:bCs/>
      <w:sz w:val="20"/>
      <w:szCs w:val="20"/>
    </w:rPr>
  </w:style>
  <w:style w:type="paragraph" w:styleId="BalloonText">
    <w:name w:val="Balloon Text"/>
    <w:basedOn w:val="Normal"/>
    <w:link w:val="BalloonTextChar"/>
    <w:uiPriority w:val="99"/>
    <w:semiHidden/>
    <w:unhideWhenUsed/>
    <w:rsid w:val="00ED62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6237"/>
    <w:rPr>
      <w:rFonts w:ascii="Segoe UI" w:hAnsi="Segoe UI" w:cs="Segoe UI"/>
      <w:sz w:val="18"/>
      <w:szCs w:val="18"/>
    </w:rPr>
  </w:style>
  <w:style w:type="paragraph" w:styleId="Header">
    <w:name w:val="header"/>
    <w:basedOn w:val="Normal"/>
    <w:link w:val="HeaderChar"/>
    <w:uiPriority w:val="99"/>
    <w:unhideWhenUsed/>
    <w:rsid w:val="00D42F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2F53"/>
  </w:style>
  <w:style w:type="paragraph" w:styleId="Footer">
    <w:name w:val="footer"/>
    <w:basedOn w:val="Normal"/>
    <w:link w:val="FooterChar"/>
    <w:uiPriority w:val="99"/>
    <w:unhideWhenUsed/>
    <w:rsid w:val="00D42F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2F53"/>
  </w:style>
  <w:style w:type="table" w:styleId="TableGrid">
    <w:name w:val="Table Grid"/>
    <w:basedOn w:val="TableNormal"/>
    <w:uiPriority w:val="39"/>
    <w:rsid w:val="00F135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B4098"/>
    <w:rPr>
      <w:color w:val="808080"/>
    </w:rPr>
  </w:style>
  <w:style w:type="table" w:customStyle="1" w:styleId="TableGridLight1">
    <w:name w:val="Table Grid Light1"/>
    <w:basedOn w:val="TableNormal"/>
    <w:uiPriority w:val="40"/>
    <w:rsid w:val="00A01A0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LineNumber">
    <w:name w:val="line number"/>
    <w:basedOn w:val="DefaultParagraphFont"/>
    <w:uiPriority w:val="99"/>
    <w:semiHidden/>
    <w:unhideWhenUsed/>
    <w:rsid w:val="0064513E"/>
  </w:style>
  <w:style w:type="character" w:styleId="Hyperlink">
    <w:name w:val="Hyperlink"/>
    <w:basedOn w:val="DefaultParagraphFont"/>
    <w:uiPriority w:val="99"/>
    <w:unhideWhenUsed/>
    <w:rsid w:val="009F4112"/>
    <w:rPr>
      <w:color w:val="0563C1"/>
      <w:u w:val="single"/>
    </w:rPr>
  </w:style>
  <w:style w:type="character" w:customStyle="1" w:styleId="Heading1Char">
    <w:name w:val="Heading 1 Char"/>
    <w:basedOn w:val="DefaultParagraphFont"/>
    <w:link w:val="Heading1"/>
    <w:uiPriority w:val="9"/>
    <w:rsid w:val="00FA27F1"/>
    <w:rPr>
      <w:rFonts w:ascii="Times New Roman" w:eastAsiaTheme="majorEastAsia" w:hAnsi="Times New Roman" w:cstheme="majorBidi"/>
      <w:b/>
      <w:sz w:val="28"/>
      <w:szCs w:val="32"/>
    </w:rPr>
  </w:style>
  <w:style w:type="paragraph" w:styleId="TOCHeading">
    <w:name w:val="TOC Heading"/>
    <w:basedOn w:val="Heading1"/>
    <w:next w:val="Normal"/>
    <w:uiPriority w:val="39"/>
    <w:unhideWhenUsed/>
    <w:qFormat/>
    <w:rsid w:val="00534164"/>
    <w:pPr>
      <w:spacing w:before="24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53416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183355">
      <w:bodyDiv w:val="1"/>
      <w:marLeft w:val="0"/>
      <w:marRight w:val="0"/>
      <w:marTop w:val="0"/>
      <w:marBottom w:val="0"/>
      <w:divBdr>
        <w:top w:val="none" w:sz="0" w:space="0" w:color="auto"/>
        <w:left w:val="none" w:sz="0" w:space="0" w:color="auto"/>
        <w:bottom w:val="none" w:sz="0" w:space="0" w:color="auto"/>
        <w:right w:val="none" w:sz="0" w:space="0" w:color="auto"/>
      </w:divBdr>
    </w:div>
    <w:div w:id="597643423">
      <w:bodyDiv w:val="1"/>
      <w:marLeft w:val="0"/>
      <w:marRight w:val="0"/>
      <w:marTop w:val="0"/>
      <w:marBottom w:val="0"/>
      <w:divBdr>
        <w:top w:val="none" w:sz="0" w:space="0" w:color="auto"/>
        <w:left w:val="none" w:sz="0" w:space="0" w:color="auto"/>
        <w:bottom w:val="none" w:sz="0" w:space="0" w:color="auto"/>
        <w:right w:val="none" w:sz="0" w:space="0" w:color="auto"/>
      </w:divBdr>
    </w:div>
    <w:div w:id="1402827114">
      <w:bodyDiv w:val="1"/>
      <w:marLeft w:val="0"/>
      <w:marRight w:val="0"/>
      <w:marTop w:val="0"/>
      <w:marBottom w:val="0"/>
      <w:divBdr>
        <w:top w:val="none" w:sz="0" w:space="0" w:color="auto"/>
        <w:left w:val="none" w:sz="0" w:space="0" w:color="auto"/>
        <w:bottom w:val="none" w:sz="0" w:space="0" w:color="auto"/>
        <w:right w:val="none" w:sz="0" w:space="0" w:color="auto"/>
      </w:divBdr>
    </w:div>
    <w:div w:id="1775007367">
      <w:bodyDiv w:val="1"/>
      <w:marLeft w:val="0"/>
      <w:marRight w:val="0"/>
      <w:marTop w:val="0"/>
      <w:marBottom w:val="0"/>
      <w:divBdr>
        <w:top w:val="none" w:sz="0" w:space="0" w:color="auto"/>
        <w:left w:val="none" w:sz="0" w:space="0" w:color="auto"/>
        <w:bottom w:val="none" w:sz="0" w:space="0" w:color="auto"/>
        <w:right w:val="none" w:sz="0" w:space="0" w:color="auto"/>
      </w:divBdr>
    </w:div>
    <w:div w:id="1842816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8B23A-DC9B-4DF5-B20E-2AF518EC1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4707</Words>
  <Characters>26833</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Intellectual Ventures</Company>
  <LinksUpToDate>false</LinksUpToDate>
  <CharactersWithSpaces>31478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Kroiss</dc:creator>
  <cp:keywords/>
  <dc:description/>
  <cp:lastModifiedBy>Steve Kroiss</cp:lastModifiedBy>
  <cp:revision>5</cp:revision>
  <cp:lastPrinted>2017-04-01T01:12:00Z</cp:lastPrinted>
  <dcterms:created xsi:type="dcterms:W3CDTF">2017-09-05T16:21:00Z</dcterms:created>
  <dcterms:modified xsi:type="dcterms:W3CDTF">2017-09-05T16:26:00Z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http://www.zotero.org/styles/american-sociological-association</vt:lpwstr>
  </property>
  <property fmtid="{D5CDD505-2E9C-101B-9397-08002B2CF9AE}" pid="3" name="Mendeley Recent Style Name 0_1">
    <vt:lpwstr>American Sociological Association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16th edition (author-date)</vt:lpwstr>
  </property>
  <property fmtid="{D5CDD505-2E9C-101B-9397-08002B2CF9AE}" pid="6" name="Mendeley Recent Style Id 2_1">
    <vt:lpwstr>http://www.zotero.org/styles/harvard1</vt:lpwstr>
  </property>
  <property fmtid="{D5CDD505-2E9C-101B-9397-08002B2CF9AE}" pid="7" name="Mendeley Recent Style Name 2_1">
    <vt:lpwstr>Harvard Reference format 1 (author-date)</vt:lpwstr>
  </property>
  <property fmtid="{D5CDD505-2E9C-101B-9397-08002B2CF9AE}" pid="8" name="Mendeley Recent Style Id 3_1">
    <vt:lpwstr>http://www.zotero.org/styles/ieee</vt:lpwstr>
  </property>
  <property fmtid="{D5CDD505-2E9C-101B-9397-08002B2CF9AE}" pid="9" name="Mendeley Recent Style Name 3_1">
    <vt:lpwstr>IEEE</vt:lpwstr>
  </property>
  <property fmtid="{D5CDD505-2E9C-101B-9397-08002B2CF9AE}" pid="10" name="Mendeley Recent Style Id 4_1">
    <vt:lpwstr>http://www.zotero.org/styles/modern-humanities-research-association</vt:lpwstr>
  </property>
  <property fmtid="{D5CDD505-2E9C-101B-9397-08002B2CF9AE}" pid="11" name="Mendeley Recent Style Name 4_1">
    <vt:lpwstr>Modern Humanities Research Association 3rd edition (note with bibliography)</vt:lpwstr>
  </property>
  <property fmtid="{D5CDD505-2E9C-101B-9397-08002B2CF9AE}" pid="12" name="Mendeley Recent Style Id 5_1">
    <vt:lpwstr>http://www.zotero.org/styles/modern-language-association</vt:lpwstr>
  </property>
  <property fmtid="{D5CDD505-2E9C-101B-9397-08002B2CF9AE}" pid="13" name="Mendeley Recent Style Name 5_1">
    <vt:lpwstr>Modern Language Association 7th edition</vt:lpwstr>
  </property>
  <property fmtid="{D5CDD505-2E9C-101B-9397-08002B2CF9AE}" pid="14" name="Mendeley Recent Style Id 6_1">
    <vt:lpwstr>http://www.zotero.org/styles/plos-pathogens</vt:lpwstr>
  </property>
  <property fmtid="{D5CDD505-2E9C-101B-9397-08002B2CF9AE}" pid="15" name="Mendeley Recent Style Name 6_1">
    <vt:lpwstr>PLOS Pathogens</vt:lpwstr>
  </property>
  <property fmtid="{D5CDD505-2E9C-101B-9397-08002B2CF9AE}" pid="16" name="Mendeley Recent Style Id 7_1">
    <vt:lpwstr>http://www.zotero.org/styles/the-lancet</vt:lpwstr>
  </property>
  <property fmtid="{D5CDD505-2E9C-101B-9397-08002B2CF9AE}" pid="17" name="Mendeley Recent Style Name 7_1">
    <vt:lpwstr>The Lancet</vt:lpwstr>
  </property>
  <property fmtid="{D5CDD505-2E9C-101B-9397-08002B2CF9AE}" pid="18" name="Mendeley Recent Style Id 8_1">
    <vt:lpwstr>http://csl.mendeley.com/styles/6489403/LancetPH-6authors</vt:lpwstr>
  </property>
  <property fmtid="{D5CDD505-2E9C-101B-9397-08002B2CF9AE}" pid="19" name="Mendeley Recent Style Name 8_1">
    <vt:lpwstr>The Lancet - Steve Kroiss</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c100ff11-4e85-36c4-82ac-6238532715ac</vt:lpwstr>
  </property>
  <property fmtid="{D5CDD505-2E9C-101B-9397-08002B2CF9AE}" pid="24" name="Mendeley Citation Style_1">
    <vt:lpwstr>http://www.zotero.org/styles/plos-pathogens</vt:lpwstr>
  </property>
</Properties>
</file>