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C1" w:rsidRDefault="004531C1" w:rsidP="004531C1">
      <w:pPr>
        <w:pStyle w:val="a3"/>
        <w:spacing w:before="0" w:beforeAutospacing="0" w:after="0" w:afterAutospacing="0" w:line="432" w:lineRule="atLeast"/>
        <w:ind w:firstLine="723"/>
        <w:jc w:val="center"/>
        <w:rPr>
          <w:rFonts w:ascii="Simsun" w:hAnsi="Simsun" w:hint="eastAsia"/>
          <w:color w:val="000000"/>
        </w:rPr>
      </w:pPr>
      <w:bookmarkStart w:id="0" w:name="_GoBack"/>
      <w:r w:rsidRPr="009951C6">
        <w:rPr>
          <w:rStyle w:val="a4"/>
          <w:rFonts w:ascii="楷体" w:eastAsia="楷体" w:hAnsi="楷体"/>
          <w:color w:val="000000"/>
          <w:sz w:val="36"/>
          <w:szCs w:val="36"/>
        </w:rPr>
        <w:t>国务院关于促进</w:t>
      </w:r>
      <w:proofErr w:type="gramStart"/>
      <w:r w:rsidRPr="009951C6">
        <w:rPr>
          <w:rStyle w:val="a4"/>
          <w:rFonts w:ascii="楷体" w:eastAsia="楷体" w:hAnsi="楷体"/>
          <w:color w:val="000000"/>
          <w:sz w:val="36"/>
          <w:szCs w:val="36"/>
        </w:rPr>
        <w:t>云计算</w:t>
      </w:r>
      <w:proofErr w:type="gramEnd"/>
      <w:r w:rsidRPr="009951C6">
        <w:rPr>
          <w:rStyle w:val="a4"/>
          <w:rFonts w:ascii="楷体" w:eastAsia="楷体" w:hAnsi="楷体"/>
          <w:color w:val="000000"/>
          <w:sz w:val="36"/>
          <w:szCs w:val="36"/>
        </w:rPr>
        <w:t>创新发展</w:t>
      </w:r>
      <w:r w:rsidRPr="009951C6">
        <w:rPr>
          <w:rFonts w:ascii="楷体" w:eastAsia="楷体" w:hAnsi="楷体"/>
          <w:b/>
          <w:bCs/>
          <w:color w:val="000000"/>
          <w:sz w:val="36"/>
          <w:szCs w:val="36"/>
        </w:rPr>
        <w:br/>
      </w:r>
      <w:r w:rsidRPr="009951C6">
        <w:rPr>
          <w:rStyle w:val="a4"/>
          <w:rFonts w:ascii="楷体" w:eastAsia="楷体" w:hAnsi="楷体"/>
          <w:color w:val="000000"/>
          <w:sz w:val="36"/>
          <w:szCs w:val="36"/>
        </w:rPr>
        <w:t>培育信息产业新业态的意见</w:t>
      </w:r>
      <w:bookmarkEnd w:id="0"/>
      <w:r>
        <w:rPr>
          <w:rFonts w:ascii="Simsun" w:hAnsi="Simsun"/>
          <w:b/>
          <w:bCs/>
          <w:color w:val="000000"/>
          <w:sz w:val="36"/>
          <w:szCs w:val="36"/>
        </w:rPr>
        <w:br/>
      </w:r>
      <w:r w:rsidRPr="009951C6">
        <w:rPr>
          <w:rFonts w:ascii="楷体" w:eastAsia="楷体" w:hAnsi="楷体"/>
          <w:color w:val="000000"/>
        </w:rPr>
        <w:t>国发〔2015〕5号</w:t>
      </w:r>
    </w:p>
    <w:p w:rsidR="004531C1" w:rsidRDefault="004531C1" w:rsidP="004531C1">
      <w:pPr>
        <w:pStyle w:val="a3"/>
        <w:spacing w:before="0" w:beforeAutospacing="0" w:after="0" w:afterAutospacing="0" w:line="432" w:lineRule="atLeast"/>
        <w:rPr>
          <w:rFonts w:ascii="楷体" w:eastAsia="楷体" w:hAnsi="楷体"/>
          <w:color w:val="000000"/>
          <w:sz w:val="28"/>
          <w:szCs w:val="28"/>
        </w:rPr>
      </w:pPr>
      <w:r w:rsidRPr="009951C6">
        <w:rPr>
          <w:rFonts w:ascii="楷体" w:eastAsia="楷体" w:hAnsi="楷体"/>
          <w:color w:val="000000"/>
          <w:sz w:val="28"/>
          <w:szCs w:val="28"/>
        </w:rPr>
        <w:t>各省、自治区、直辖市人民政府，国务院各部委、各直属机构：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是推动信息技术能力实现按需供给、促进信息技术和数据资源充分利用的全新业态，是信息化发展的重大变革和必然趋势。发展云计算，有利于分享信息知识和创新资源，降低全社会创业成本，培育形成新产业和新消费热点，对稳增长、调结构、惠民生和建设创新型国家具有重要意义。当前，全球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处于发展初期，我国面临难得的机遇，但也存在服务能力较薄弱、核心技术差距较大、信息资源开放共享不够、信息安全挑战突出等问题，重建设轻应用、数据中心无序发展苗头初步显现。为促进我国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创新发展，积极培育信息产业新业态，现提出以下意见。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</w:t>
      </w:r>
      <w:r w:rsidRPr="009951C6">
        <w:rPr>
          <w:rStyle w:val="a4"/>
          <w:rFonts w:ascii="楷体" w:eastAsia="楷体" w:hAnsi="楷体"/>
          <w:color w:val="000000"/>
          <w:sz w:val="28"/>
          <w:szCs w:val="28"/>
        </w:rPr>
        <w:t>一、指导思想、基本原则和发展目标</w:t>
      </w:r>
      <w:r w:rsidRPr="009951C6">
        <w:rPr>
          <w:rFonts w:ascii="楷体" w:eastAsia="楷体" w:hAnsi="楷体"/>
          <w:b/>
          <w:bCs/>
          <w:color w:val="000000"/>
          <w:sz w:val="28"/>
          <w:szCs w:val="28"/>
        </w:rPr>
        <w:br/>
      </w:r>
      <w:r w:rsidRPr="009951C6">
        <w:rPr>
          <w:rFonts w:ascii="楷体" w:eastAsia="楷体" w:hAnsi="楷体"/>
          <w:color w:val="000000"/>
          <w:sz w:val="28"/>
          <w:szCs w:val="28"/>
        </w:rPr>
        <w:t xml:space="preserve">　　（一）指导思想。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适应推进新型工业化、信息化、城镇化、农业现代化和国家治理能力现代化的需要，以全面深化改革为动力，以提升能力、深化应用为主线，完善发展环境，培育骨干企业，创新服务模式，扩展应用领域，强化技术支撑，保障信息安全，优化设施布局，促进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创新发展，培育信息产业新业态，使信息资源得到高效利用，为促进创业兴业、释放创新活力提供有力支持，为经济社会持续健康发展注入新的动力。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</w:r>
      <w:r w:rsidRPr="009951C6">
        <w:rPr>
          <w:rFonts w:ascii="楷体" w:eastAsia="楷体" w:hAnsi="楷体"/>
          <w:color w:val="000000"/>
          <w:sz w:val="28"/>
          <w:szCs w:val="28"/>
        </w:rPr>
        <w:lastRenderedPageBreak/>
        <w:t xml:space="preserve">　　（二）基本原则。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市场主导。发挥市场在资源配置中的决定性作用，完善市场准入制度，减少行政干预，鼓励企业根据市场需求丰富服务种类，提升服务能力，对接应用市场。建立公平开放透明的市场规则，完善监管政策，维护良好市场秩序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统筹协调。以需求为牵引，加强分类指导，推进重点领域的应用、服务和产品协同发展。引导地方根据实际需求合理确定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发展定位，避免政府资金盲目投资建设数据中心和相关园区。加强信息技术资源整合，避免行业信息化系统成为信息孤岛。优化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基础设施布局，促进区域协调发展。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创新驱动。以企业为主体，加强产学研用合作，强化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关键技术和服务模式创新，提升自主创新能力。积极探索加强国际合作，推动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开放式创新和国际化发展。加强管理创新，鼓励新业态发展。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保障安全。在现有信息安全保障体系基础上，结合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特点完善相关信息安全制度，强化安全管理和数据隐私保护，增强安全技术支撑和服务能力，建立健全安全防护体系，切实保障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信息安全。充分运用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的大数据处理能力，带动相关安全技术和服务发展。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（三）发展目标。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到2017年，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在重点领域的应用得到深化，产业链条基本健全，初步形成安全保障有力，服务创新、技术创新和管理创新协同推进的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发展格局，带动相关产业快速发展。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</w:r>
      <w:r w:rsidRPr="009951C6">
        <w:rPr>
          <w:rFonts w:ascii="楷体" w:eastAsia="楷体" w:hAnsi="楷体"/>
          <w:color w:val="000000"/>
          <w:sz w:val="28"/>
          <w:szCs w:val="28"/>
        </w:rPr>
        <w:lastRenderedPageBreak/>
        <w:t xml:space="preserve">　　服务能力大幅提升。形成若干具有较强创新能力的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公共云计算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骨干服务企业。面向中小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微企业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和个人的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服务种类丰富，实现规模化运营。云计算系统集成能力显著提升。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创新能力明显增强。增强原始创新和基础创新能力，突破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平台软件、艾字节（EB，约为2</w:t>
      </w:r>
      <w:r w:rsidRPr="009951C6">
        <w:rPr>
          <w:rFonts w:ascii="楷体" w:eastAsia="楷体" w:hAnsi="楷体"/>
          <w:color w:val="000000"/>
          <w:sz w:val="28"/>
          <w:szCs w:val="28"/>
          <w:vertAlign w:val="superscript"/>
        </w:rPr>
        <w:t>60</w:t>
      </w:r>
      <w:r w:rsidRPr="009951C6">
        <w:rPr>
          <w:rFonts w:ascii="楷体" w:eastAsia="楷体" w:hAnsi="楷体"/>
          <w:color w:val="000000"/>
          <w:sz w:val="28"/>
          <w:szCs w:val="28"/>
        </w:rPr>
        <w:t>字节）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级云存储系统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、大数据挖掘分析等一批关键技术与产品，云计算技术接近国际先进水平，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标准体系基本建立。服务创新对技术创新的带动作用显著增强，产学研用协同发展水平大幅提高。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应用示范成效显著。在社会效益明显、产业带动性强、示范作用突出的若干重点领域推动公共数据开放、信息技术资源整合和政府采购服务改革，充分利用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公共云计算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服务资源开展百项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和大数据应用示范工程，在降低创业门槛、服务民生、培育新业态、探索电子政务建设新模式等方面取得积极成效，政府自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建数据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中心数量减少5%以上。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基础设施不断优化。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数据中心区域布局初步优化，新建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大型云计算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数据中心能源利用效率（PUE）值优于1.5。宽带发展政策环境逐步完善，初步建成满足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发展需求的宽带网络基础设施。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安全保障基本健全。初步建立适应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发展需求的信息安全监管制度和标准规范体系，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安全关键技术产品的产业化水平和网络安全防护能力明显提升，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发展环境更加安全可靠。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到2020年，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应用基本普及，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服务能力达到国际先进水平，掌握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关键技术，形成若干具有较强国际竞争力的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</w:t>
      </w:r>
      <w:r w:rsidRPr="009951C6">
        <w:rPr>
          <w:rFonts w:ascii="楷体" w:eastAsia="楷体" w:hAnsi="楷体"/>
          <w:color w:val="000000"/>
          <w:sz w:val="28"/>
          <w:szCs w:val="28"/>
        </w:rPr>
        <w:lastRenderedPageBreak/>
        <w:t>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骨干企业。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信息安全监管体系和法规体系健全。大数据挖掘分析能力显著提升。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成为我国信息化重要形态和建设网络强国的重要支撑，推动经济社会各领域信息化水平大幅提高。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</w:t>
      </w:r>
      <w:r w:rsidRPr="009951C6">
        <w:rPr>
          <w:rStyle w:val="a4"/>
          <w:rFonts w:ascii="楷体" w:eastAsia="楷体" w:hAnsi="楷体"/>
          <w:color w:val="000000"/>
          <w:sz w:val="28"/>
          <w:szCs w:val="28"/>
        </w:rPr>
        <w:t>二、主要任务</w:t>
      </w:r>
      <w:r w:rsidRPr="009951C6">
        <w:rPr>
          <w:rFonts w:ascii="楷体" w:eastAsia="楷体" w:hAnsi="楷体"/>
          <w:b/>
          <w:bCs/>
          <w:color w:val="000000"/>
          <w:sz w:val="28"/>
          <w:szCs w:val="28"/>
        </w:rPr>
        <w:br/>
      </w:r>
      <w:r w:rsidRPr="009951C6">
        <w:rPr>
          <w:rFonts w:ascii="楷体" w:eastAsia="楷体" w:hAnsi="楷体"/>
          <w:color w:val="000000"/>
          <w:sz w:val="28"/>
          <w:szCs w:val="28"/>
        </w:rPr>
        <w:t xml:space="preserve">　　（一）增强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服务能力。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大力发展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公共云计算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服务，实施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工程，支持信息技术企业加快向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产品和服务提供商转型。大力发展计算、存储资源租用和应用软件开发部署平台服务，以及企业经营管理、研发设计等在线应用服务，降低企业信息化门槛和创新成本，支持中小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微企业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发展和创业活动。积极发展基于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的个人信息存储、在线工具、学习娱乐等服务，培育信息消费。发展安全可信的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外包服务，推动政府业务外包。支持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与物联网、移动互联网、互联网金融、电子商务等技术和服务的融合发展与创新应用，积极培育新业态、新模式。鼓励大企业开放平台资源，打造协作共赢的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服务生态环境。引导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专有云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有序发展，鼓励企业创新信息化建设思路，在充分利用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公共云计算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服务资源的基础上，立足自身需求，利用安全可靠的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专有云解决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方案，整合信息资源，优化业务流程，提升经营管理水平。大力发展面向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的信息系统规划咨询、方案设计、系统集成和测试评估等服务。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（二）提升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自主创新能力。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加强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相关基础研究、应用研究、技术研发、市场培育和产业政策的紧密衔接与统筹协调。发挥企业创新主体作用，以服务创新</w:t>
      </w:r>
      <w:r w:rsidRPr="009951C6">
        <w:rPr>
          <w:rFonts w:ascii="楷体" w:eastAsia="楷体" w:hAnsi="楷体"/>
          <w:color w:val="000000"/>
          <w:sz w:val="28"/>
          <w:szCs w:val="28"/>
        </w:rPr>
        <w:lastRenderedPageBreak/>
        <w:t>带动技术创新，增强原始创新能力，着力突破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平台大规模资源管理与调度、运行监控与安全保障、艾字节级数据存储与处理、大数据挖掘分析等关键技术，提高相关软硬件产品研发及产业化水平。加强核心电子器件、高端通用芯片及基础软件产品等科技专项成果与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产业需求对接，积极推动安全可靠的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产品和解决方案在各领域的应用。充分整合利用国内外创新资源，加强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相关技术研发实验室、工程中心和企业技术中心建设。建立产业创新联盟，发挥骨干企业的引领作用，培育一批特色鲜明的创新型中小企业，健全产业生态系统。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完善云计算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公共支撑体系，加强知识产权保护利用、标准制定和相关评估测评等工作，促进协同创新。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（三）探索电子政务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发展新模式。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鼓励应用云计算技术整合改造现有电子政务信息系统，实现各领域政务信息系统整体部署和共建共用，大幅减少政府自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建数据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中心的数量。新建电子政务系统须经严格论证并按程序进行审批。政府部门要加大采购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服务的力度，积极开展试点示范，探索基于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的政务信息化建设运行新机制，推动政务信息资源共享和业务协同，促进简政放权，加强事中事后监管，为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创造更大市场空间，带动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产业快速发展。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（四）加强大数据开发与利用。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充分发挥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对数据资源的集聚作用，实现数据资源的融合共享，推动大数据挖掘、分析、应用和服务。开展公共数据开放利用改革试点，出台政府机构数据开放管理规定，在保障信息安全和个人隐</w:t>
      </w:r>
      <w:r w:rsidRPr="009951C6">
        <w:rPr>
          <w:rFonts w:ascii="楷体" w:eastAsia="楷体" w:hAnsi="楷体"/>
          <w:color w:val="000000"/>
          <w:sz w:val="28"/>
          <w:szCs w:val="28"/>
        </w:rPr>
        <w:lastRenderedPageBreak/>
        <w:t>私的前提下，积极探索地理、人口、知识产权及其他有关管理机构数据资源向社会开放，推动政府部门间数据共享，提升社会管理和公共服务能力。重点在公共安全、疾病防治、灾害预防、就业和社会保障、交通物流、教育科研、电子商务等领域，开展基于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的大数据应用示范，支持政府机构和企业创新大数据服务模式。充分发挥云计算、大数据在智慧城市建设中的服务支撑作用，加强推广应用，挖掘市场潜力，服务城市经济社会发展。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（五）统筹布局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基础设施。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加强全国数据中心建设的统筹规划，引导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大型云计算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数据中心优先在能源充足、气候适宜、自然灾害较少的地区部署，以实时应用为主的中小型数据中心在靠近用户所在地、电力保障稳定的地区灵活部署。地方政府和有关企业要合理确定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发展定位，杜绝盲目建设数据中心和相关园区。加快推进实施“宽带中国”战略，结合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发展布局优化网络结构，加快网络基础设施建设升级，优化互联网网间互联架构，提升互联互通质量，降低带宽租费水平。支持采用可再生能源和节能减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排技术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建设绿色云计算中心。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（六）提升安全保障能力。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研究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完善云计算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和大数据环境下个人和企业信息保护、网络信息安全相关法规与制度，制定信息收集、存储、转移、删除、跨境流动等管理规则，加快信息安全立法进程。加强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服务网络安全防护管理，加大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服务安全评估力度，建立完善党政机关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服务安全管理制度。落实国家信息安全等级保护制度，开展定级备案和测</w:t>
      </w:r>
      <w:r w:rsidRPr="009951C6">
        <w:rPr>
          <w:rFonts w:ascii="楷体" w:eastAsia="楷体" w:hAnsi="楷体"/>
          <w:color w:val="000000"/>
          <w:sz w:val="28"/>
          <w:szCs w:val="28"/>
        </w:rPr>
        <w:lastRenderedPageBreak/>
        <w:t>评等工作。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完善云计算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安全态势感知、安全事件预警预防及应急处置机制，加强对党政机关和金融、交通、能源等重要信息系统的安全评估和监测。支持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安全软硬件技术产品的研发生产、试点示范和推广应用，加快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安全专业化服务队伍建设。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</w:t>
      </w:r>
      <w:r w:rsidRPr="009951C6">
        <w:rPr>
          <w:rStyle w:val="a4"/>
          <w:rFonts w:ascii="楷体" w:eastAsia="楷体" w:hAnsi="楷体"/>
          <w:color w:val="000000"/>
          <w:sz w:val="28"/>
          <w:szCs w:val="28"/>
        </w:rPr>
        <w:t>三、保障措施</w:t>
      </w:r>
      <w:r w:rsidRPr="009951C6">
        <w:rPr>
          <w:rFonts w:ascii="楷体" w:eastAsia="楷体" w:hAnsi="楷体"/>
          <w:b/>
          <w:bCs/>
          <w:color w:val="000000"/>
          <w:sz w:val="28"/>
          <w:szCs w:val="28"/>
        </w:rPr>
        <w:br/>
      </w:r>
      <w:r w:rsidRPr="009951C6">
        <w:rPr>
          <w:rFonts w:ascii="楷体" w:eastAsia="楷体" w:hAnsi="楷体"/>
          <w:color w:val="000000"/>
          <w:sz w:val="28"/>
          <w:szCs w:val="28"/>
        </w:rPr>
        <w:t xml:space="preserve">　　（一）完善市场环境。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修订电信业务分类目录，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完善云计算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服务市场准入制度，支持符合条件的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服务企业申请相关业务经营资质。研究支持大规模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服务的网络政策。支持第三方机构开展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服务质量、可信度和网络安全等评估测评工作。引导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服务企业加强内部管理，提升服务质量和诚信水平，逐步建立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信任体系。加强互联网骨干网互联互通监管和技术支撑手段建设，调整网间互联结算政策，保障网间互联高效畅通。对符合布局原则和能耗标准的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数据中心，支持其参加直供电试点，满足大工业用电条件的可执行大工业电价，并在网络、市政配套等方面给予保障，优先安排用地。引导国有企业运用云计算技术提升经营管理水平，推广应用安全可靠的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产品和解决方案。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（二）建立健全相关法规制度。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落实《全国人民代表大会常务委员会关于加强网络信息保护的决定》和《中华人民共和国政府信息公开条例》，完善互联网信息服务管理办法，加快制定信息网络安全、个人信息保护等法律法规，出台政府和重要行业采购使用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服务相关规定，明确相关管理部门和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lastRenderedPageBreak/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服务企业的安全管理责任，规范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服务商与用户的责权利关系。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（三）加大财税政策扶持力度。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按照深化中央财政科技计划（专项、基金等）管理改革的要求，充分发挥国家科技计划、科技重大专项的作用，采取无偿资助、后补助等多种方式加大政府资金支持力度，引导社会投资，支持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关键技术研发及产业化。支持实施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工程，继续推进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服务创新试点示范工作，及时总结推广试点经验。创新政府信息系统建设和运营经费管理方式，完善政府采购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服务的配套政策，发展基于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的政府信息技术服务外包业务。将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企业纳入软件企业、国家规划布局内重点软件企业、高新技术企业和技术先进型服务企业的认定范畴，符合条件的按规定享受相关税收优惠政策。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（四）完善投融资政策。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引导设立一批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创业投资基金。加快建立包括财政出资和社会资金投入在内的多层次担保体系，加大对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企业的融资担保支持力度。推动金融机构对技术先进、带动支撑作用强的重大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项目给予信贷支持。积极支持符合条件的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企业在资本市场直接融资。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（五）建立健全标准规范体系。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按照“急用先行、成熟先上、重点突破”原则，加快推进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标准体系建设，制定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服务质量、安全、计量、互操作、应用迁移，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数据中心建设与评估，以及虚拟化、数据存储和管理、弹</w:t>
      </w:r>
      <w:r w:rsidRPr="009951C6">
        <w:rPr>
          <w:rFonts w:ascii="楷体" w:eastAsia="楷体" w:hAnsi="楷体"/>
          <w:color w:val="000000"/>
          <w:sz w:val="28"/>
          <w:szCs w:val="28"/>
        </w:rPr>
        <w:lastRenderedPageBreak/>
        <w:t>性计算、平台接口等方面标准，研究制定基于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平台的业务和数据安全、涉密信息系统保密技术防护和管理、违法信息技术管控等标准。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（六）加强人才队伍建设。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鼓励普通高校、职业院校、科研院所与企业联合培养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相关人才，加强学校教育与产业发展的有效衔接，为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发展提供高水平智力支持。完善激励机制，造就一批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领军人才和技术带头人。充分利用现有人才引进计划，引进国际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领域高端人才。对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作出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突出贡献的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人才，可按国家有关规定给予表彰奖励，在职称评定、落户政策等方面予以优先安排。支持企业和教育机构开展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应用人才培训。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（七）积极开展国际合作。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支持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企业通过海外并购、联合经营、在境外部署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数据中心和设立研发机构等方式，积极开拓国际市场，促进基于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的服务贸易发展。加强国内外企业的研发合作，引导外商按有关规定投资我国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相关产业。鼓励国内企业和行业组织参与制定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国际标准。</w:t>
      </w:r>
      <w:r w:rsidRPr="009951C6">
        <w:rPr>
          <w:rFonts w:ascii="楷体" w:eastAsia="楷体" w:hAnsi="楷体"/>
          <w:color w:val="000000"/>
          <w:sz w:val="28"/>
          <w:szCs w:val="28"/>
        </w:rPr>
        <w:br/>
        <w:t xml:space="preserve">　　各地区、各部门要高度重视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发展工作，按照本意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见提出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的要求和任务，认真抓好贯彻落实，出台配套政策措施，突出抓手，重点突破，着力加强政府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应用的统筹推进等工作。国务院有关部门要加强协调配合，建立完善工作机制，做好与国家网络安全和信息化发展战略及相关政策的衔接，加强组织实施，形成推进合力。发展</w:t>
      </w:r>
      <w:r w:rsidRPr="009951C6">
        <w:rPr>
          <w:rFonts w:ascii="楷体" w:eastAsia="楷体" w:hAnsi="楷体"/>
          <w:color w:val="000000"/>
          <w:sz w:val="28"/>
          <w:szCs w:val="28"/>
        </w:rPr>
        <w:lastRenderedPageBreak/>
        <w:t>改革委、工业和信息化部、科技部、财政部、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网信办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要会同有关部门，加强对</w:t>
      </w:r>
      <w:proofErr w:type="gramStart"/>
      <w:r w:rsidRPr="009951C6">
        <w:rPr>
          <w:rFonts w:ascii="楷体" w:eastAsia="楷体" w:hAnsi="楷体"/>
          <w:color w:val="000000"/>
          <w:sz w:val="28"/>
          <w:szCs w:val="28"/>
        </w:rPr>
        <w:t>云计算</w:t>
      </w:r>
      <w:proofErr w:type="gramEnd"/>
      <w:r w:rsidRPr="009951C6">
        <w:rPr>
          <w:rFonts w:ascii="楷体" w:eastAsia="楷体" w:hAnsi="楷体"/>
          <w:color w:val="000000"/>
          <w:sz w:val="28"/>
          <w:szCs w:val="28"/>
        </w:rPr>
        <w:t>发展的跟踪分析，推动各项任务分工的细化落实。</w:t>
      </w:r>
    </w:p>
    <w:p w:rsidR="00F93357" w:rsidRPr="004531C1" w:rsidRDefault="00F93357" w:rsidP="004531C1"/>
    <w:sectPr w:rsidR="00F93357" w:rsidRPr="00453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C1"/>
    <w:rsid w:val="004531C1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C1"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453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531C1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53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531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C1"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453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531C1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53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53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2016-07-11T00:41:00Z</dcterms:created>
  <dcterms:modified xsi:type="dcterms:W3CDTF">2016-07-11T00:43:00Z</dcterms:modified>
</cp:coreProperties>
</file>