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2156460" cy="718820"/>
            <wp:effectExtent l="0" t="0" r="0" b="0"/>
            <wp:docPr id="102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jc w:val="center"/>
        <w:rPr>
          <w:rFonts w:ascii="华文新魏" w:eastAsia="华文新魏"/>
          <w:sz w:val="96"/>
          <w:szCs w:val="96"/>
        </w:rPr>
      </w:pPr>
      <w:r>
        <w:rPr>
          <w:rFonts w:hint="eastAsia" w:ascii="华文新魏" w:eastAsia="华文新魏"/>
          <w:sz w:val="96"/>
          <w:szCs w:val="96"/>
        </w:rPr>
        <w:t xml:space="preserve"> 项目策划书</w:t>
      </w:r>
    </w:p>
    <w:p>
      <w:pPr>
        <w:jc w:val="center"/>
        <w:rPr>
          <w:sz w:val="56"/>
          <w:szCs w:val="56"/>
        </w:rPr>
      </w:pPr>
    </w:p>
    <w:p>
      <w:pPr>
        <w:jc w:val="center"/>
        <w:rPr>
          <w:sz w:val="56"/>
          <w:szCs w:val="56"/>
        </w:rPr>
      </w:pPr>
    </w:p>
    <w:p>
      <w:pPr>
        <w:rPr>
          <w:sz w:val="56"/>
          <w:szCs w:val="56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项目名称：</w:t>
      </w:r>
      <w:r>
        <w:rPr>
          <w:rFonts w:hint="eastAsia"/>
          <w:sz w:val="28"/>
          <w:szCs w:val="28"/>
          <w:u w:val="single"/>
          <w:lang w:val="en-US" w:eastAsia="zh-CN"/>
        </w:rPr>
        <w:t>长理闲鱼小程序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                         </w:t>
      </w:r>
    </w:p>
    <w:p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指导老师：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                                   </w:t>
      </w:r>
    </w:p>
    <w:p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项目负责人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  <w:lang w:val="en-US" w:eastAsia="zh-CN"/>
        </w:rPr>
        <w:t>徐心怡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</w:t>
      </w:r>
      <w:r>
        <w:rPr>
          <w:rFonts w:hint="eastAsia"/>
          <w:sz w:val="28"/>
          <w:szCs w:val="28"/>
          <w:u w:val="single"/>
        </w:rPr>
        <w:t xml:space="preserve">                                 </w:t>
      </w:r>
    </w:p>
    <w:p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团队成员：</w:t>
      </w:r>
      <w:r>
        <w:rPr>
          <w:rFonts w:hint="eastAsia"/>
          <w:sz w:val="28"/>
          <w:szCs w:val="28"/>
          <w:u w:val="single"/>
          <w:lang w:val="en-US" w:eastAsia="zh-CN"/>
        </w:rPr>
        <w:t>覃乐怡、许孟珺、王心怡、赵南旭、王楚</w:t>
      </w:r>
      <w:r>
        <w:rPr>
          <w:rFonts w:hint="eastAsia"/>
          <w:sz w:val="28"/>
          <w:szCs w:val="28"/>
          <w:u w:val="single"/>
          <w:lang w:eastAsia="zh-CN"/>
        </w:rPr>
        <w:t>、</w:t>
      </w:r>
      <w:r>
        <w:rPr>
          <w:rFonts w:hint="eastAsia"/>
          <w:sz w:val="28"/>
          <w:szCs w:val="28"/>
          <w:u w:val="single"/>
          <w:lang w:val="en-US" w:eastAsia="zh-CN"/>
        </w:rPr>
        <w:t>胡晶</w:t>
      </w:r>
      <w:r>
        <w:rPr>
          <w:rFonts w:hint="eastAsia"/>
          <w:sz w:val="28"/>
          <w:szCs w:val="28"/>
          <w:u w:val="single"/>
        </w:rPr>
        <w:t xml:space="preserve">                           </w:t>
      </w:r>
    </w:p>
    <w:p>
      <w:pPr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日    期：</w:t>
      </w:r>
      <w:r>
        <w:rPr>
          <w:rFonts w:hint="eastAsia"/>
          <w:sz w:val="28"/>
          <w:szCs w:val="28"/>
          <w:u w:val="single"/>
          <w:lang w:val="en-US" w:eastAsia="zh-CN"/>
        </w:rPr>
        <w:t>2020-03-14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</w:t>
      </w:r>
      <w:r>
        <w:rPr>
          <w:rFonts w:hint="eastAsia"/>
          <w:sz w:val="28"/>
          <w:szCs w:val="28"/>
          <w:u w:val="single"/>
        </w:rPr>
        <w:t xml:space="preserve">         </w:t>
      </w:r>
    </w:p>
    <w:p/>
    <w:p/>
    <w:p/>
    <w:p/>
    <w:p/>
    <w:p/>
    <w:p/>
    <w:p/>
    <w:p/>
    <w:p>
      <w:pPr>
        <w:adjustRightInd w:val="0"/>
        <w:snapToGrid w:val="0"/>
        <w:spacing w:line="360" w:lineRule="auto"/>
        <w:rPr>
          <w:rFonts w:ascii="黑体" w:hAnsi="黑体" w:eastAsia="黑体" w:cs="黑体"/>
          <w:sz w:val="28"/>
          <w:szCs w:val="24"/>
        </w:rPr>
      </w:pPr>
    </w:p>
    <w:p>
      <w:pPr>
        <w:adjustRightInd w:val="0"/>
        <w:snapToGrid w:val="0"/>
        <w:spacing w:line="360" w:lineRule="auto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第一章 项目介绍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1.1、项目背景</w:t>
      </w:r>
    </w:p>
    <w:p>
      <w:pPr>
        <w:adjustRightInd w:val="0"/>
        <w:snapToGrid w:val="0"/>
        <w:spacing w:line="360" w:lineRule="auto"/>
        <w:ind w:firstLine="720" w:firstLineChars="3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伴随着购物风潮的兴起，一些大学生邮购了相对来说用处不大的东西，又或是有许多以前需要而现在利用价值不大的物品，这些物品被大家“束之高阁”，这在某种程度是造成了极大的资源浪费。 </w:t>
      </w:r>
    </w:p>
    <w:p>
      <w:pPr>
        <w:adjustRightInd w:val="0"/>
        <w:snapToGrid w:val="0"/>
        <w:spacing w:line="360" w:lineRule="auto"/>
        <w:ind w:firstLine="720" w:firstLineChars="3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经调查，目前我们长理没有正规的二手交易平台，大多数同学都是在QQ群进行交易，而QQ群成员复杂，又缺乏统一管理，交易存在安全问题。</w:t>
      </w:r>
    </w:p>
    <w:p>
      <w:pPr>
        <w:adjustRightInd w:val="0"/>
        <w:snapToGrid w:val="0"/>
        <w:spacing w:line="360" w:lineRule="auto"/>
        <w:ind w:firstLine="720" w:firstLineChars="30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故我们开发出此项目，主要目的是为大家提供一个安全可靠的闲置交易平台，同时贴合环保理念，以减少资源浪费，用实际行动来爱护我们地球。</w:t>
      </w:r>
    </w:p>
    <w:p>
      <w:pPr>
        <w:numPr>
          <w:ilvl w:val="0"/>
          <w:numId w:val="0"/>
        </w:numPr>
        <w:spacing w:line="480" w:lineRule="exact"/>
        <w:ind w:firstLine="240" w:firstLineChars="100"/>
        <w:jc w:val="left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1.2、项目介绍</w:t>
      </w:r>
    </w:p>
    <w:p>
      <w:pPr>
        <w:numPr>
          <w:ilvl w:val="0"/>
          <w:numId w:val="0"/>
        </w:numPr>
        <w:spacing w:line="480" w:lineRule="exact"/>
        <w:ind w:firstLine="720" w:firstLineChars="300"/>
        <w:jc w:val="left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1）本项目是基于微信小程序的校内二手交易平台；</w:t>
      </w:r>
    </w:p>
    <w:p>
      <w:pPr>
        <w:numPr>
          <w:ilvl w:val="0"/>
          <w:numId w:val="0"/>
        </w:numPr>
        <w:spacing w:line="480" w:lineRule="exact"/>
        <w:ind w:firstLine="720" w:firstLineChars="300"/>
        <w:jc w:val="left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2）由于此平台涉及金钱交易，为保障用户安全，我们采取实名认证进行登录；</w:t>
      </w:r>
    </w:p>
    <w:p>
      <w:pPr>
        <w:numPr>
          <w:ilvl w:val="0"/>
          <w:numId w:val="0"/>
        </w:numPr>
        <w:spacing w:line="480" w:lineRule="exact"/>
        <w:ind w:firstLine="720" w:firstLineChars="300"/>
        <w:jc w:val="left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3）由于交易场所是校内，即线下交易，则支付亦在线下进行，换而言之，在本平台进行交易后仅意味着双方获取到的只是对方的联系方式（电话号码），而具体交易则是由双方私下联系进行；</w:t>
      </w:r>
    </w:p>
    <w:p>
      <w:pPr>
        <w:numPr>
          <w:ilvl w:val="0"/>
          <w:numId w:val="0"/>
        </w:numPr>
        <w:spacing w:line="480" w:lineRule="exact"/>
        <w:ind w:firstLine="720" w:firstLineChars="300"/>
        <w:jc w:val="left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4）此项目主要功能模块为：发布闲置、查看闲置（所有/分类/关键字/热门搜索）、交易闲置、举报、留言、点赞、关注；</w:t>
      </w:r>
    </w:p>
    <w:p>
      <w:pPr>
        <w:numPr>
          <w:ilvl w:val="0"/>
          <w:numId w:val="0"/>
        </w:numPr>
        <w:spacing w:line="480" w:lineRule="exact"/>
        <w:jc w:val="left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</w:rPr>
      </w:pPr>
    </w:p>
    <w:p>
      <w:pPr>
        <w:adjustRightInd w:val="0"/>
        <w:snapToGrid w:val="0"/>
        <w:spacing w:line="360" w:lineRule="auto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第二章 项目创新性说明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2.1、线下交易</w:t>
      </w:r>
    </w:p>
    <w:p>
      <w:pPr>
        <w:adjustRightInd w:val="0"/>
        <w:snapToGrid w:val="0"/>
        <w:spacing w:line="360" w:lineRule="auto"/>
        <w:ind w:firstLine="657" w:firstLineChars="274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与“大名鼎鼎”的闲鱼相比，我们平台受众明确，即为校内及周边人员服务，且不涉及物流环节，因此平台给用户提供一个安全可靠的闲置交易环境，让我们的大学校园生活更加便利和美好。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2.2、零佣金交易</w:t>
      </w:r>
    </w:p>
    <w:p>
      <w:pPr>
        <w:adjustRightInd w:val="0"/>
        <w:snapToGrid w:val="0"/>
        <w:spacing w:line="360" w:lineRule="auto"/>
        <w:ind w:firstLine="657" w:firstLineChars="274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由于本程序开发成本较低，故决定不向用户收取任何交易佣金，同时用户还可以放心在本平台进行交易。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2.3、平台安全指数较高</w:t>
      </w:r>
    </w:p>
    <w:p>
      <w:pPr>
        <w:adjustRightInd w:val="0"/>
        <w:snapToGrid w:val="0"/>
        <w:spacing w:line="360" w:lineRule="auto"/>
        <w:ind w:firstLine="657" w:firstLineChars="274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1）考虑到本平台涉及到金钱交易，为保障用户财产安全、我们采取了实名认证，来给大家提供一个安全健康的闲置交易平台；</w:t>
      </w:r>
    </w:p>
    <w:p>
      <w:p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943735" cy="4283075"/>
            <wp:effectExtent l="0" t="0" r="18415" b="3175"/>
            <wp:docPr id="14" name="图片 14" descr="Screenshot_20200314_221021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00314_221021_com.tencent.m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           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955165" cy="4304665"/>
            <wp:effectExtent l="0" t="0" r="6985" b="635"/>
            <wp:docPr id="15" name="图片 15" descr="Screenshot_20200314_221241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00314_221241_com.tencent.m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ind w:left="420" w:leftChars="0" w:firstLine="420" w:firstLineChars="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图1 注册界面                         图2 登录界面</w:t>
      </w:r>
    </w:p>
    <w:p>
      <w:p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sz w:val="24"/>
          <w:lang w:val="en-US" w:eastAsia="zh-CN"/>
        </w:rPr>
      </w:pPr>
    </w:p>
    <w:p>
      <w:pPr>
        <w:adjustRightInd w:val="0"/>
        <w:snapToGrid w:val="0"/>
        <w:spacing w:line="360" w:lineRule="auto"/>
        <w:ind w:firstLine="657" w:firstLineChars="274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2）同时为保障交易的安全与可靠，我们采取线下交易，即通过此平台获取到闲置信息、获取到想要交易商品的主人电话信息，故为保障信息的有效性，我们采取手机号验证；</w:t>
      </w:r>
    </w:p>
    <w:p>
      <w:pPr>
        <w:adjustRightInd w:val="0"/>
        <w:snapToGrid w:val="0"/>
        <w:spacing w:line="360" w:lineRule="auto"/>
        <w:ind w:firstLine="657" w:firstLineChars="274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3）未避免用户发布不良闲置信息，我们平台具有举报功能，即用户举报此商品后，我们会对核对被举报商品的真实性，然后针对性进行处理。</w:t>
      </w: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drawing>
          <wp:inline distT="0" distB="0" distL="114300" distR="114300">
            <wp:extent cx="1976755" cy="4302125"/>
            <wp:effectExtent l="0" t="0" r="4445" b="3175"/>
            <wp:docPr id="16" name="图片 16" descr="Screenshot_20200315_000247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00315_000247_com.tencent.m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 xml:space="preserve">          </w:t>
      </w: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drawing>
          <wp:inline distT="0" distB="0" distL="114300" distR="114300">
            <wp:extent cx="1993265" cy="4298315"/>
            <wp:effectExtent l="0" t="0" r="6985" b="6985"/>
            <wp:docPr id="17" name="图片 17" descr="_-1273920007_Screenshot_20200314_222319_com.t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_-1273920007_Screenshot_20200314_222319_com.ten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ind w:firstLine="720" w:firstLineChars="30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图3 商品详情界面                      图4 举报界面</w:t>
      </w:r>
    </w:p>
    <w:p>
      <w:pPr>
        <w:adjustRightInd w:val="0"/>
        <w:snapToGrid w:val="0"/>
        <w:spacing w:line="360" w:lineRule="auto"/>
        <w:ind w:firstLine="657" w:firstLineChars="274"/>
        <w:rPr>
          <w:rFonts w:hint="eastAsia" w:ascii="微软雅黑" w:hAnsi="微软雅黑" w:eastAsia="微软雅黑" w:cs="微软雅黑"/>
          <w:sz w:val="24"/>
          <w:lang w:val="en-US" w:eastAsia="zh-CN"/>
        </w:rPr>
      </w:pPr>
    </w:p>
    <w:p>
      <w:pPr>
        <w:adjustRightInd w:val="0"/>
        <w:snapToGrid w:val="0"/>
        <w:spacing w:line="360" w:lineRule="auto"/>
        <w:ind w:firstLine="657" w:firstLineChars="274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4）在成功登录进入本平台后，我们会对私人信息进行处理，以防止不小心的信息泄露；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970405" cy="4288790"/>
            <wp:effectExtent l="0" t="0" r="10795" b="16510"/>
            <wp:docPr id="6" name="图片 6" descr="Screenshot_20200314_192837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00314_192837_com.tencent.m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964055" cy="4290060"/>
            <wp:effectExtent l="0" t="0" r="17145" b="15240"/>
            <wp:docPr id="18" name="图片 18" descr="Screenshot_20200315_000948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00315_000948_com.tencent.m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图5 我的页面                        图6 个人资料页面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2.5、追求环保，提高资源利用率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1） 对闲置物品进行交易处理极大提高了资源利用率，这是我们为环保、为地球能做出的一点点贡献。譬如大学生都会有一些公共课（如思修、马原等），这些书籍通过本平台进行交易，不仅是便利你我，更能让这些书籍发挥它的最大价值；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2）通过买卖闲置，卖方能够获取心仪的商品，买方可以实现该商品再次利用价值；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26260" cy="3898900"/>
            <wp:effectExtent l="0" t="0" r="2540" b="6350"/>
            <wp:docPr id="7" name="图片 7" descr="Screenshot_20200314_192916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0314_192916_com.tencent.m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06575" cy="3915410"/>
            <wp:effectExtent l="0" t="0" r="3175" b="8890"/>
            <wp:docPr id="27" name="图片 27" descr="Screenshot_20200315_010208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00315_010208_com.tencent.m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图7 发布闲置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ab/>
        <w:t xml:space="preserve">       图8 发布闲置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98955" cy="3898900"/>
            <wp:effectExtent l="0" t="0" r="10795" b="6350"/>
            <wp:docPr id="22" name="图片 22" descr="Screenshot_20200315_004905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00315_004905_com.tencent.m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00860" cy="3902075"/>
            <wp:effectExtent l="0" t="0" r="8890" b="3175"/>
            <wp:docPr id="23" name="图片 23" descr="Screenshot_20200315_004955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200315_004955_com.tencent.m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图9 点击购买                图10 购买成功获取对方信息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3）与此同时，我们还设置了闲置分类，大家可以按分类查找，按关键字查找，或者是按热门搜索进行查找；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default" w:ascii="微软雅黑" w:hAnsi="微软雅黑" w:eastAsia="微软雅黑" w:cs="微软雅黑"/>
          <w:sz w:val="24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973580" cy="4277360"/>
            <wp:effectExtent l="0" t="0" r="7620" b="8890"/>
            <wp:docPr id="26" name="图片 26" descr="Screenshot_20200315_005508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creenshot_20200315_005508_com.tencent.m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            </w:t>
      </w:r>
      <w:r>
        <w:rPr>
          <w:rFonts w:hint="default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975485" cy="4277995"/>
            <wp:effectExtent l="0" t="0" r="5715" b="8255"/>
            <wp:docPr id="19" name="图片 19" descr="Screenshot_20200315_004253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00315_004253_com.tencent.m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图11 首页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ab/>
        <w:t>图12 首页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969770" cy="4268470"/>
            <wp:effectExtent l="0" t="0" r="11430" b="17780"/>
            <wp:docPr id="24" name="图片 24" descr="Screenshot_20200315_005125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00315_005125_com.tencent.m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            </w:t>
      </w:r>
      <w:r>
        <w:rPr>
          <w:rFonts w:hint="default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971040" cy="4271645"/>
            <wp:effectExtent l="0" t="0" r="10160" b="14605"/>
            <wp:docPr id="25" name="图片 25" descr="Screenshot_20200315_005354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00315_005354_com.tencent.m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图13  分类查找                           图14 热门搜索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2.6、不局限于闲置交易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通过此平台不仅可以交易闲置，还可以发布拼团、合租等信息。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06575" cy="3915410"/>
            <wp:effectExtent l="0" t="0" r="3175" b="8890"/>
            <wp:docPr id="28" name="图片 28" descr="Screenshot_20200315_010208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200315_010208_com.tencent.m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10385" cy="3923030"/>
            <wp:effectExtent l="0" t="0" r="18415" b="1270"/>
            <wp:docPr id="31" name="图片 31" descr="Screenshot_20200315_010541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00315_010541_com.tencent.m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图15 发布求拼团信息                     图16 合租信息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2.7、用户体验舒适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在以上所提功能外，我们还有关注、点赞、留言、收藏、反馈等功能，来为大家提高更好的服务。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662430" cy="3604895"/>
            <wp:effectExtent l="0" t="0" r="13970" b="14605"/>
            <wp:docPr id="32" name="图片 32" descr="Screenshot_20200315_010900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200315_010900_com.tencent.m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         </w:t>
      </w:r>
      <w:r>
        <w:rPr>
          <w:rFonts w:hint="default" w:ascii="微软雅黑" w:hAnsi="微软雅黑" w:eastAsia="微软雅黑" w:cs="微软雅黑"/>
          <w:sz w:val="24"/>
          <w:lang w:val="en-US" w:eastAsia="zh-CN"/>
        </w:rPr>
        <w:drawing>
          <wp:inline distT="0" distB="0" distL="114300" distR="114300">
            <wp:extent cx="1670685" cy="3620135"/>
            <wp:effectExtent l="0" t="0" r="5715" b="18415"/>
            <wp:docPr id="33" name="图片 33" descr="Screenshot_20200315_010911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200315_010911_com.tencent.m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图17 我发布的闲置               图18 其他功能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drawing>
          <wp:inline distT="0" distB="0" distL="114300" distR="114300">
            <wp:extent cx="1594485" cy="3455035"/>
            <wp:effectExtent l="0" t="0" r="5715" b="12065"/>
            <wp:docPr id="34" name="图片 34" descr="Screenshot_20200315_011149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200315_011149_com.tencent.m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  <w:t xml:space="preserve">         </w:t>
      </w: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drawing>
          <wp:inline distT="0" distB="0" distL="114300" distR="114300">
            <wp:extent cx="1597660" cy="3462655"/>
            <wp:effectExtent l="0" t="0" r="2540" b="4445"/>
            <wp:docPr id="35" name="图片 35" descr="Screenshot_20200315_011142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creenshot_20200315_011142_com.tencent.m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left="420" w:leftChars="0" w:firstLine="420" w:firstLineChars="0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图19 我的卖出                    图20 我的关注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ind w:firstLine="420" w:firstLineChars="0"/>
        <w:rPr>
          <w:rFonts w:hint="default" w:ascii="黑体" w:hAnsi="黑体" w:eastAsia="黑体" w:cs="黑体"/>
          <w:b/>
          <w:bCs/>
          <w:sz w:val="32"/>
          <w:szCs w:val="32"/>
          <w:lang w:val="en-US" w:eastAsia="zh-CN"/>
        </w:rPr>
      </w:pPr>
    </w:p>
    <w:p>
      <w:p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第三章 团队成员</w:t>
      </w:r>
    </w:p>
    <w:p>
      <w:pPr>
        <w:adjustRightInd w:val="0"/>
        <w:snapToGrid w:val="0"/>
        <w:spacing w:line="360" w:lineRule="auto"/>
      </w:pPr>
      <w:r>
        <w:rPr>
          <w:rFonts w:hint="eastAsia" w:ascii="微软雅黑" w:hAnsi="微软雅黑" w:eastAsia="微软雅黑" w:cs="微软雅黑"/>
          <w:b/>
          <w:bCs/>
          <w:sz w:val="28"/>
          <w:szCs w:val="24"/>
          <w:lang w:val="en-US" w:eastAsia="zh-CN"/>
        </w:rPr>
        <w:t>成员职责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前端：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1"/>
        <w:gridCol w:w="6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成员姓名</w:t>
            </w:r>
          </w:p>
        </w:tc>
        <w:tc>
          <w:tcPr>
            <w:tcW w:w="667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负责模块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1" w:type="dxa"/>
            <w:vMerge w:val="restart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许孟珺</w:t>
            </w:r>
          </w:p>
        </w:tc>
        <w:tc>
          <w:tcPr>
            <w:tcW w:w="667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登陆注册+修改资料+反馈+“我的”相关界面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1" w:type="dxa"/>
            <w:vMerge w:val="continue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7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完成对应界面的功能交互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1" w:type="dxa"/>
            <w:vMerge w:val="restart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徐心怡</w:t>
            </w:r>
          </w:p>
        </w:tc>
        <w:tc>
          <w:tcPr>
            <w:tcW w:w="667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闲鱼首页、搜索界面、关注列表界面、商品详情界面、卖闲置界面、商品分类界面、不同分类所对应的界面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1" w:type="dxa"/>
            <w:vMerge w:val="continue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7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完成对应界面的功能交互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后台：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1"/>
        <w:gridCol w:w="6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成员姓名</w:t>
            </w:r>
          </w:p>
        </w:tc>
        <w:tc>
          <w:tcPr>
            <w:tcW w:w="667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负责模块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185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覃乐怡</w:t>
            </w:r>
          </w:p>
        </w:tc>
        <w:tc>
          <w:tcPr>
            <w:tcW w:w="667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1、登录</w:t>
            </w:r>
            <w:r>
              <w:rPr>
                <w:rFonts w:hint="eastAsia"/>
                <w:lang w:val="en-US" w:eastAsia="zh-CN"/>
              </w:rPr>
              <w:t>注册</w:t>
            </w:r>
            <w:r>
              <w:rPr>
                <w:rFonts w:hint="eastAsia"/>
              </w:rPr>
              <w:t>、2、发布闲置、3、点赞、4、关注、5、反馈、6、交易、7、缓存、8、异步、9、前后交互数据的加密与解密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val="en-US" w:eastAsia="zh-CN"/>
              </w:rPr>
              <w:t>10、按关键字/热门搜索、11、个人信息修改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85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赵南旭</w:t>
            </w:r>
          </w:p>
        </w:tc>
        <w:tc>
          <w:tcPr>
            <w:tcW w:w="667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1、留言、2、举报、3、收藏</w:t>
            </w:r>
          </w:p>
        </w:tc>
      </w:tr>
    </w:tbl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</w:p>
    <w:p>
      <w:pPr>
        <w:adjustRightInd w:val="0"/>
        <w:snapToGrid w:val="0"/>
        <w:spacing w:line="360" w:lineRule="auto"/>
        <w:rPr>
          <w:rFonts w:hint="eastAsia" w:ascii="微软雅黑" w:hAnsi="微软雅黑" w:eastAsia="微软雅黑" w:cs="微软雅黑"/>
          <w:b/>
          <w:bCs/>
          <w:sz w:val="28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4"/>
          <w:lang w:val="en-US" w:eastAsia="zh-CN"/>
        </w:rPr>
        <w:t>任务安排与进度</w:t>
      </w:r>
    </w:p>
    <w:tbl>
      <w:tblPr>
        <w:tblStyle w:val="5"/>
        <w:tblW w:w="844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0"/>
        <w:gridCol w:w="1463"/>
        <w:gridCol w:w="1120"/>
        <w:gridCol w:w="1230"/>
        <w:gridCol w:w="1410"/>
        <w:gridCol w:w="213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阶段名称</w:t>
            </w: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活动过程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输出产品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起始时间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结束时间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黑体" w:hAnsi="宋体" w:eastAsia="黑体" w:cs="黑体"/>
                <w:i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eastAsia" w:ascii="黑体" w:hAnsi="宋体" w:eastAsia="黑体" w:cs="黑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工作人员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restart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开发策划</w:t>
            </w: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项目进度计划和管理安排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项目进度表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05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09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王楚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产品功能需求说明书编制及评审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竞品分析 功能结构图 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.1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.15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王心怡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产品详细设计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需求文档 原型设计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.16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22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王心怡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在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线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编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程</w:t>
            </w: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小程序页面设计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界面设计图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.16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22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王心怡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完成小程序界面功能</w:t>
            </w:r>
          </w:p>
        </w:tc>
        <w:tc>
          <w:tcPr>
            <w:tcW w:w="112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界面可交互</w:t>
            </w:r>
          </w:p>
        </w:tc>
        <w:tc>
          <w:tcPr>
            <w:tcW w:w="123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29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徐心怡、许梦珺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后台设计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前后端可互传数据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29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赵南旭、覃乐怡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前后端合并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小程序初步成型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12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15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赵南旭、覃乐怡、</w:t>
            </w:r>
            <w:r>
              <w:rPr>
                <w:rFonts w:hint="eastAsia" w:ascii="宋体" w:hAnsi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徐心怡、许梦珺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系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统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测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试</w:t>
            </w: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整合各部门工作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改进版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小程序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2020.3.15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2019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.3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20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所有开发人员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080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</w:p>
        </w:tc>
        <w:tc>
          <w:tcPr>
            <w:tcW w:w="14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产品检测和修正</w:t>
            </w:r>
          </w:p>
        </w:tc>
        <w:tc>
          <w:tcPr>
            <w:tcW w:w="1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最终版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小程序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2020.3.31</w:t>
            </w:r>
          </w:p>
        </w:tc>
        <w:tc>
          <w:tcPr>
            <w:tcW w:w="14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2020.4.2</w:t>
            </w:r>
          </w:p>
        </w:tc>
        <w:tc>
          <w:tcPr>
            <w:tcW w:w="21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noWrap w:val="0"/>
            <w:tcMar>
              <w:top w:w="10" w:type="dxa"/>
              <w:left w:w="10" w:type="dxa"/>
              <w:right w:w="1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所有开发人员</w:t>
            </w:r>
          </w:p>
        </w:tc>
      </w:tr>
    </w:tbl>
    <w:p>
      <w:pPr>
        <w:adjustRightInd w:val="0"/>
        <w:snapToGrid w:val="0"/>
        <w:spacing w:line="360" w:lineRule="auto"/>
        <w:ind w:firstLine="240" w:firstLineChars="100"/>
        <w:rPr>
          <w:rFonts w:hint="default" w:ascii="微软雅黑" w:hAnsi="微软雅黑" w:eastAsia="微软雅黑" w:cs="微软雅黑"/>
          <w:sz w:val="24"/>
          <w:lang w:val="en-US" w:eastAsia="zh-CN"/>
        </w:rPr>
      </w:pP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</w:rPr>
      </w:pPr>
    </w:p>
    <w:p>
      <w:pPr>
        <w:adjustRightInd w:val="0"/>
        <w:snapToGrid w:val="0"/>
        <w:spacing w:line="360" w:lineRule="auto"/>
        <w:rPr>
          <w:rFonts w:ascii="黑体" w:hAnsi="黑体" w:eastAsia="黑体" w:cs="黑体"/>
          <w:b/>
          <w:bCs/>
          <w:sz w:val="32"/>
          <w:szCs w:val="28"/>
        </w:rPr>
      </w:pPr>
      <w:r>
        <w:rPr>
          <w:rFonts w:hint="eastAsia" w:ascii="黑体" w:hAnsi="黑体" w:eastAsia="黑体" w:cs="黑体"/>
          <w:b/>
          <w:bCs/>
          <w:sz w:val="32"/>
          <w:szCs w:val="28"/>
        </w:rPr>
        <w:t>第四章 项目可行性分析或开发价值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1.技术可行性分析：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开发工具是微信开发者工具，idea2019.3.3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IntelliJ IDEA,Tomact,jdk1.8,MySQL,postman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技术人员可熟练运用工具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2.经济可行性分析：小程序功能相对简单，不需要投入大量资金，同时又存在实用性，能改善财力和人力上的过度消耗。做到合理节约和合理利用资源。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3.管理可行性分析：对绝大数用户而言，他们已经养成网上购物的习惯。长理闲鱼小程序界面简洁友好，可使用户快速了解功能。对后台管理者而言，后台操作简单，模块划分简洁。</w:t>
      </w:r>
    </w:p>
    <w:p>
      <w:pPr>
        <w:adjustRightInd w:val="0"/>
        <w:snapToGrid w:val="0"/>
        <w:spacing w:line="360" w:lineRule="auto"/>
        <w:ind w:firstLine="240" w:firstLineChars="1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4.</w:t>
      </w:r>
      <w:r>
        <w:rPr>
          <w:rFonts w:hint="eastAsia" w:ascii="微软雅黑" w:hAnsi="微软雅黑" w:eastAsia="微软雅黑"/>
          <w:sz w:val="24"/>
          <w:szCs w:val="24"/>
        </w:rPr>
        <w:t>开发价值：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大学生数目庞大，用户需求量大，使用频率也会增加。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黑体" w:hAnsi="黑体" w:eastAsia="黑体" w:cs="黑体"/>
          <w:sz w:val="28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此平台满足校园中大部分需要二手物品处理人的需要，为买卖双方解决了堆积成山的二手物品的问题。校园的二手交易平台是高校学生交易二手品必须的，是社会形态、经济发展、环境形势的召唤下所自然而然衍生出来的。</w:t>
      </w:r>
    </w:p>
    <w:p>
      <w:pPr>
        <w:adjustRightInd w:val="0"/>
        <w:snapToGrid w:val="0"/>
        <w:spacing w:line="360" w:lineRule="auto"/>
        <w:rPr>
          <w:rFonts w:hint="eastAsia" w:ascii="黑体" w:hAnsi="黑体" w:eastAsia="黑体" w:cs="黑体"/>
          <w:sz w:val="28"/>
          <w:szCs w:val="24"/>
        </w:rPr>
      </w:pPr>
    </w:p>
    <w:p>
      <w:pPr>
        <w:adjustRightInd w:val="0"/>
        <w:snapToGrid w:val="0"/>
        <w:spacing w:line="360" w:lineRule="auto"/>
        <w:rPr>
          <w:rFonts w:ascii="黑体" w:hAnsi="黑体" w:eastAsia="黑体" w:cs="黑体"/>
          <w:sz w:val="28"/>
          <w:szCs w:val="24"/>
        </w:rPr>
      </w:pPr>
      <w:r>
        <w:rPr>
          <w:rFonts w:hint="eastAsia" w:ascii="黑体" w:hAnsi="黑体" w:eastAsia="黑体" w:cs="黑体"/>
          <w:b/>
          <w:bCs/>
          <w:sz w:val="32"/>
          <w:szCs w:val="28"/>
        </w:rPr>
        <w:t>第五章 项目的发展方向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b/>
          <w:bCs/>
          <w:sz w:val="24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24"/>
          <w:lang w:val="en-US" w:eastAsia="zh-CN"/>
        </w:rPr>
        <w:t>发展战略：</w:t>
      </w:r>
    </w:p>
    <w:p>
      <w:pPr>
        <w:numPr>
          <w:ilvl w:val="0"/>
          <w:numId w:val="1"/>
        </w:num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现场推广：交易平台上线后，在校园内以活动为依托对交易平台建立进行宣传。</w:t>
      </w:r>
    </w:p>
    <w:p>
      <w:pPr>
        <w:numPr>
          <w:ilvl w:val="0"/>
          <w:numId w:val="1"/>
        </w:numPr>
        <w:adjustRightInd w:val="0"/>
        <w:snapToGrid w:val="0"/>
        <w:spacing w:line="360" w:lineRule="auto"/>
        <w:ind w:firstLine="240" w:firstLineChars="100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>网络广告：可与各院的官方微信合作推出一期介绍平台的推文，让同学们更了解产品。</w:t>
      </w:r>
    </w:p>
    <w:p>
      <w:p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b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lang w:val="en-US" w:eastAsia="zh-CN"/>
        </w:rPr>
        <w:t>市场机会与挑战：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ind w:firstLine="240" w:firstLineChars="100"/>
        <w:rPr>
          <w:rFonts w:hint="eastAsia" w:ascii="微软雅黑" w:hAnsi="微软雅黑" w:eastAsia="微软雅黑" w:cs="微软雅黑"/>
          <w:b w:val="0"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lang w:val="en-US" w:eastAsia="zh-CN"/>
        </w:rPr>
        <w:t>一个事物的出现，要得到多方面的支持，需要学校领导支持、学生支持，要采取与学校共建的方式，争取得到学校最大的支持。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ind w:firstLine="240" w:firstLineChars="1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lang w:val="en-US" w:eastAsia="zh-CN"/>
        </w:rPr>
        <w:t>公益性的平台没有任何盈利，需要管理人员资源花费时间精力维护。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C7DABB"/>
    <w:multiLevelType w:val="singleLevel"/>
    <w:tmpl w:val="A7C7DA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D986752"/>
    <w:multiLevelType w:val="singleLevel"/>
    <w:tmpl w:val="FD986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69"/>
    <w:rsid w:val="0007281C"/>
    <w:rsid w:val="001F6951"/>
    <w:rsid w:val="002B51F2"/>
    <w:rsid w:val="002E5B69"/>
    <w:rsid w:val="003C0680"/>
    <w:rsid w:val="00630D59"/>
    <w:rsid w:val="00990AA5"/>
    <w:rsid w:val="00B43E41"/>
    <w:rsid w:val="00C04A4F"/>
    <w:rsid w:val="00CC0BC5"/>
    <w:rsid w:val="00D2733B"/>
    <w:rsid w:val="0190420C"/>
    <w:rsid w:val="01D901AD"/>
    <w:rsid w:val="01DF1A9B"/>
    <w:rsid w:val="01DF25DC"/>
    <w:rsid w:val="03013BDD"/>
    <w:rsid w:val="03770D9D"/>
    <w:rsid w:val="037808CB"/>
    <w:rsid w:val="039A3AD1"/>
    <w:rsid w:val="03A60714"/>
    <w:rsid w:val="03BF7252"/>
    <w:rsid w:val="04ED569B"/>
    <w:rsid w:val="05083857"/>
    <w:rsid w:val="057B66F2"/>
    <w:rsid w:val="0640203C"/>
    <w:rsid w:val="074B558A"/>
    <w:rsid w:val="07907F75"/>
    <w:rsid w:val="07BB403E"/>
    <w:rsid w:val="07DD1E21"/>
    <w:rsid w:val="08066740"/>
    <w:rsid w:val="081624CB"/>
    <w:rsid w:val="089025F6"/>
    <w:rsid w:val="09A94A3A"/>
    <w:rsid w:val="09BB05E8"/>
    <w:rsid w:val="09C60C70"/>
    <w:rsid w:val="0A455B4D"/>
    <w:rsid w:val="0AF12E4E"/>
    <w:rsid w:val="0B05652A"/>
    <w:rsid w:val="0B765376"/>
    <w:rsid w:val="0BC21513"/>
    <w:rsid w:val="0C082C3D"/>
    <w:rsid w:val="0C321486"/>
    <w:rsid w:val="0C3C6DF1"/>
    <w:rsid w:val="0CDD08E5"/>
    <w:rsid w:val="0CE41F03"/>
    <w:rsid w:val="0DF66BD2"/>
    <w:rsid w:val="0E856360"/>
    <w:rsid w:val="0ECD1CD7"/>
    <w:rsid w:val="0EDD3787"/>
    <w:rsid w:val="0F143DD3"/>
    <w:rsid w:val="104C44D0"/>
    <w:rsid w:val="10A0231C"/>
    <w:rsid w:val="113918EA"/>
    <w:rsid w:val="115D1386"/>
    <w:rsid w:val="11872009"/>
    <w:rsid w:val="119919D8"/>
    <w:rsid w:val="12464744"/>
    <w:rsid w:val="12B1533C"/>
    <w:rsid w:val="13745261"/>
    <w:rsid w:val="13A167B1"/>
    <w:rsid w:val="13E94032"/>
    <w:rsid w:val="13F14FB3"/>
    <w:rsid w:val="149D56A6"/>
    <w:rsid w:val="14C03015"/>
    <w:rsid w:val="14E461D7"/>
    <w:rsid w:val="14FE7A57"/>
    <w:rsid w:val="15990E65"/>
    <w:rsid w:val="15A277AD"/>
    <w:rsid w:val="15CD0BB1"/>
    <w:rsid w:val="16653D65"/>
    <w:rsid w:val="16C54984"/>
    <w:rsid w:val="17B74296"/>
    <w:rsid w:val="193A5C93"/>
    <w:rsid w:val="1AB44AAD"/>
    <w:rsid w:val="1B3B2A78"/>
    <w:rsid w:val="1BFC0C18"/>
    <w:rsid w:val="1C684E26"/>
    <w:rsid w:val="1CA013FA"/>
    <w:rsid w:val="1DD16737"/>
    <w:rsid w:val="1EDC25C9"/>
    <w:rsid w:val="1FAE35F9"/>
    <w:rsid w:val="1FDA6526"/>
    <w:rsid w:val="20A15AA6"/>
    <w:rsid w:val="20BB4554"/>
    <w:rsid w:val="21240BFD"/>
    <w:rsid w:val="216D2C71"/>
    <w:rsid w:val="21B21DEC"/>
    <w:rsid w:val="22074F46"/>
    <w:rsid w:val="223A0CDE"/>
    <w:rsid w:val="228A1A4B"/>
    <w:rsid w:val="22EC4642"/>
    <w:rsid w:val="24914957"/>
    <w:rsid w:val="24EE1B88"/>
    <w:rsid w:val="250A097A"/>
    <w:rsid w:val="26EA00AF"/>
    <w:rsid w:val="270D7D41"/>
    <w:rsid w:val="27C573FD"/>
    <w:rsid w:val="28016082"/>
    <w:rsid w:val="28170655"/>
    <w:rsid w:val="283737B1"/>
    <w:rsid w:val="290D1181"/>
    <w:rsid w:val="2A0D72AF"/>
    <w:rsid w:val="2A1E2B1D"/>
    <w:rsid w:val="2A307C4D"/>
    <w:rsid w:val="2A9B0511"/>
    <w:rsid w:val="2AB915CF"/>
    <w:rsid w:val="2B167124"/>
    <w:rsid w:val="2B841C80"/>
    <w:rsid w:val="2CF0662D"/>
    <w:rsid w:val="2D4D5B00"/>
    <w:rsid w:val="2DB24862"/>
    <w:rsid w:val="2DC01F32"/>
    <w:rsid w:val="2E0C6620"/>
    <w:rsid w:val="2F7B7947"/>
    <w:rsid w:val="308C6A1B"/>
    <w:rsid w:val="311D38BB"/>
    <w:rsid w:val="31687522"/>
    <w:rsid w:val="31940C59"/>
    <w:rsid w:val="323C430B"/>
    <w:rsid w:val="32BD1456"/>
    <w:rsid w:val="335A06A6"/>
    <w:rsid w:val="36704356"/>
    <w:rsid w:val="36A94D72"/>
    <w:rsid w:val="36B563AE"/>
    <w:rsid w:val="37696160"/>
    <w:rsid w:val="3775599F"/>
    <w:rsid w:val="37E8511E"/>
    <w:rsid w:val="37EB3A5A"/>
    <w:rsid w:val="37F91FA3"/>
    <w:rsid w:val="3880591A"/>
    <w:rsid w:val="39602447"/>
    <w:rsid w:val="3D0703D3"/>
    <w:rsid w:val="3D240F60"/>
    <w:rsid w:val="3D8B166C"/>
    <w:rsid w:val="3DA21585"/>
    <w:rsid w:val="3DF02FB0"/>
    <w:rsid w:val="3F3C0B90"/>
    <w:rsid w:val="3F4C4BE9"/>
    <w:rsid w:val="416D5C48"/>
    <w:rsid w:val="41DD5304"/>
    <w:rsid w:val="42371761"/>
    <w:rsid w:val="42394804"/>
    <w:rsid w:val="438E7C6A"/>
    <w:rsid w:val="4442350D"/>
    <w:rsid w:val="446A396D"/>
    <w:rsid w:val="4550613D"/>
    <w:rsid w:val="46375932"/>
    <w:rsid w:val="46524A9D"/>
    <w:rsid w:val="467065DD"/>
    <w:rsid w:val="4695107D"/>
    <w:rsid w:val="46E50EED"/>
    <w:rsid w:val="46F0160F"/>
    <w:rsid w:val="47B9491D"/>
    <w:rsid w:val="48793729"/>
    <w:rsid w:val="48B268F6"/>
    <w:rsid w:val="48B77320"/>
    <w:rsid w:val="48D77405"/>
    <w:rsid w:val="49373D15"/>
    <w:rsid w:val="49492EC0"/>
    <w:rsid w:val="495C28C4"/>
    <w:rsid w:val="4A1349AC"/>
    <w:rsid w:val="4A1851EC"/>
    <w:rsid w:val="4A2A4D76"/>
    <w:rsid w:val="4A862C37"/>
    <w:rsid w:val="4B764111"/>
    <w:rsid w:val="4BFA2B70"/>
    <w:rsid w:val="4C992BE0"/>
    <w:rsid w:val="4CED395E"/>
    <w:rsid w:val="4D5D194D"/>
    <w:rsid w:val="4E1540F4"/>
    <w:rsid w:val="4EE44EE4"/>
    <w:rsid w:val="4F0D3DA2"/>
    <w:rsid w:val="4F93519E"/>
    <w:rsid w:val="4FCF57CE"/>
    <w:rsid w:val="5290660B"/>
    <w:rsid w:val="52FD322E"/>
    <w:rsid w:val="53AD2772"/>
    <w:rsid w:val="53E2522D"/>
    <w:rsid w:val="54D22031"/>
    <w:rsid w:val="557A642B"/>
    <w:rsid w:val="55AA36BF"/>
    <w:rsid w:val="5719232B"/>
    <w:rsid w:val="57BA0C8E"/>
    <w:rsid w:val="582F3D02"/>
    <w:rsid w:val="583B403D"/>
    <w:rsid w:val="597305EF"/>
    <w:rsid w:val="5A1165E6"/>
    <w:rsid w:val="5A46051C"/>
    <w:rsid w:val="5A8F132B"/>
    <w:rsid w:val="5AFC0DFD"/>
    <w:rsid w:val="5AFE2844"/>
    <w:rsid w:val="5B101B13"/>
    <w:rsid w:val="5B5767C5"/>
    <w:rsid w:val="5BE917D2"/>
    <w:rsid w:val="5CA71B02"/>
    <w:rsid w:val="5D37073E"/>
    <w:rsid w:val="5D564001"/>
    <w:rsid w:val="5D777CD0"/>
    <w:rsid w:val="5E0D17A6"/>
    <w:rsid w:val="610959AB"/>
    <w:rsid w:val="610F61EC"/>
    <w:rsid w:val="61DB0395"/>
    <w:rsid w:val="631C20E6"/>
    <w:rsid w:val="6372000C"/>
    <w:rsid w:val="63EA09F9"/>
    <w:rsid w:val="64745CC1"/>
    <w:rsid w:val="648D2F69"/>
    <w:rsid w:val="653C7F3C"/>
    <w:rsid w:val="655C0441"/>
    <w:rsid w:val="66385091"/>
    <w:rsid w:val="671D78A6"/>
    <w:rsid w:val="67527574"/>
    <w:rsid w:val="676E6A45"/>
    <w:rsid w:val="67C47122"/>
    <w:rsid w:val="68050241"/>
    <w:rsid w:val="681664FD"/>
    <w:rsid w:val="6829139B"/>
    <w:rsid w:val="682F0370"/>
    <w:rsid w:val="6876052B"/>
    <w:rsid w:val="698E19BE"/>
    <w:rsid w:val="6A156BD3"/>
    <w:rsid w:val="6ABA422E"/>
    <w:rsid w:val="6ABC2802"/>
    <w:rsid w:val="6B903E6C"/>
    <w:rsid w:val="6BA07096"/>
    <w:rsid w:val="6C794F96"/>
    <w:rsid w:val="6CA1750E"/>
    <w:rsid w:val="6CDE1BCA"/>
    <w:rsid w:val="6D0C6FB7"/>
    <w:rsid w:val="6D683687"/>
    <w:rsid w:val="6DD5769A"/>
    <w:rsid w:val="6DFB05E9"/>
    <w:rsid w:val="6E1472B3"/>
    <w:rsid w:val="704C3F8A"/>
    <w:rsid w:val="70E32F00"/>
    <w:rsid w:val="7236291B"/>
    <w:rsid w:val="725A0908"/>
    <w:rsid w:val="729F35D7"/>
    <w:rsid w:val="72B261C4"/>
    <w:rsid w:val="72C812E0"/>
    <w:rsid w:val="73875771"/>
    <w:rsid w:val="7393049A"/>
    <w:rsid w:val="739320A3"/>
    <w:rsid w:val="73B91338"/>
    <w:rsid w:val="74387565"/>
    <w:rsid w:val="74BD17D8"/>
    <w:rsid w:val="74D013BA"/>
    <w:rsid w:val="755D074D"/>
    <w:rsid w:val="75CB2DAC"/>
    <w:rsid w:val="760B3ADE"/>
    <w:rsid w:val="761F424F"/>
    <w:rsid w:val="76343499"/>
    <w:rsid w:val="76F37AA6"/>
    <w:rsid w:val="77C74A5B"/>
    <w:rsid w:val="78103EBD"/>
    <w:rsid w:val="784C0B47"/>
    <w:rsid w:val="79930F3F"/>
    <w:rsid w:val="7A0F65C6"/>
    <w:rsid w:val="7B5D6A6E"/>
    <w:rsid w:val="7BA9081A"/>
    <w:rsid w:val="7BFC1D01"/>
    <w:rsid w:val="7C3D5478"/>
    <w:rsid w:val="7CA237E6"/>
    <w:rsid w:val="7E3F7E11"/>
    <w:rsid w:val="7E70320C"/>
    <w:rsid w:val="7EDD094F"/>
    <w:rsid w:val="7F6804B6"/>
    <w:rsid w:val="7F7A3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default="1" w:styleId="14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7">
    <w:name w:val="Medium Grid 3"/>
    <w:basedOn w:val="5"/>
    <w:qFormat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8">
    <w:name w:val="Medium Grid 3 Accent 1"/>
    <w:basedOn w:val="5"/>
    <w:qFormat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9">
    <w:name w:val="Medium Grid 3 Accent 2"/>
    <w:basedOn w:val="5"/>
    <w:qFormat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10">
    <w:name w:val="Medium Grid 3 Accent 3"/>
    <w:basedOn w:val="5"/>
    <w:qFormat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11">
    <w:name w:val="Medium Grid 3 Accent 4"/>
    <w:basedOn w:val="5"/>
    <w:qFormat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12">
    <w:name w:val="Medium Grid 3 Accent 5"/>
    <w:basedOn w:val="5"/>
    <w:qFormat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13">
    <w:name w:val="Medium Grid 3 Accent 6"/>
    <w:basedOn w:val="5"/>
    <w:qFormat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character" w:customStyle="1" w:styleId="15">
    <w:name w:val="页眉 字符"/>
    <w:basedOn w:val="14"/>
    <w:link w:val="3"/>
    <w:qFormat/>
    <w:uiPriority w:val="0"/>
    <w:rPr>
      <w:rFonts w:ascii="Calibri" w:hAnsi="Calibri" w:cs="宋体"/>
      <w:kern w:val="2"/>
      <w:sz w:val="18"/>
      <w:szCs w:val="18"/>
    </w:rPr>
  </w:style>
  <w:style w:type="character" w:customStyle="1" w:styleId="16">
    <w:name w:val="页脚 字符"/>
    <w:basedOn w:val="14"/>
    <w:link w:val="2"/>
    <w:qFormat/>
    <w:uiPriority w:val="0"/>
    <w:rPr>
      <w:rFonts w:ascii="Calibri" w:hAnsi="Calibri" w:cs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119</Words>
  <Characters>682</Characters>
  <Lines>5</Lines>
  <Paragraphs>1</Paragraphs>
  <TotalTime>5</TotalTime>
  <ScaleCrop>false</ScaleCrop>
  <LinksUpToDate>false</LinksUpToDate>
  <CharactersWithSpaces>800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2020-02-10T09:52:00Z</dcterms:created>
  <dc:creator>沉寂</dc:creator>
  <cp:lastModifiedBy>Fancy55</cp:lastModifiedBy>
  <dcterms:modified xsi:type="dcterms:W3CDTF">2020-03-14T17:19:51Z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