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结题报告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2026-06-18T00:39:20.301241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结题重点</w:t>
      </w:r>
    </w:p>
    <w:p>
      <w:pPr>
        <w:pStyle w:val="ListBullet"/>
      </w:pPr>
      <w:r>
        <w:t>成果与影响</w:t>
      </w:r>
    </w:p>
    <w:p>
      <w:pPr>
        <w:pStyle w:val="ListBullet"/>
      </w:pPr>
      <w:r>
        <w:t>学习反思</w:t>
      </w:r>
    </w:p>
    <w:p>
      <w:pPr>
        <w:pStyle w:val="ListBullet"/>
      </w:pPr>
      <w:r>
        <w:t>后续迭代建议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