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课程选修 / course enrollment</w:t>
      </w:r>
    </w:p>
    <w:p>
      <w:r>
        <w:t xml:space="preserve">id: COURSE-204</w:t>
      </w:r>
    </w:p>
    <w:p>
      <w:r>
        <w:t xml:space="preserve">limit: 23</w:t>
      </w:r>
    </w:p>
    <w:p>
      <w:r>
        <w:t xml:space="preserve">conditions: 退选必须在截止日期前；已结课课程不可退选。 Withdraw before the deadline; completed courses cannot be withdrawn.</w:t>
      </w:r>
    </w:p>
    <w:p>
      <w:r>
        <w:t xml:space="preserve">fields: id, owner, created_at, status</w:t>
      </w:r>
    </w:p>
    <w:p>
      <w:r>
        <w:t xml:space="preserve">distractor: ARCHIVE-999 uses a separate limit of 999. 此限制不适用于当前对象。</w:t>
      </w:r>
    </w:p>
  </w:body>
</w:document>
</file>