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构建任务 / build job</w:t>
      </w:r>
    </w:p>
    <w:p>
      <w:r>
        <w:t xml:space="preserve">id: BUILD-204</w:t>
      </w:r>
    </w:p>
    <w:p>
      <w:r>
        <w:t xml:space="preserve">limit: 67</w:t>
      </w:r>
    </w:p>
    <w:p>
      <w:r>
        <w:t xml:space="preserve">conditions: 重试必须使用原请求标识；取消的任务不得自动重试。 Reuse the original request identifier for retry; cancelled jobs must not retry automatically.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