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3C8E" w14:textId="77777777" w:rsidR="006248A1" w:rsidRDefault="006248A1" w:rsidP="006248A1">
      <w:pPr>
        <w:rPr>
          <w:rFonts w:eastAsia="仿宋"/>
          <w:b/>
          <w:bCs/>
          <w:color w:val="000000"/>
          <w:sz w:val="32"/>
          <w:szCs w:val="32"/>
        </w:rPr>
      </w:pPr>
      <w:r>
        <w:rPr>
          <w:rFonts w:eastAsia="仿宋" w:hint="eastAsia"/>
          <w:b/>
          <w:bCs/>
          <w:color w:val="000000"/>
          <w:sz w:val="32"/>
          <w:szCs w:val="32"/>
        </w:rPr>
        <w:t>附件：</w:t>
      </w:r>
    </w:p>
    <w:p w14:paraId="35ADF1EC" w14:textId="77777777" w:rsidR="006248A1" w:rsidRDefault="006248A1" w:rsidP="006248A1">
      <w:pPr>
        <w:rPr>
          <w:rFonts w:eastAsia="仿宋"/>
          <w:b/>
          <w:bCs/>
          <w:color w:val="000000"/>
          <w:sz w:val="32"/>
          <w:szCs w:val="32"/>
        </w:rPr>
      </w:pPr>
    </w:p>
    <w:p w14:paraId="6D26B882" w14:textId="77777777" w:rsidR="006248A1" w:rsidRDefault="006248A1" w:rsidP="006248A1">
      <w:pPr>
        <w:ind w:firstLineChars="200" w:firstLine="643"/>
        <w:rPr>
          <w:rFonts w:eastAsia="仿宋"/>
          <w:b/>
          <w:bCs/>
          <w:color w:val="000000"/>
          <w:sz w:val="32"/>
          <w:szCs w:val="32"/>
        </w:rPr>
      </w:pPr>
      <w:r>
        <w:rPr>
          <w:rFonts w:eastAsia="仿宋" w:hint="eastAsia"/>
          <w:b/>
          <w:bCs/>
          <w:color w:val="000000"/>
          <w:sz w:val="32"/>
          <w:szCs w:val="32"/>
        </w:rPr>
        <w:t>2</w:t>
      </w:r>
      <w:r>
        <w:rPr>
          <w:rFonts w:eastAsia="仿宋"/>
          <w:b/>
          <w:bCs/>
          <w:color w:val="000000"/>
          <w:sz w:val="32"/>
          <w:szCs w:val="32"/>
        </w:rPr>
        <w:t>019</w:t>
      </w:r>
      <w:r>
        <w:rPr>
          <w:rFonts w:eastAsia="仿宋" w:hint="eastAsia"/>
          <w:b/>
          <w:bCs/>
          <w:color w:val="000000"/>
          <w:sz w:val="32"/>
          <w:szCs w:val="32"/>
        </w:rPr>
        <w:t>年中国民办高等教育优秀课题成果奖获奖名单</w:t>
      </w:r>
    </w:p>
    <w:tbl>
      <w:tblPr>
        <w:tblpPr w:leftFromText="180" w:rightFromText="180" w:vertAnchor="text" w:horzAnchor="page" w:tblpX="1227" w:tblpY="620"/>
        <w:tblOverlap w:val="never"/>
        <w:tblW w:w="9667" w:type="dxa"/>
        <w:tblLayout w:type="fixed"/>
        <w:tblLook w:val="04A0" w:firstRow="1" w:lastRow="0" w:firstColumn="1" w:lastColumn="0" w:noHBand="0" w:noVBand="1"/>
      </w:tblPr>
      <w:tblGrid>
        <w:gridCol w:w="517"/>
        <w:gridCol w:w="1230"/>
        <w:gridCol w:w="2680"/>
        <w:gridCol w:w="990"/>
        <w:gridCol w:w="4250"/>
      </w:tblGrid>
      <w:tr w:rsidR="006248A1" w14:paraId="1F5BF260" w14:textId="77777777" w:rsidTr="001A6B05">
        <w:trPr>
          <w:trHeight w:val="55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141E6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9D2F8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学校类别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F59B3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0F2A8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9ED93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课题名称</w:t>
            </w:r>
          </w:p>
        </w:tc>
      </w:tr>
      <w:tr w:rsidR="006248A1" w14:paraId="65D40815" w14:textId="77777777" w:rsidTr="001A6B05">
        <w:trPr>
          <w:trHeight w:val="55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E1BC7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C5F0A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民办本科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6A986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燕京理工学院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23792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陈旺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B73B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中国民办高校艺术设计产教融合“双元”育人模式研究</w:t>
            </w:r>
          </w:p>
        </w:tc>
      </w:tr>
      <w:tr w:rsidR="006248A1" w14:paraId="11BBB07B" w14:textId="77777777" w:rsidTr="001A6B05">
        <w:trPr>
          <w:trHeight w:val="55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6E992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34A5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民办本科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F7709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大连艺术学院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469F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王晶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01E00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高水平民办高校质量保障体系建设研究</w:t>
            </w:r>
          </w:p>
        </w:tc>
      </w:tr>
      <w:tr w:rsidR="006248A1" w14:paraId="62225451" w14:textId="77777777" w:rsidTr="001A6B05">
        <w:trPr>
          <w:trHeight w:val="55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2749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1C18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民办本科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0B93B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山东华宇工学院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EF794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梁玉国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CDF61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民办高校产教融合“双元”育人模式研究</w:t>
            </w:r>
          </w:p>
        </w:tc>
      </w:tr>
      <w:tr w:rsidR="006248A1" w14:paraId="3A4D5B98" w14:textId="77777777" w:rsidTr="001A6B05">
        <w:trPr>
          <w:trHeight w:val="55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99D96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F6E7E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民办本科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E99F0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重庆工程学院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44E94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甘永诚</w:t>
            </w:r>
            <w:proofErr w:type="gramEnd"/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34B1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重庆市民办高校党建和思想政治教育工作研究</w:t>
            </w:r>
          </w:p>
        </w:tc>
      </w:tr>
      <w:tr w:rsidR="006248A1" w14:paraId="37CEE01B" w14:textId="77777777" w:rsidTr="001A6B05">
        <w:trPr>
          <w:trHeight w:val="41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FA245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18EC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民办本科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5BFC5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西安思源学院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ABE95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李维民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E480D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民办高等教育政策发展研究</w:t>
            </w:r>
          </w:p>
        </w:tc>
      </w:tr>
      <w:tr w:rsidR="006248A1" w14:paraId="536D0024" w14:textId="77777777" w:rsidTr="001A6B05">
        <w:trPr>
          <w:trHeight w:val="42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84D4B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9F5CA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独立学院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6FB0E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北京工商大学嘉华学院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A3C86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宋国华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0C4DD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“一带一路”背景下民办本科高校国际化人才培养模式的构建研究</w:t>
            </w:r>
          </w:p>
        </w:tc>
      </w:tr>
      <w:tr w:rsidR="006248A1" w14:paraId="3961BCB4" w14:textId="77777777" w:rsidTr="001A6B05">
        <w:trPr>
          <w:trHeight w:val="503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B4537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B042F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独立学院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C3134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广州大学华软软件学院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5F3A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迟云平</w:t>
            </w:r>
            <w:proofErr w:type="gramEnd"/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9E48C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民办高校产教融合“双元”育人模式研究</w:t>
            </w:r>
          </w:p>
        </w:tc>
      </w:tr>
      <w:tr w:rsidR="006248A1" w14:paraId="47115AF7" w14:textId="77777777" w:rsidTr="001A6B05">
        <w:trPr>
          <w:trHeight w:val="44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12A2B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9939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高职高专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2053D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云南工程职业学院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AD5B" w14:textId="77777777" w:rsidR="006248A1" w:rsidRDefault="006248A1" w:rsidP="001A6B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子重仁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A5EBD" w14:textId="77777777" w:rsidR="006248A1" w:rsidRDefault="006248A1" w:rsidP="001A6B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民办高校产教融合“双元”育人模式研究</w:t>
            </w:r>
          </w:p>
        </w:tc>
      </w:tr>
    </w:tbl>
    <w:p w14:paraId="7FDB9B8E" w14:textId="77777777" w:rsidR="006248A1" w:rsidRDefault="006248A1" w:rsidP="006248A1">
      <w:pPr>
        <w:ind w:firstLineChars="300" w:firstLine="964"/>
        <w:rPr>
          <w:rFonts w:eastAsia="仿宋"/>
          <w:b/>
          <w:bCs/>
          <w:color w:val="000000"/>
          <w:sz w:val="32"/>
          <w:szCs w:val="32"/>
        </w:rPr>
      </w:pPr>
    </w:p>
    <w:p w14:paraId="26EB9105" w14:textId="77777777" w:rsidR="006248A1" w:rsidRDefault="006248A1" w:rsidP="006248A1">
      <w:pPr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36273F2A" w14:textId="77777777" w:rsidR="006248A1" w:rsidRDefault="006248A1" w:rsidP="006248A1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0E13BA" w14:textId="77777777" w:rsidR="009E11C2" w:rsidRPr="006248A1" w:rsidRDefault="009E11C2"/>
    <w:sectPr w:rsidR="009E11C2" w:rsidRPr="0062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54E8C" w14:textId="77777777" w:rsidR="00886D63" w:rsidRDefault="00886D63" w:rsidP="006248A1">
      <w:r>
        <w:separator/>
      </w:r>
    </w:p>
  </w:endnote>
  <w:endnote w:type="continuationSeparator" w:id="0">
    <w:p w14:paraId="20B092F9" w14:textId="77777777" w:rsidR="00886D63" w:rsidRDefault="00886D63" w:rsidP="0062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58721" w14:textId="77777777" w:rsidR="00886D63" w:rsidRDefault="00886D63" w:rsidP="006248A1">
      <w:r>
        <w:separator/>
      </w:r>
    </w:p>
  </w:footnote>
  <w:footnote w:type="continuationSeparator" w:id="0">
    <w:p w14:paraId="6412D42B" w14:textId="77777777" w:rsidR="00886D63" w:rsidRDefault="00886D63" w:rsidP="0062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CC"/>
    <w:rsid w:val="001728CC"/>
    <w:rsid w:val="006248A1"/>
    <w:rsid w:val="00886D63"/>
    <w:rsid w:val="009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6474A-C71C-4D0B-9698-D8BB4561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8A1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8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2020-08-20T05:16:00Z</dcterms:created>
  <dcterms:modified xsi:type="dcterms:W3CDTF">2020-08-20T05:16:00Z</dcterms:modified>
</cp:coreProperties>
</file>