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9DC1" w14:textId="77777777" w:rsidR="0046784B" w:rsidRDefault="0046784B" w:rsidP="008F0D62">
      <w:pPr>
        <w:pStyle w:val="Heading1"/>
      </w:pPr>
      <w:r>
        <w:t>BAB</w:t>
      </w:r>
      <w:r w:rsidR="008F0D62">
        <w:t xml:space="preserve"> </w:t>
      </w:r>
      <w:r>
        <w:t>2</w:t>
      </w:r>
      <w:r>
        <w:br/>
        <w:t xml:space="preserve">Media </w:t>
      </w:r>
      <w:proofErr w:type="spellStart"/>
      <w:r>
        <w:t>Pembelajaran</w:t>
      </w:r>
      <w:proofErr w:type="spellEnd"/>
    </w:p>
    <w:p w14:paraId="56CFD240" w14:textId="77777777" w:rsidR="0046784B" w:rsidRDefault="0046784B" w:rsidP="0046784B"/>
    <w:p w14:paraId="7DC1B29E" w14:textId="77777777" w:rsidR="0046784B" w:rsidRDefault="008F0D62" w:rsidP="008F0D62">
      <w:r>
        <w:t xml:space="preserve">Kata media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medius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tengah</w:t>
      </w:r>
      <w:proofErr w:type="spellEnd"/>
      <w:r>
        <w:t>”, “</w:t>
      </w:r>
      <w:proofErr w:type="spellStart"/>
      <w:r>
        <w:t>perantara</w:t>
      </w:r>
      <w:proofErr w:type="spellEnd"/>
      <w:r>
        <w:t xml:space="preserve">”,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pengantar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Arab,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Arsyad</w:t>
      </w:r>
      <w:proofErr w:type="spellEnd"/>
      <w:r>
        <w:t xml:space="preserve">, 2011). Pada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Prawiradilaga</w:t>
      </w:r>
      <w:proofErr w:type="spellEnd"/>
      <w:r>
        <w:t xml:space="preserve">, 2008). </w:t>
      </w:r>
      <w:proofErr w:type="spellStart"/>
      <w:r>
        <w:t>Menurut</w:t>
      </w:r>
      <w:proofErr w:type="spellEnd"/>
      <w:r>
        <w:t xml:space="preserve"> Gagne (1992),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merangsangnya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Senada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Gagne, Briggs </w:t>
      </w:r>
      <w:proofErr w:type="spellStart"/>
      <w:r>
        <w:t>mendefinisikan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Dari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media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Pendidikan </w:t>
      </w:r>
      <w:proofErr w:type="spellStart"/>
      <w:r>
        <w:t>Nasional</w:t>
      </w:r>
      <w:proofErr w:type="spellEnd"/>
      <w:r>
        <w:t xml:space="preserve"> (Nation Education Association/ NEA)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media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tercetak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audi</w:t>
      </w:r>
      <w:proofErr w:type="spellEnd"/>
      <w:r>
        <w:t xml:space="preserve"> visual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bebagai</w:t>
      </w:r>
      <w:proofErr w:type="spellEnd"/>
      <w:r>
        <w:t xml:space="preserve"> </w:t>
      </w:r>
      <w:proofErr w:type="spellStart"/>
      <w:r>
        <w:t>peralatannya</w:t>
      </w:r>
      <w:proofErr w:type="spellEnd"/>
      <w:r>
        <w:t xml:space="preserve">. Media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juga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perhitungkan</w:t>
      </w:r>
      <w:proofErr w:type="spellEnd"/>
      <w:r>
        <w:t>.</w:t>
      </w:r>
    </w:p>
    <w:p w14:paraId="0AEE61A5" w14:textId="77777777" w:rsidR="008F0D62" w:rsidRDefault="008F0D62" w:rsidP="008F0D62">
      <w:proofErr w:type="spellStart"/>
      <w:r>
        <w:t>Menurut</w:t>
      </w:r>
      <w:proofErr w:type="spellEnd"/>
      <w:r>
        <w:t xml:space="preserve"> </w:t>
      </w:r>
      <w:proofErr w:type="spellStart"/>
      <w:r>
        <w:t>Oemar</w:t>
      </w:r>
      <w:proofErr w:type="spellEnd"/>
      <w:r>
        <w:t xml:space="preserve"> </w:t>
      </w:r>
      <w:proofErr w:type="spellStart"/>
      <w:r>
        <w:t>Hamalik</w:t>
      </w:r>
      <w:proofErr w:type="spellEnd"/>
      <w:r>
        <w:t xml:space="preserve"> (1986),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disebut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pesan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Edgar Dale (1946),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konkrit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pada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Newby (2000),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membelajarkan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>.</w:t>
      </w:r>
    </w:p>
    <w:p w14:paraId="7624AF5C" w14:textId="77777777" w:rsidR="008F0D62" w:rsidRDefault="008F0D62" w:rsidP="008F0D62">
      <w:pPr>
        <w:pStyle w:val="Heading2"/>
      </w:pPr>
      <w:proofErr w:type="spellStart"/>
      <w:r>
        <w:t>Manfaat</w:t>
      </w:r>
      <w:proofErr w:type="spellEnd"/>
      <w:r>
        <w:t xml:space="preserve"> Media </w:t>
      </w:r>
      <w:proofErr w:type="spellStart"/>
      <w:r>
        <w:t>Pembelajaran</w:t>
      </w:r>
      <w:proofErr w:type="spellEnd"/>
    </w:p>
    <w:p w14:paraId="78685401" w14:textId="77777777" w:rsidR="008F0D62" w:rsidRDefault="008F0D62" w:rsidP="008F0D62"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Kegunaan</w:t>
      </w:r>
      <w:proofErr w:type="spellEnd"/>
      <w:r>
        <w:t xml:space="preserve"> Media/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556BA6AB" w14:textId="77777777" w:rsidR="008F0D62" w:rsidRDefault="008F0D62" w:rsidP="008F0D62">
      <w:pPr>
        <w:pStyle w:val="ListParagraph"/>
        <w:numPr>
          <w:ilvl w:val="0"/>
          <w:numId w:val="2"/>
        </w:numPr>
      </w:pPr>
      <w:proofErr w:type="spellStart"/>
      <w:r>
        <w:t>Memperjelas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verbalitas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katakata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kata </w:t>
      </w:r>
      <w:proofErr w:type="spellStart"/>
      <w:r>
        <w:t>lisan</w:t>
      </w:r>
      <w:proofErr w:type="spellEnd"/>
      <w:r>
        <w:t>).</w:t>
      </w:r>
    </w:p>
    <w:p w14:paraId="1DE5D526" w14:textId="77777777" w:rsidR="008F0D62" w:rsidRDefault="008F0D62" w:rsidP="008F0D62">
      <w:pPr>
        <w:pStyle w:val="ListParagraph"/>
        <w:numPr>
          <w:ilvl w:val="0"/>
          <w:numId w:val="2"/>
        </w:numPr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;</w:t>
      </w:r>
    </w:p>
    <w:p w14:paraId="152EE348" w14:textId="77777777" w:rsidR="008F0D62" w:rsidRDefault="008F0D62" w:rsidP="008F0D62">
      <w:pPr>
        <w:pStyle w:val="ListParagraph"/>
      </w:pPr>
      <w:proofErr w:type="spellStart"/>
      <w:r>
        <w:t>Objek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–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realita</w:t>
      </w:r>
      <w:proofErr w:type="spellEnd"/>
      <w:r>
        <w:t xml:space="preserve">, </w:t>
      </w:r>
      <w:proofErr w:type="spellStart"/>
      <w:proofErr w:type="gramStart"/>
      <w:r>
        <w:t>gambar,film</w:t>
      </w:r>
      <w:proofErr w:type="spellEnd"/>
      <w:proofErr w:type="gramEnd"/>
      <w:r>
        <w:t xml:space="preserve"> </w:t>
      </w:r>
      <w:proofErr w:type="spellStart"/>
      <w:r>
        <w:t>bingkai</w:t>
      </w:r>
      <w:proofErr w:type="spellEnd"/>
      <w:r>
        <w:t xml:space="preserve">, film, </w:t>
      </w:r>
      <w:proofErr w:type="spellStart"/>
      <w:r>
        <w:t>atau</w:t>
      </w:r>
      <w:proofErr w:type="spellEnd"/>
      <w:r>
        <w:t xml:space="preserve"> model.</w:t>
      </w:r>
    </w:p>
    <w:p w14:paraId="42D1F7C7" w14:textId="77777777" w:rsidR="008F0D62" w:rsidRDefault="008F0D62" w:rsidP="008F0D62">
      <w:pPr>
        <w:pStyle w:val="ListParagraph"/>
      </w:pPr>
      <w:proofErr w:type="spellStart"/>
      <w:r>
        <w:t>Objek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–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, film </w:t>
      </w:r>
      <w:proofErr w:type="spellStart"/>
      <w:r>
        <w:t>bingkai</w:t>
      </w:r>
      <w:proofErr w:type="spellEnd"/>
      <w:r>
        <w:t xml:space="preserve">, film,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C1B7718" w14:textId="77777777" w:rsidR="008F0D62" w:rsidRDefault="008F0D62" w:rsidP="008F0D62">
      <w:pPr>
        <w:pStyle w:val="ListParagraph"/>
      </w:pPr>
      <w:proofErr w:type="spellStart"/>
      <w:r>
        <w:t>Gerak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timelapse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high-speed photography.</w:t>
      </w:r>
    </w:p>
    <w:p w14:paraId="14B4997B" w14:textId="77777777" w:rsidR="008F0D62" w:rsidRDefault="008F0D62" w:rsidP="008F0D62">
      <w:pPr>
        <w:pStyle w:val="ListParagraph"/>
      </w:pP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film, video, film </w:t>
      </w:r>
      <w:proofErr w:type="spellStart"/>
      <w:r>
        <w:t>bingkai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model, diagram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.</w:t>
      </w:r>
    </w:p>
    <w:p w14:paraId="6F70BB47" w14:textId="77777777" w:rsidR="008F0D62" w:rsidRDefault="008F0D62" w:rsidP="008F0D62">
      <w:pPr>
        <w:pStyle w:val="ListParagraph"/>
      </w:pPr>
      <w:proofErr w:type="spellStart"/>
      <w:r>
        <w:t>Konsep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(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berapi</w:t>
      </w:r>
      <w:proofErr w:type="spellEnd"/>
      <w:r>
        <w:t xml:space="preserve">, </w:t>
      </w:r>
      <w:proofErr w:type="spellStart"/>
      <w:r>
        <w:t>iklim</w:t>
      </w:r>
      <w:proofErr w:type="spellEnd"/>
      <w:r>
        <w:t xml:space="preserve">, planet dan lain-lain)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film, </w:t>
      </w:r>
      <w:proofErr w:type="spellStart"/>
      <w:r>
        <w:t>gambar</w:t>
      </w:r>
      <w:proofErr w:type="spellEnd"/>
      <w:r>
        <w:t xml:space="preserve"> dan lain-lain.</w:t>
      </w:r>
    </w:p>
    <w:p w14:paraId="52CD8A74" w14:textId="77777777" w:rsidR="008F0D62" w:rsidRDefault="008F0D62" w:rsidP="008F0D62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senyatanya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minatnya</w:t>
      </w:r>
      <w:proofErr w:type="spellEnd"/>
      <w:r>
        <w:t>.</w:t>
      </w:r>
    </w:p>
    <w:p w14:paraId="32456121" w14:textId="77777777" w:rsidR="008F0D62" w:rsidRDefault="008F0D62" w:rsidP="008F0D62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dan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perangsang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mempersamakan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AABF26D" w14:textId="77777777" w:rsidR="008F0D62" w:rsidRDefault="008F0D62" w:rsidP="008F0D62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kegunan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>:</w:t>
      </w:r>
    </w:p>
    <w:p w14:paraId="2180055C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kesulitan-kesulitan</w:t>
      </w:r>
      <w:proofErr w:type="spellEnd"/>
      <w:r>
        <w:t xml:space="preserve"> dan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,</w:t>
      </w:r>
    </w:p>
    <w:p w14:paraId="475A5205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>,</w:t>
      </w:r>
    </w:p>
    <w:p w14:paraId="6F095B1C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lastRenderedPageBreak/>
        <w:t>merangsang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 </w:t>
      </w:r>
      <w:proofErr w:type="spellStart"/>
      <w:r>
        <w:t>kecintaan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(</w:t>
      </w:r>
      <w:proofErr w:type="spellStart"/>
      <w:r>
        <w:t>belajar</w:t>
      </w:r>
      <w:proofErr w:type="spellEnd"/>
      <w:r>
        <w:t xml:space="preserve">) dan </w:t>
      </w:r>
      <w:proofErr w:type="spellStart"/>
      <w:r>
        <w:t>menimbulkan</w:t>
      </w:r>
      <w:proofErr w:type="spellEnd"/>
    </w:p>
    <w:p w14:paraId="54F94472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t>kemauan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,</w:t>
      </w:r>
    </w:p>
    <w:p w14:paraId="79C3AC3E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</w:t>
      </w:r>
      <w:proofErr w:type="spellStart"/>
      <w:r>
        <w:t>memperhatikan</w:t>
      </w:r>
      <w:proofErr w:type="spellEnd"/>
      <w:r>
        <w:t xml:space="preserve"> dan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>,</w:t>
      </w:r>
    </w:p>
    <w:p w14:paraId="62B3B6C4" w14:textId="77777777" w:rsidR="008F0D62" w:rsidRDefault="008F0D62" w:rsidP="00A01832">
      <w:pPr>
        <w:pStyle w:val="ListParagraph"/>
        <w:numPr>
          <w:ilvl w:val="0"/>
          <w:numId w:val="3"/>
        </w:numPr>
      </w:pPr>
      <w:proofErr w:type="spellStart"/>
      <w:r>
        <w:t>menimbulkan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(</w:t>
      </w:r>
      <w:proofErr w:type="spellStart"/>
      <w:r>
        <w:t>ingatan</w:t>
      </w:r>
      <w:proofErr w:type="spellEnd"/>
      <w:r>
        <w:t xml:space="preserve">) </w:t>
      </w:r>
      <w:proofErr w:type="spellStart"/>
      <w:r>
        <w:t>mempertajam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, </w:t>
      </w:r>
      <w:proofErr w:type="spellStart"/>
      <w:r>
        <w:t>melatihnya</w:t>
      </w:r>
      <w:proofErr w:type="spellEnd"/>
      <w:r>
        <w:t>,</w:t>
      </w:r>
      <w:r w:rsidR="00A01832"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14:paraId="23775AF1" w14:textId="77777777" w:rsidR="00A01832" w:rsidRDefault="00A01832" w:rsidP="00A01832">
      <w:pPr>
        <w:pStyle w:val="Heading2"/>
      </w:pPr>
      <w:proofErr w:type="spellStart"/>
      <w:r>
        <w:t>Jenis</w:t>
      </w:r>
      <w:proofErr w:type="spellEnd"/>
      <w:r>
        <w:t xml:space="preserve"> Media </w:t>
      </w:r>
      <w:proofErr w:type="spellStart"/>
      <w:r>
        <w:t>Pembelajaran</w:t>
      </w:r>
      <w:proofErr w:type="spellEnd"/>
    </w:p>
    <w:p w14:paraId="34E88BF2" w14:textId="77777777" w:rsidR="00A01832" w:rsidRDefault="00A01832" w:rsidP="00A01832">
      <w:r>
        <w:t xml:space="preserve">Rudi </w:t>
      </w:r>
      <w:proofErr w:type="spellStart"/>
      <w:r>
        <w:t>Bretz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visual dan </w:t>
      </w:r>
      <w:proofErr w:type="spellStart"/>
      <w:r>
        <w:t>gerak</w:t>
      </w:r>
      <w:proofErr w:type="spellEnd"/>
      <w:r>
        <w:t xml:space="preserve">. Visual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 (line graphic) dan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kontinum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Bretz</w:t>
      </w:r>
      <w:proofErr w:type="spellEnd"/>
      <w:r>
        <w:t xml:space="preserve"> juga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media </w:t>
      </w:r>
      <w:proofErr w:type="spellStart"/>
      <w:r>
        <w:t>siar</w:t>
      </w:r>
      <w:proofErr w:type="spellEnd"/>
      <w:r>
        <w:t xml:space="preserve"> (telecommunication) dan media </w:t>
      </w:r>
      <w:proofErr w:type="spellStart"/>
      <w:r>
        <w:t>rekam</w:t>
      </w:r>
      <w:proofErr w:type="spellEnd"/>
      <w:r>
        <w:t xml:space="preserve"> (recording)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8 </w:t>
      </w:r>
      <w:proofErr w:type="spellStart"/>
      <w:r>
        <w:t>klasifikasi</w:t>
      </w:r>
      <w:proofErr w:type="spellEnd"/>
      <w:r>
        <w:t xml:space="preserve"> media, </w:t>
      </w:r>
      <w:proofErr w:type="spellStart"/>
      <w:r>
        <w:t>yaitu</w:t>
      </w:r>
      <w:proofErr w:type="spellEnd"/>
      <w:r>
        <w:t xml:space="preserve">: media audio visual </w:t>
      </w:r>
      <w:proofErr w:type="spellStart"/>
      <w:r>
        <w:t>gerak</w:t>
      </w:r>
      <w:proofErr w:type="spellEnd"/>
      <w:r>
        <w:t xml:space="preserve">, media audio visual </w:t>
      </w:r>
      <w:proofErr w:type="spellStart"/>
      <w:r>
        <w:t>diam</w:t>
      </w:r>
      <w:proofErr w:type="spellEnd"/>
      <w:r>
        <w:t xml:space="preserve">, media audio semi </w:t>
      </w:r>
      <w:proofErr w:type="spellStart"/>
      <w:r>
        <w:t>gerak</w:t>
      </w:r>
      <w:proofErr w:type="spellEnd"/>
      <w:r>
        <w:t xml:space="preserve">, media visual </w:t>
      </w:r>
      <w:proofErr w:type="spellStart"/>
      <w:r>
        <w:t>gerak</w:t>
      </w:r>
      <w:proofErr w:type="spellEnd"/>
      <w:r>
        <w:t xml:space="preserve">, media visual </w:t>
      </w:r>
      <w:proofErr w:type="spellStart"/>
      <w:r>
        <w:t>diam</w:t>
      </w:r>
      <w:proofErr w:type="spellEnd"/>
      <w:r>
        <w:t xml:space="preserve">, media semi </w:t>
      </w:r>
      <w:proofErr w:type="spellStart"/>
      <w:r>
        <w:t>gerak</w:t>
      </w:r>
      <w:proofErr w:type="spellEnd"/>
      <w:r>
        <w:t xml:space="preserve">, media audio, media </w:t>
      </w:r>
      <w:proofErr w:type="spellStart"/>
      <w:r>
        <w:t>cetak</w:t>
      </w:r>
      <w:proofErr w:type="spellEnd"/>
      <w:r>
        <w:t xml:space="preserve">. </w:t>
      </w:r>
      <w:proofErr w:type="spellStart"/>
      <w:r w:rsidRPr="00A01832">
        <w:t>Sementara</w:t>
      </w:r>
      <w:proofErr w:type="spellEnd"/>
      <w:r w:rsidRPr="00A01832">
        <w:t xml:space="preserve"> </w:t>
      </w:r>
      <w:proofErr w:type="spellStart"/>
      <w:r w:rsidRPr="00A01832">
        <w:t>menurut</w:t>
      </w:r>
      <w:proofErr w:type="spellEnd"/>
      <w:r w:rsidRPr="00A01832">
        <w:t xml:space="preserve"> Gagne (1992) </w:t>
      </w:r>
      <w:proofErr w:type="spellStart"/>
      <w:r w:rsidRPr="00A01832">
        <w:t>mengelompokan</w:t>
      </w:r>
      <w:proofErr w:type="spellEnd"/>
      <w:r w:rsidRPr="00A01832">
        <w:t xml:space="preserve"> media </w:t>
      </w:r>
      <w:proofErr w:type="spellStart"/>
      <w:r w:rsidRPr="00A01832">
        <w:t>dalam</w:t>
      </w:r>
      <w:proofErr w:type="spellEnd"/>
      <w:r w:rsidRPr="00A01832">
        <w:t xml:space="preserve"> 7 </w:t>
      </w:r>
      <w:proofErr w:type="spellStart"/>
      <w:r w:rsidRPr="00A01832">
        <w:t>macam</w:t>
      </w:r>
      <w:proofErr w:type="spellEnd"/>
      <w:r w:rsidRPr="00A01832">
        <w:t xml:space="preserve"> </w:t>
      </w:r>
      <w:proofErr w:type="spellStart"/>
      <w:r w:rsidRPr="00A01832">
        <w:t>yaitu</w:t>
      </w:r>
      <w:proofErr w:type="spellEnd"/>
      <w:r>
        <w:t xml:space="preserve">: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didemonstrasikan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, media </w:t>
      </w:r>
      <w:proofErr w:type="spellStart"/>
      <w:r>
        <w:t>cetak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, film </w:t>
      </w:r>
      <w:proofErr w:type="spellStart"/>
      <w:r>
        <w:t>bersuara</w:t>
      </w:r>
      <w:proofErr w:type="spellEnd"/>
      <w:r>
        <w:t xml:space="preserve"> dan,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14:paraId="584D85D3" w14:textId="77777777" w:rsidR="00A01832" w:rsidRDefault="00A01832" w:rsidP="00A01832">
      <w:r>
        <w:t xml:space="preserve">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media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(</w:t>
      </w:r>
      <w:proofErr w:type="spellStart"/>
      <w:r>
        <w:t>materil</w:t>
      </w:r>
      <w:proofErr w:type="spellEnd"/>
      <w:r>
        <w:t xml:space="preserve">)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(non </w:t>
      </w:r>
      <w:proofErr w:type="spellStart"/>
      <w:r>
        <w:t>materil</w:t>
      </w:r>
      <w:proofErr w:type="spellEnd"/>
      <w:r>
        <w:t xml:space="preserve">). </w:t>
      </w:r>
      <w:proofErr w:type="spellStart"/>
      <w:r>
        <w:t>Oemar</w:t>
      </w:r>
      <w:proofErr w:type="spellEnd"/>
      <w:r>
        <w:t xml:space="preserve"> </w:t>
      </w:r>
      <w:proofErr w:type="spellStart"/>
      <w:r>
        <w:t>Hamalik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mengutamalkan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kata dan visual.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alat-alat</w:t>
      </w:r>
      <w:proofErr w:type="spellEnd"/>
      <w:r>
        <w:t xml:space="preserve"> audio visual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pada: </w:t>
      </w:r>
    </w:p>
    <w:p w14:paraId="3113D15C" w14:textId="77777777" w:rsidR="00A01832" w:rsidRDefault="00A01832" w:rsidP="00A01832">
      <w:pPr>
        <w:pStyle w:val="ListParagraph"/>
        <w:numPr>
          <w:ilvl w:val="0"/>
          <w:numId w:val="4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dan diagram;</w:t>
      </w:r>
    </w:p>
    <w:p w14:paraId="60538ADD" w14:textId="77777777" w:rsidR="00A01832" w:rsidRDefault="00A01832" w:rsidP="00A01832">
      <w:pPr>
        <w:pStyle w:val="ListParagraph"/>
        <w:numPr>
          <w:ilvl w:val="0"/>
          <w:numId w:val="4"/>
        </w:numPr>
      </w:pPr>
      <w:r>
        <w:t xml:space="preserve">media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asli</w:t>
      </w:r>
      <w:proofErr w:type="spellEnd"/>
      <w:r>
        <w:t>, peta;</w:t>
      </w:r>
    </w:p>
    <w:p w14:paraId="00033554" w14:textId="77777777" w:rsidR="00A01832" w:rsidRDefault="00A01832" w:rsidP="00A01832">
      <w:pPr>
        <w:pStyle w:val="ListParagraph"/>
        <w:numPr>
          <w:ilvl w:val="0"/>
          <w:numId w:val="4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radio, tape recorder, </w:t>
      </w:r>
      <w:proofErr w:type="spellStart"/>
      <w:r>
        <w:t>transparansi</w:t>
      </w:r>
      <w:proofErr w:type="spellEnd"/>
      <w:r>
        <w:t>.</w:t>
      </w:r>
    </w:p>
    <w:p w14:paraId="1621805B" w14:textId="77777777" w:rsidR="00A01832" w:rsidRDefault="00A01832" w:rsidP="00A01832">
      <w:proofErr w:type="spellStart"/>
      <w:r>
        <w:t>Ketiga</w:t>
      </w:r>
      <w:proofErr w:type="spellEnd"/>
      <w:r>
        <w:t xml:space="preserve">,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peninggalan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(material collection),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dedaunan</w:t>
      </w:r>
      <w:proofErr w:type="spellEnd"/>
      <w:r>
        <w:t xml:space="preserve">, </w:t>
      </w:r>
      <w:proofErr w:type="spellStart"/>
      <w:r>
        <w:t>benih</w:t>
      </w:r>
      <w:proofErr w:type="spellEnd"/>
      <w:r>
        <w:t xml:space="preserve">, </w:t>
      </w:r>
      <w:proofErr w:type="spellStart"/>
      <w:r>
        <w:t>batu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1E45D650" w14:textId="77777777" w:rsidR="00A01832" w:rsidRDefault="00A01832" w:rsidP="00A01832">
      <w:proofErr w:type="spellStart"/>
      <w:r>
        <w:t>Menurut</w:t>
      </w:r>
      <w:proofErr w:type="spellEnd"/>
      <w:r>
        <w:t xml:space="preserve"> Ronald H. Anderson yang </w:t>
      </w:r>
      <w:proofErr w:type="spellStart"/>
      <w:r>
        <w:t>termasuk</w:t>
      </w:r>
      <w:proofErr w:type="spellEnd"/>
      <w:r>
        <w:t xml:space="preserve"> media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auditif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lambang-lambang</w:t>
      </w:r>
      <w:proofErr w:type="spellEnd"/>
      <w:r>
        <w:t xml:space="preserve"> </w:t>
      </w:r>
      <w:proofErr w:type="spellStart"/>
      <w:r>
        <w:t>auditif</w:t>
      </w:r>
      <w:proofErr w:type="spellEnd"/>
      <w:r>
        <w:t xml:space="preserve">, yang </w:t>
      </w:r>
      <w:proofErr w:type="spellStart"/>
      <w:r>
        <w:t>termasuk</w:t>
      </w:r>
      <w:proofErr w:type="spellEnd"/>
      <w:r>
        <w:t xml:space="preserve"> media </w:t>
      </w:r>
      <w:proofErr w:type="spellStart"/>
      <w:r>
        <w:t>auditif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tape recorder dan radio. </w:t>
      </w:r>
      <w:proofErr w:type="spellStart"/>
      <w:r>
        <w:t>Disamping</w:t>
      </w:r>
      <w:proofErr w:type="spellEnd"/>
      <w:r>
        <w:t xml:space="preserve"> media </w:t>
      </w:r>
      <w:proofErr w:type="spellStart"/>
      <w:r>
        <w:t>visualdan</w:t>
      </w:r>
      <w:proofErr w:type="spellEnd"/>
      <w:r>
        <w:t xml:space="preserve"> media </w:t>
      </w:r>
      <w:proofErr w:type="spellStart"/>
      <w:r>
        <w:t>auditif</w:t>
      </w:r>
      <w:proofErr w:type="spellEnd"/>
      <w:r>
        <w:t xml:space="preserve">, media audio visual </w:t>
      </w:r>
      <w:proofErr w:type="spellStart"/>
      <w:r>
        <w:t>merupakan</w:t>
      </w:r>
      <w:proofErr w:type="spellEnd"/>
      <w:r>
        <w:t xml:space="preserve"> media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dan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783B85A7" w14:textId="77777777" w:rsidR="00A01832" w:rsidRDefault="00A01832" w:rsidP="00A01832">
      <w:proofErr w:type="spellStart"/>
      <w:r>
        <w:lastRenderedPageBreak/>
        <w:t>Perkembangan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Seels</w:t>
      </w:r>
      <w:proofErr w:type="spellEnd"/>
      <w:r>
        <w:t xml:space="preserve"> dan Richey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Arsyad</w:t>
      </w:r>
      <w:proofErr w:type="spellEnd"/>
      <w:r>
        <w:t xml:space="preserve">, 2006) </w:t>
      </w:r>
      <w:proofErr w:type="spellStart"/>
      <w:r>
        <w:t>membagi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E833DE9" w14:textId="77777777" w:rsidR="00A01832" w:rsidRDefault="00A01832" w:rsidP="00630E35">
      <w:pPr>
        <w:pStyle w:val="Heading3"/>
        <w:numPr>
          <w:ilvl w:val="0"/>
          <w:numId w:val="7"/>
        </w:numPr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cetak</w:t>
      </w:r>
      <w:proofErr w:type="spellEnd"/>
    </w:p>
    <w:p w14:paraId="2BEAD49C" w14:textId="77777777" w:rsidR="00A01832" w:rsidRDefault="00A01832" w:rsidP="00A01832">
      <w:pPr>
        <w:pStyle w:val="ListParagraph"/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fotografis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dan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fotografik</w:t>
      </w:r>
      <w:proofErr w:type="spellEnd"/>
      <w:r>
        <w:t xml:space="preserve">.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dan visual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Salinan </w:t>
      </w:r>
      <w:proofErr w:type="spellStart"/>
      <w:r>
        <w:t>tercetak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majalah</w:t>
      </w:r>
      <w:proofErr w:type="spellEnd"/>
      <w:r>
        <w:t xml:space="preserve">, hand-out, dan </w:t>
      </w:r>
      <w:proofErr w:type="spellStart"/>
      <w:r>
        <w:t>lainlain</w:t>
      </w:r>
      <w:proofErr w:type="spellEnd"/>
      <w:r>
        <w:t>.</w:t>
      </w:r>
    </w:p>
    <w:p w14:paraId="6AEB2AA7" w14:textId="77777777" w:rsidR="00630E35" w:rsidRDefault="00A01832" w:rsidP="00630E35">
      <w:pPr>
        <w:pStyle w:val="Heading3"/>
        <w:numPr>
          <w:ilvl w:val="0"/>
          <w:numId w:val="7"/>
        </w:numPr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audio-visual</w:t>
      </w:r>
    </w:p>
    <w:p w14:paraId="5AD03B88" w14:textId="77777777" w:rsidR="00630E35" w:rsidRDefault="00A01832" w:rsidP="00630E35">
      <w:pPr>
        <w:pStyle w:val="ListParagraph"/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audio-visual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 w:rsidR="00630E35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 dan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 w:rsidR="00630E35">
        <w:t xml:space="preserve"> </w:t>
      </w:r>
      <w:proofErr w:type="spellStart"/>
      <w:r>
        <w:t>pesan-pesan</w:t>
      </w:r>
      <w:proofErr w:type="spellEnd"/>
      <w:r>
        <w:t xml:space="preserve"> audio dan visual.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 film, </w:t>
      </w:r>
      <w:proofErr w:type="spellStart"/>
      <w:r>
        <w:t>televisi</w:t>
      </w:r>
      <w:proofErr w:type="spellEnd"/>
      <w:r>
        <w:t>, video, dan</w:t>
      </w:r>
      <w:r w:rsidR="00630E35">
        <w:t xml:space="preserve"> </w:t>
      </w:r>
      <w:proofErr w:type="spellStart"/>
      <w:r>
        <w:t>sebagainya</w:t>
      </w:r>
      <w:proofErr w:type="spellEnd"/>
      <w:r>
        <w:t>.</w:t>
      </w:r>
    </w:p>
    <w:p w14:paraId="0188BBC8" w14:textId="77777777" w:rsidR="00630E35" w:rsidRDefault="00A01832" w:rsidP="00630E35">
      <w:pPr>
        <w:pStyle w:val="Heading3"/>
        <w:numPr>
          <w:ilvl w:val="0"/>
          <w:numId w:val="7"/>
        </w:numPr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630E35">
        <w:t>computer</w:t>
      </w:r>
    </w:p>
    <w:p w14:paraId="7598A64B" w14:textId="77777777" w:rsidR="00630E35" w:rsidRDefault="00A01832" w:rsidP="00630E35">
      <w:pPr>
        <w:pStyle w:val="ListParagraph"/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atau</w:t>
      </w:r>
      <w:proofErr w:type="spellEnd"/>
      <w:r w:rsidR="00630E35"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yang </w:t>
      </w:r>
      <w:proofErr w:type="spellStart"/>
      <w:r>
        <w:t>berbasis</w:t>
      </w:r>
      <w:proofErr w:type="spellEnd"/>
      <w:r w:rsidR="00630E35">
        <w:t xml:space="preserve"> </w:t>
      </w:r>
      <w:proofErr w:type="spellStart"/>
      <w:r>
        <w:t>mikro-prosesor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 w:rsidR="00630E35"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computer-assisted instruction (</w:t>
      </w:r>
      <w:proofErr w:type="spellStart"/>
      <w:r>
        <w:t>pengajaran</w:t>
      </w:r>
      <w:proofErr w:type="spellEnd"/>
      <w:r w:rsidR="00630E35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).</w:t>
      </w:r>
    </w:p>
    <w:p w14:paraId="7C3085C0" w14:textId="77777777" w:rsidR="00630E35" w:rsidRDefault="00A01832" w:rsidP="00630E35">
      <w:pPr>
        <w:pStyle w:val="Heading3"/>
        <w:numPr>
          <w:ilvl w:val="0"/>
          <w:numId w:val="7"/>
        </w:numPr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gabungan</w:t>
      </w:r>
      <w:proofErr w:type="spellEnd"/>
    </w:p>
    <w:p w14:paraId="6C8821E4" w14:textId="77777777" w:rsidR="00A01832" w:rsidRDefault="00A01832" w:rsidP="00630E35">
      <w:pPr>
        <w:pStyle w:val="ListParagraph"/>
      </w:pPr>
      <w:r>
        <w:t xml:space="preserve">Media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atau</w:t>
      </w:r>
      <w:proofErr w:type="spellEnd"/>
      <w:r w:rsidR="00630E35"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yang</w:t>
      </w:r>
      <w:r w:rsidR="00630E35">
        <w:t xml:space="preserve">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r w:rsidR="00630E35">
        <w:t xml:space="preserve">Teknik </w:t>
      </w:r>
      <w:r>
        <w:t xml:space="preserve">yang paling </w:t>
      </w:r>
      <w:proofErr w:type="spellStart"/>
      <w:r>
        <w:t>canggih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: teleconference,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 (virtual reality)</w:t>
      </w:r>
      <w:r w:rsidR="00630E35">
        <w:t>.</w:t>
      </w:r>
    </w:p>
    <w:p w14:paraId="3D890D82" w14:textId="77777777" w:rsidR="00630E35" w:rsidRDefault="00630E35" w:rsidP="00630E35">
      <w:r>
        <w:t xml:space="preserve">Pada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mobile (gadget),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gadget </w:t>
      </w:r>
      <w:proofErr w:type="spellStart"/>
      <w:r>
        <w:t>berupa</w:t>
      </w:r>
      <w:proofErr w:type="spellEnd"/>
      <w:r>
        <w:t xml:space="preserve"> smartphone yang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Dari data yang </w:t>
      </w:r>
      <w:proofErr w:type="spellStart"/>
      <w:r>
        <w:t>dikumpulkan</w:t>
      </w:r>
      <w:proofErr w:type="spellEnd"/>
      <w:r>
        <w:t xml:space="preserve"> oleh </w:t>
      </w:r>
      <w:proofErr w:type="spellStart"/>
      <w:r>
        <w:t>WaiWai</w:t>
      </w:r>
      <w:proofErr w:type="spellEnd"/>
      <w:r>
        <w:t xml:space="preserve"> Marketing pada </w:t>
      </w:r>
      <w:proofErr w:type="spellStart"/>
      <w:r>
        <w:t>tahun</w:t>
      </w:r>
      <w:proofErr w:type="spellEnd"/>
      <w:r>
        <w:t xml:space="preserve"> 2014, </w:t>
      </w:r>
      <w:proofErr w:type="spellStart"/>
      <w:r>
        <w:t>pengguna</w:t>
      </w:r>
      <w:proofErr w:type="spellEnd"/>
      <w:r>
        <w:t xml:space="preserve"> mobile phone </w:t>
      </w:r>
      <w:proofErr w:type="spellStart"/>
      <w:r>
        <w:t>berbasis</w:t>
      </w:r>
      <w:proofErr w:type="spellEnd"/>
      <w:r>
        <w:t xml:space="preserve"> android di Indonesia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di Asia Tenggara </w:t>
      </w:r>
      <w:proofErr w:type="spellStart"/>
      <w:r>
        <w:t>yaitu</w:t>
      </w:r>
      <w:proofErr w:type="spellEnd"/>
      <w:r>
        <w:t xml:space="preserve"> 44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Dari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11%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handphone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7 - 17 </w:t>
      </w:r>
      <w:proofErr w:type="spellStart"/>
      <w:r>
        <w:t>tahun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aktifpeserta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</w:t>
      </w:r>
      <w:proofErr w:type="spellStart"/>
      <w:r>
        <w:t>Berkembangnya</w:t>
      </w:r>
      <w:proofErr w:type="spellEnd"/>
      <w:r>
        <w:t xml:space="preserve"> media mobile phone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mobilephone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(CAI),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lastRenderedPageBreak/>
        <w:t>demikian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phone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4DD7FA6F" w14:textId="77777777" w:rsidR="005572B6" w:rsidRDefault="005572B6" w:rsidP="005572B6">
      <w:pPr>
        <w:jc w:val="center"/>
      </w:pPr>
      <w:r>
        <w:rPr>
          <w:noProof/>
        </w:rPr>
        <w:drawing>
          <wp:inline distT="0" distB="0" distL="0" distR="0" wp14:anchorId="79BADD1F" wp14:editId="10C1F151">
            <wp:extent cx="2506980" cy="142172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057" cy="1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55BA" w14:textId="77777777" w:rsidR="005572B6" w:rsidRDefault="005572B6" w:rsidP="005572B6">
      <w:pPr>
        <w:pStyle w:val="Heading4"/>
      </w:pPr>
      <w:r>
        <w:t>(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>)</w:t>
      </w:r>
    </w:p>
    <w:p w14:paraId="6E78C5DE" w14:textId="77777777" w:rsidR="005923F9" w:rsidRDefault="005923F9" w:rsidP="005923F9">
      <w:pPr>
        <w:jc w:val="center"/>
      </w:pPr>
      <w:r>
        <w:rPr>
          <w:noProof/>
        </w:rPr>
        <w:drawing>
          <wp:inline distT="0" distB="0" distL="0" distR="0" wp14:anchorId="7B53580F" wp14:editId="47663B06">
            <wp:extent cx="2468880" cy="13917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294" cy="14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B4E2" w14:textId="77777777" w:rsidR="005923F9" w:rsidRDefault="005923F9" w:rsidP="005923F9">
      <w:pPr>
        <w:pStyle w:val="Heading4"/>
      </w:pPr>
      <w:r>
        <w:t>(</w:t>
      </w:r>
      <w:proofErr w:type="spellStart"/>
      <w:r>
        <w:t>Yummyland</w:t>
      </w:r>
      <w:proofErr w:type="spellEnd"/>
      <w:r>
        <w:t xml:space="preserve"> –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pada </w:t>
      </w:r>
      <w:proofErr w:type="spellStart"/>
      <w:r>
        <w:t>balita</w:t>
      </w:r>
      <w:proofErr w:type="spellEnd"/>
      <w:r>
        <w:t>)</w:t>
      </w:r>
    </w:p>
    <w:p w14:paraId="356716D9" w14:textId="77777777" w:rsidR="005923F9" w:rsidRDefault="005923F9" w:rsidP="005923F9">
      <w:pPr>
        <w:pStyle w:val="Heading4"/>
      </w:pPr>
      <w:r>
        <w:t xml:space="preserve">Gambar 3. </w:t>
      </w:r>
      <w:proofErr w:type="spellStart"/>
      <w:r>
        <w:t>Contoh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computer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mobilephone</w:t>
      </w:r>
      <w:proofErr w:type="spellEnd"/>
    </w:p>
    <w:p w14:paraId="57A26A8C" w14:textId="6CA67B98" w:rsidR="004C17C2" w:rsidRPr="00D614F9" w:rsidRDefault="004C17C2" w:rsidP="00D614F9">
      <w:pPr>
        <w:spacing w:line="259" w:lineRule="auto"/>
        <w:jc w:val="left"/>
        <w:rPr>
          <w:rFonts w:eastAsiaTheme="majorEastAsia" w:cstheme="majorBidi"/>
          <w:i/>
          <w:iCs/>
          <w:sz w:val="20"/>
        </w:rPr>
      </w:pPr>
      <w:bookmarkStart w:id="0" w:name="_GoBack"/>
      <w:bookmarkEnd w:id="0"/>
    </w:p>
    <w:sectPr w:rsidR="004C17C2" w:rsidRPr="00D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FB4"/>
    <w:multiLevelType w:val="hybridMultilevel"/>
    <w:tmpl w:val="08A86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138"/>
    <w:multiLevelType w:val="hybridMultilevel"/>
    <w:tmpl w:val="D03C22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67DE"/>
    <w:multiLevelType w:val="hybridMultilevel"/>
    <w:tmpl w:val="E56047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D2274"/>
    <w:multiLevelType w:val="hybridMultilevel"/>
    <w:tmpl w:val="5BF098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53980"/>
    <w:multiLevelType w:val="hybridMultilevel"/>
    <w:tmpl w:val="2E34E0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768C"/>
    <w:multiLevelType w:val="hybridMultilevel"/>
    <w:tmpl w:val="5D8C5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51F44"/>
    <w:multiLevelType w:val="hybridMultilevel"/>
    <w:tmpl w:val="C060B4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C5E6A"/>
    <w:multiLevelType w:val="hybridMultilevel"/>
    <w:tmpl w:val="836C4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B"/>
    <w:rsid w:val="000232F3"/>
    <w:rsid w:val="001E25B4"/>
    <w:rsid w:val="0046784B"/>
    <w:rsid w:val="004C17C2"/>
    <w:rsid w:val="005572B6"/>
    <w:rsid w:val="005923F9"/>
    <w:rsid w:val="00630E35"/>
    <w:rsid w:val="008F0D62"/>
    <w:rsid w:val="00A01832"/>
    <w:rsid w:val="00A231CD"/>
    <w:rsid w:val="00BC5778"/>
    <w:rsid w:val="00C62314"/>
    <w:rsid w:val="00D33A1B"/>
    <w:rsid w:val="00D614F9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5D9D"/>
  <w15:chartTrackingRefBased/>
  <w15:docId w15:val="{76EED1DD-519A-40BF-B6A1-66335A91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62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35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2B6"/>
    <w:pPr>
      <w:keepNext/>
      <w:keepLines/>
      <w:spacing w:before="160" w:after="120"/>
      <w:jc w:val="center"/>
      <w:outlineLvl w:val="3"/>
    </w:pPr>
    <w:rPr>
      <w:rFonts w:eastAsiaTheme="majorEastAsia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314"/>
    <w:pPr>
      <w:ind w:left="720"/>
      <w:contextualSpacing/>
    </w:pPr>
  </w:style>
  <w:style w:type="character" w:customStyle="1" w:styleId="fontstyle01">
    <w:name w:val="fontstyle01"/>
    <w:basedOn w:val="DefaultParagraphFont"/>
    <w:rsid w:val="004678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E35"/>
    <w:rPr>
      <w:rFonts w:ascii="Arial" w:eastAsiaTheme="majorEastAsia" w:hAnsi="Arial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2B6"/>
    <w:rPr>
      <w:rFonts w:ascii="Arial" w:eastAsiaTheme="majorEastAsia" w:hAnsi="Arial" w:cstheme="majorBidi"/>
      <w:i/>
      <w:iCs/>
      <w:sz w:val="20"/>
    </w:rPr>
  </w:style>
  <w:style w:type="character" w:styleId="BookTitle">
    <w:name w:val="Book Title"/>
    <w:basedOn w:val="DefaultParagraphFont"/>
    <w:uiPriority w:val="33"/>
    <w:qFormat/>
    <w:rsid w:val="005923F9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923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3FD6-C232-4B09-893E-3A3E2AA5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2</cp:revision>
  <dcterms:created xsi:type="dcterms:W3CDTF">2020-02-20T12:31:00Z</dcterms:created>
  <dcterms:modified xsi:type="dcterms:W3CDTF">2020-02-20T12:31:00Z</dcterms:modified>
</cp:coreProperties>
</file>