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Kelas, Semester, NIM, Nama, Jumlah MK Ditemukan, Jumlah MK Gagal, Daftar MK Gagal, dan kolom "Catatan" kosong untuk tindak lanjut manual - satu baris per mahasiswa di roster perwalian, dikelompokkan per dosen wali (abjad) lalu per kelas dan semester (satu dosen bisa jadi wali lebih dari 1 kelompok sekaligus, mis. kelas peminatan di semester lain - kolom Kelas dan Semester WAJIB dilihat berbarengan karena kadang kelasnya kebetulan sama walau kelompoknya beda), di dalam tiap kelompok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isinya RINCIAN NILAI APA ADANYA seperti di file daftar nilai asli (header &amp; kolom Sub-CPMK disalin dari file kelas pertama - asumsinya format penilaian sama persis antar kelas paralel mata kuliah yang sama), ditambah kolom "Kelas" dan "Dosen Pengajar" di ujung kanan supaya konteks tiap baris tetap jelas. Kalau ternyata ada kelas yang jumlah kolomnya beda dari kelas lain di mata kuliah yang sama, datanya tetap ikut digabung (tidak ada yang hilang) tapi muncul sebagai catatan "Perhatian" di Log aplikasi, karena kolomnya mungkin tidak sejajar sempurna.</w:t>
      </w:r>
    </w:p>
    <w:p>
      <w:r>
        <w:t>Opsional - centang "Pecah juga per dosen wali" untuk sekaligus membuat 1 file Excel TERPISAH per dosen wali PER KELOMPOK perwaliannya (kelas + semester) - satu dosen yang jadi wali lebih dari 1 kelompok sekaligus akan dapat file terpisah untuk tiap kelompoknya (mis. "... - IFB (Semester 5).xlsx" dan "... - IFB (Semester 7).xlsx" terpisah, bukan digabung jadi satu), tanpa kolom "Dosen Wali"/"Kelas"/"Semester" karena sudah jelas dari nama filenya, siap dikirim langsung ke masing-masing dosen wali - disimpan di folder baru "&lt;nama file hasil&gt; - Per Dosen Wali" sebelah file hasil utama.</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Opsional: centang "Pecah juga per dosen wali" kalau mau file terpisah siap kirim per dosen wali (lihat penjelasan di atas).</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Data Perwalian</w:t>
            </w:r>
          </w:p>
        </w:tc>
        <w:tc>
          <w:tcPr>
            <w:tcW w:type="dxa" w:w="4320"/>
          </w:tcPr>
          <w:p>
            <w:r>
              <w:t>data/rekap-nilai/perwalian</w:t>
            </w:r>
          </w:p>
        </w:tc>
      </w:tr>
      <w:tr>
        <w:tc>
          <w:tcPr>
            <w:tcW w:type="dxa" w:w="4320"/>
          </w:tcPr>
          <w:p>
            <w:r>
              <w:t>Rekap Nilai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