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内容控件一</w:t>
      </w:r>
    </w:p>
    <w:p>
      <w:r>
        <w:t>文档编号：content_controls_01；用途：含内容控件（w:sdt）。</w:t>
      </w:r>
    </w:p>
    <w:p>
      <w:r>
        <w:t>本段的占位标记为 [[TGT::content_controls_01]]，金额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sdt>
      <w:sdtPr>
        <w:alias w:val="合同编号"/>
        <w:tag w:val="contractNo0"/>
        <w:id w:val="900"/>
        <w:text/>
      </w:sdtPr>
      <w:sdtContent>
        <w:p>
          <w:r>
            <w:t xml:space="preserve">内容控件受控文本 content_controls_01</w:t>
          </w:r>
        </w:p>
      </w:sdtContent>
    </w:sdt>
    <w:sdt>
      <w:sdtPr>
        <w:alias w:val="附件表"/>
      </w:sdtPr>
      <w:sdtContent>
        <w:tbl>
          <w:tr>
            <w:tc>
              <w:p>
                <w:r>
                  <w:t xml:space="preserve">CC表格00</w:t>
                </w:r>
              </w:p>
            </w:tc>
            <w:tc>
              <w:p>
                <w:r>
                  <w:t xml:space="preserve">CC表格01</w:t>
                </w:r>
              </w:p>
            </w:tc>
          </w:tr>
          <w:tr>
            <w:tc>
              <w:p>
                <w:r>
                  <w:t xml:space="preserve">CC表格10</w:t>
                </w:r>
              </w:p>
            </w:tc>
            <w:tc>
              <w:p>
                <w:r>
                  <w:t xml:space="preserve">CC表格11</w:t>
                </w:r>
              </w:p>
            </w:tc>
          </w:tr>
        </w:tbl>
      </w:sdtContent>
    </w:sd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