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浮动图片二</w:t>
      </w:r>
    </w:p>
    <w:p>
      <w:r>
        <w:t>文档编号：floating_images_02；用途：含浮动图片（wp:anchor）。</w:t>
      </w:r>
    </w:p>
    <w:p>
      <w:r>
        <w:t>本段的占位标记为 [[TGT::floating_images_02]]，金额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</w:p>
    <w:p>
      <w:r>
        <w:t>收尾段落：用于验证未被编辑的段落逐字节不变。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3200" cy="20320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2026-10-03T00:00:00Z</dcterms:created>
  <dcterms:modified xsi:type="dcterms:W3CDTF">2026-10-03T00:00:00Z</dcterms:modified>
  <cp:category/>
</cp:coreProperties>
</file>