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ind w:right="150"/>
        <w:jc w:val="center"/>
      </w:pPr>
      <w:r>
        <w:rPr>
          <w:b/>
          <w:color w:val="1565C0"/>
          <w:sz w:val="28"/>
        </w:rPr>
      </w:r>
      <w:r>
        <w:rPr>
          <w:rFonts w:ascii="微软雅黑" w:eastAsia="微软雅黑" w:hAnsi="微软雅黑" w:cs="微软雅黑" w:hint="eastAsia"/>
          <w:b/>
          <w:color w:val="2E7D32"/>
          <w:sz w:val="16"/>
          <w:lang w:eastAsia="zh-CN"/>
        </w:rPr>
        <w:t>挑战杯</w:t>
      </w:r>
      <w:r>
        <w:rPr>
          <w:b/>
          <w:color w:val="2E7D32"/>
          <w:sz w:val="16"/>
        </w:rPr>
        <w:t>"</w:t>
      </w:r>
      <w:r>
        <w:rPr>
          <w:rFonts w:ascii="微软雅黑" w:eastAsia="微软雅黑" w:hAnsi="微软雅黑" w:cs="微软雅黑" w:hint="eastAsia"/>
          <w:b/>
          <w:color w:val="2E7D32"/>
          <w:sz w:val="16"/>
          <w:lang w:eastAsia="zh-CN"/>
        </w:rPr>
        <w:t>揭榜挂帅</w:t>
      </w:r>
      <w:r>
        <w:rPr>
          <w:b/>
          <w:color w:val="2E7D32"/>
          <w:sz w:val="16"/>
        </w:rPr>
        <w:t>"</w:t>
      </w:r>
      <w:r>
        <w:rPr>
          <w:rFonts w:ascii="微软雅黑" w:eastAsia="微软雅黑" w:hAnsi="微软雅黑" w:cs="微软雅黑" w:hint="eastAsia"/>
          <w:b/>
          <w:color w:val="2E7D32"/>
          <w:sz w:val="16"/>
          <w:lang w:eastAsia="zh-CN"/>
        </w:rPr>
        <w:t>擂台赛</w:t>
      </w:r>
      <w:r>
        <w:rPr>
          <w:b/>
          <w:color w:val="2E7D32"/>
          <w:sz w:val="16"/>
        </w:rPr>
        <w:t xml:space="preserve"> · </w:t>
      </w:r>
      <w:r>
        <w:rPr>
          <w:rFonts w:ascii="微软雅黑" w:eastAsia="微软雅黑" w:hAnsi="微软雅黑" w:cs="微软雅黑" w:hint="eastAsia"/>
          <w:b/>
          <w:color w:val="2E7D32"/>
          <w:sz w:val="16"/>
          <w:lang w:eastAsia="zh-CN"/>
        </w:rPr>
        <w:t>题目</w:t>
      </w:r>
      <w:r>
        <w:rPr>
          <w:b/>
          <w:color w:val="2E7D32"/>
          <w:sz w:val="16"/>
        </w:rPr>
        <w:t xml:space="preserve"> XH-202613 · </w:t>
      </w:r>
      <w:r>
        <w:rPr>
          <w:rFonts w:ascii="微软雅黑" w:eastAsia="微软雅黑" w:hAnsi="微软雅黑" w:cs="微软雅黑" w:hint="eastAsia"/>
          <w:b/>
          <w:color w:val="2E7D32"/>
          <w:sz w:val="16"/>
          <w:lang w:eastAsia="zh-CN"/>
        </w:rPr>
        <w:t>赛道</w:t>
      </w:r>
      <w:r>
        <w:rPr>
          <w:b/>
          <w:color w:val="2E7D32"/>
          <w:sz w:val="16"/>
        </w:rPr>
        <w:t>C</w:t>
      </w:r>
      <w:r>
        <w:rPr>
          <w:rFonts w:ascii="微软雅黑" w:eastAsia="微软雅黑" w:hAnsi="微软雅黑" w:cs="微软雅黑" w:hint="eastAsia"/>
          <w:b/>
          <w:color w:val="2E7D32"/>
          <w:sz w:val="16"/>
          <w:lang w:eastAsia="zh-CN"/>
        </w:rPr>
        <w:t>（</w:t>
      </w:r>
      <w:r>
        <w:rPr>
          <w:b/>
          <w:color w:val="2E7D32"/>
          <w:sz w:val="16"/>
        </w:rPr>
        <w:t xml:space="preserve">AI </w:t>
      </w:r>
      <w:r>
        <w:rPr>
          <w:rFonts w:ascii="微软雅黑" w:eastAsia="微软雅黑" w:hAnsi="微软雅黑" w:cs="微软雅黑" w:hint="eastAsia"/>
          <w:b/>
          <w:color w:val="2E7D32"/>
          <w:sz w:val="16"/>
          <w:lang w:eastAsia="zh-CN"/>
        </w:rPr>
        <w:t>应用型）</w:t>
      </w:r>
    </w:p>
    <w:p>
      <w:pPr>
        <w:pStyle w:val="Heading1"/>
        <w:spacing w:line="312" w:lineRule="auto" w:before="352"/>
        <w:ind w:right="150"/>
        <w:jc w:val="center"/>
      </w:pPr>
      <w:r>
        <w:rPr>
          <w:rFonts w:ascii="微软雅黑" w:hAnsi="微软雅黑" w:eastAsia="微软雅黑" w:cs="微软雅黑" w:hint="eastAsia"/>
          <w:b w:val="0"/>
          <w:color w:val="2E7D32"/>
          <w:sz w:val="44"/>
          <w:lang w:eastAsia="zh-CN"/>
        </w:rPr>
        <w:t>面向雄安新区"城市大脑"的车路云一体化协同管控算法与仿真平台</w:t>
      </w:r>
    </w:p>
    <w:p>
      <w:pPr>
        <w:spacing w:before="216"/>
        <w:ind w:right="150"/>
        <w:jc w:val="center"/>
      </w:pPr>
      <w:r>
        <w:rPr>
          <w:rFonts w:ascii="微软雅黑" w:eastAsia="微软雅黑" w:hAnsi="微软雅黑" w:cs="微软雅黑" w:hint="eastAsia"/>
          <w:b w:val="0"/>
          <w:color w:val="1A237E"/>
          <w:sz w:val="36"/>
          <w:lang w:eastAsia="zh-CN"/>
        </w:rPr>
        <w:t>系统设计与算法报告</w:t>
      </w:r>
    </w:p>
    <w:tbl>
      <w:tblPr>
        <w:tblW w:type="auto" w:w="0"/>
        <w:tblLayout w:type="fixed"/>
        <w:tblLook w:firstColumn="1" w:firstRow="1" w:lastColumn="0" w:lastRow="0" w:noHBand="0" w:noVBand="1" w:val="04A0"/>
      </w:tblPr>
      <w:tblGrid>
        <w:gridCol w:w="4320"/>
        <w:gridCol w:w="4320"/>
      </w:tblGrid>
      <w:tr>
        <w:tc>
          <w:tcPr>
            <w:tcW w:type="dxa" w:w="680"/>
            <w:tcBorders>
              <w:top w:val="none" w:sz="6" w:space="0" w:color="000000"/>
              <w:bottom w:val="single" w:sz="6" w:space="0" w:color="E0E0E0"/>
              <w:left w:val="none" w:sz="6" w:space="0" w:color="000000"/>
              <w:right w:val="none" w:sz="6" w:space="0" w:color="000000"/>
            </w:tcBorders>
            <w:vAlign w:val="center"/>
            <w:tcMar>
              <w:top w:w="120" w:type="dxa"/>
              <w:bottom w:w="120" w:type="dxa"/>
              <w:left w:w="60" w:type="dxa"/>
              <w:right w:w="60" w:type="dxa"/>
            </w:tcMar>
          </w:tcPr>
          <w:p>
            <w:pPr>
              <w:spacing w:line="240" w:lineRule="auto" w:before="60" w:after="60"/>
            </w:pPr>
            <w:r>
              <w:rPr>
                <w:color w:val="616161"/>
              </w:rPr>
              <w:t>作品类别</w:t>
            </w:r>
          </w:p>
        </w:tc>
        <w:tc>
          <w:tcPr>
            <w:tcW w:type="dxa" w:w="4320"/>
            <w:tcBorders>
              <w:top w:val="none" w:sz="6" w:space="0" w:color="000000"/>
              <w:bottom w:val="single" w:sz="6" w:space="0" w:color="E0E0E0"/>
              <w:left w:val="none" w:sz="6" w:space="0" w:color="000000"/>
              <w:right w:val="none" w:sz="6" w:space="0" w:color="000000"/>
            </w:tcBorders>
            <w:vAlign w:val="center"/>
            <w:tcMar>
              <w:top w:w="120" w:type="dxa"/>
              <w:bottom w:w="120" w:type="dxa"/>
              <w:left w:w="60" w:type="dxa"/>
              <w:right w:w="60" w:type="dxa"/>
            </w:tcMar>
          </w:tcPr>
          <w:p>
            <w:pPr>
              <w:spacing w:line="240" w:lineRule="auto" w:before="60" w:after="60"/>
            </w:pPr>
            <w:r>
              <w:rPr>
                <w:color w:val="2E7D32"/>
                <w:sz w:val="16"/>
              </w:rPr>
              <w:t xml:space="preserve">AI </w:t>
            </w:r>
            <w:r>
              <w:t xml:space="preserve"> </w:t>
            </w:r>
            <w:r>
              <w:rPr>
                <w:color w:val="2E7D32"/>
                <w:sz w:val="16"/>
              </w:rPr>
              <w:t>模型的轻量化部署验证（赛道</w:t>
            </w:r>
            <w:r>
              <w:t xml:space="preserve"> </w:t>
            </w:r>
            <w:r>
              <w:rPr>
                <w:color w:val="2E7D32"/>
                <w:sz w:val="16"/>
              </w:rPr>
              <w:t>C</w:t>
            </w:r>
            <w:r>
              <w:t xml:space="preserve"> </w:t>
            </w:r>
            <w:r>
              <w:rPr>
                <w:color w:val="2E7D32"/>
                <w:sz w:val="16"/>
              </w:rPr>
              <w:t>）</w:t>
            </w:r>
          </w:p>
        </w:tc>
      </w:tr>
      <w:tr>
        <w:tc>
          <w:tcPr>
            <w:tcW w:type="dxa" w:w="680"/>
            <w:tcBorders>
              <w:top w:val="none" w:sz="6" w:space="0" w:color="000000"/>
              <w:bottom w:val="single" w:sz="6" w:space="0" w:color="E0E0E0"/>
              <w:left w:val="none" w:sz="6" w:space="0" w:color="000000"/>
              <w:right w:val="none" w:sz="6" w:space="0" w:color="000000"/>
            </w:tcBorders>
            <w:vAlign w:val="center"/>
            <w:tcMar>
              <w:top w:w="120" w:type="dxa"/>
              <w:bottom w:w="120" w:type="dxa"/>
              <w:left w:w="60" w:type="dxa"/>
              <w:right w:w="60" w:type="dxa"/>
            </w:tcMar>
          </w:tcPr>
          <w:p>
            <w:pPr>
              <w:spacing w:line="240" w:lineRule="auto" w:before="60" w:after="60"/>
            </w:pPr>
            <w:r>
              <w:rPr>
                <w:color w:val="616161"/>
              </w:rPr>
              <w:t>核心内容</w:t>
            </w:r>
          </w:p>
        </w:tc>
        <w:tc>
          <w:tcPr>
            <w:tcW w:type="dxa" w:w="4320"/>
            <w:tcBorders>
              <w:top w:val="none" w:sz="6" w:space="0" w:color="000000"/>
              <w:bottom w:val="single" w:sz="6" w:space="0" w:color="E0E0E0"/>
              <w:left w:val="none" w:sz="6" w:space="0" w:color="000000"/>
              <w:right w:val="none" w:sz="6" w:space="0" w:color="000000"/>
            </w:tcBorders>
            <w:vAlign w:val="center"/>
            <w:tcMar>
              <w:top w:w="120" w:type="dxa"/>
              <w:bottom w:w="120" w:type="dxa"/>
              <w:left w:w="60" w:type="dxa"/>
              <w:right w:w="60" w:type="dxa"/>
            </w:tcMar>
          </w:tcPr>
          <w:p>
            <w:pPr>
              <w:spacing w:line="240" w:lineRule="auto" w:before="60" w:after="60"/>
            </w:pPr>
            <w:r>
              <w:rPr>
                <w:color w:val="2E7D32"/>
                <w:sz w:val="16"/>
              </w:rPr>
              <w:t>仿真环境构建</w:t>
            </w:r>
            <w:r>
              <w:t xml:space="preserve"> </w:t>
            </w:r>
            <w:r>
              <w:rPr>
                <w:color w:val="2E7D32"/>
                <w:sz w:val="16"/>
              </w:rPr>
              <w:t xml:space="preserve"> · </w:t>
            </w:r>
            <w:r>
              <w:t xml:space="preserve"> </w:t>
            </w:r>
            <w:r>
              <w:rPr>
                <w:color w:val="2E7D32"/>
                <w:sz w:val="16"/>
              </w:rPr>
              <w:t>协同管控算法</w:t>
            </w:r>
            <w:r>
              <w:t xml:space="preserve"> </w:t>
            </w:r>
            <w:r>
              <w:rPr>
                <w:color w:val="2E7D32"/>
                <w:sz w:val="16"/>
              </w:rPr>
              <w:t xml:space="preserve"> · </w:t>
            </w:r>
            <w:r>
              <w:t xml:space="preserve"> </w:t>
            </w:r>
            <w:r>
              <w:rPr>
                <w:color w:val="2E7D32"/>
                <w:sz w:val="16"/>
              </w:rPr>
              <w:t>模型转换与轻量化部署验证</w:t>
            </w:r>
            <w:r>
              <w:t xml:space="preserve"> </w:t>
            </w:r>
            <w:r>
              <w:rPr>
                <w:color w:val="2E7D32"/>
                <w:sz w:val="16"/>
              </w:rPr>
              <w:t xml:space="preserve"> · </w:t>
            </w:r>
            <w:r>
              <w:t xml:space="preserve"> </w:t>
            </w:r>
            <w:r>
              <w:rPr>
                <w:color w:val="2E7D32"/>
                <w:sz w:val="16"/>
              </w:rPr>
              <w:t>评估体系</w:t>
            </w:r>
          </w:p>
        </w:tc>
      </w:tr>
      <w:tr>
        <w:tc>
          <w:tcPr>
            <w:tcW w:type="dxa" w:w="680"/>
            <w:tcBorders>
              <w:top w:val="none" w:sz="6" w:space="0" w:color="000000"/>
              <w:bottom w:val="single" w:sz="6" w:space="0" w:color="E0E0E0"/>
              <w:left w:val="none" w:sz="6" w:space="0" w:color="000000"/>
              <w:right w:val="none" w:sz="6" w:space="0" w:color="000000"/>
            </w:tcBorders>
            <w:vAlign w:val="center"/>
            <w:tcMar>
              <w:top w:w="120" w:type="dxa"/>
              <w:bottom w:w="120" w:type="dxa"/>
              <w:left w:w="60" w:type="dxa"/>
              <w:right w:w="60" w:type="dxa"/>
            </w:tcMar>
          </w:tcPr>
          <w:p>
            <w:pPr>
              <w:spacing w:line="240" w:lineRule="auto" w:before="60" w:after="60"/>
            </w:pPr>
            <w:r>
              <w:rPr>
                <w:color w:val="616161"/>
              </w:rPr>
              <w:t>仿真规模</w:t>
            </w:r>
          </w:p>
        </w:tc>
        <w:tc>
          <w:tcPr>
            <w:tcW w:type="dxa" w:w="4320"/>
            <w:tcBorders>
              <w:top w:val="none" w:sz="6" w:space="0" w:color="000000"/>
              <w:bottom w:val="single" w:sz="6" w:space="0" w:color="E0E0E0"/>
              <w:left w:val="none" w:sz="6" w:space="0" w:color="000000"/>
              <w:right w:val="none" w:sz="6" w:space="0" w:color="000000"/>
            </w:tcBorders>
            <w:vAlign w:val="center"/>
            <w:tcMar>
              <w:top w:w="120" w:type="dxa"/>
              <w:bottom w:w="120" w:type="dxa"/>
              <w:left w:w="60" w:type="dxa"/>
              <w:right w:w="60" w:type="dxa"/>
            </w:tcMar>
          </w:tcPr>
          <w:p>
            <w:pPr>
              <w:spacing w:line="240" w:lineRule="auto" w:before="60" w:after="60"/>
            </w:pPr>
            <w:r>
              <w:rPr>
                <w:color w:val="2E7D32"/>
                <w:sz w:val="16"/>
              </w:rPr>
              <w:t xml:space="preserve">20 </w:t>
            </w:r>
            <w:r>
              <w:t xml:space="preserve"> </w:t>
            </w:r>
            <w:r>
              <w:rPr>
                <w:color w:val="2E7D32"/>
                <w:sz w:val="16"/>
              </w:rPr>
              <w:t>个实测单路口</w:t>
            </w:r>
            <w:r>
              <w:t xml:space="preserve"> </w:t>
            </w:r>
            <w:r>
              <w:rPr>
                <w:color w:val="2E7D32"/>
                <w:sz w:val="16"/>
              </w:rPr>
              <w:t xml:space="preserve"> + 3 </w:t>
            </w:r>
            <w:r>
              <w:t xml:space="preserve"> </w:t>
            </w:r>
            <w:r>
              <w:rPr>
                <w:color w:val="2E7D32"/>
                <w:sz w:val="16"/>
              </w:rPr>
              <w:t>条干线走廊（雄安新区典型片区）</w:t>
            </w:r>
          </w:p>
        </w:tc>
      </w:tr>
      <w:tr>
        <w:tc>
          <w:tcPr>
            <w:tcW w:type="dxa" w:w="680"/>
            <w:tcBorders>
              <w:top w:val="none" w:sz="6" w:space="0" w:color="000000"/>
              <w:bottom w:val="single" w:sz="6" w:space="0" w:color="E0E0E0"/>
              <w:left w:val="none" w:sz="6" w:space="0" w:color="000000"/>
              <w:right w:val="none" w:sz="6" w:space="0" w:color="000000"/>
            </w:tcBorders>
            <w:vAlign w:val="center"/>
            <w:tcMar>
              <w:top w:w="120" w:type="dxa"/>
              <w:bottom w:w="120" w:type="dxa"/>
              <w:left w:w="60" w:type="dxa"/>
              <w:right w:w="60" w:type="dxa"/>
            </w:tcMar>
          </w:tcPr>
          <w:p>
            <w:pPr>
              <w:spacing w:line="240" w:lineRule="auto" w:before="60" w:after="60"/>
            </w:pPr>
            <w:r>
              <w:rPr>
                <w:color w:val="616161"/>
              </w:rPr>
              <w:t>核心技术</w:t>
            </w:r>
          </w:p>
        </w:tc>
        <w:tc>
          <w:tcPr>
            <w:tcW w:type="dxa" w:w="4320"/>
            <w:tcBorders>
              <w:top w:val="none" w:sz="6" w:space="0" w:color="000000"/>
              <w:bottom w:val="single" w:sz="6" w:space="0" w:color="E0E0E0"/>
              <w:left w:val="none" w:sz="6" w:space="0" w:color="000000"/>
              <w:right w:val="none" w:sz="6" w:space="0" w:color="000000"/>
            </w:tcBorders>
            <w:vAlign w:val="center"/>
            <w:tcMar>
              <w:top w:w="120" w:type="dxa"/>
              <w:bottom w:w="120" w:type="dxa"/>
              <w:left w:w="60" w:type="dxa"/>
              <w:right w:w="60" w:type="dxa"/>
            </w:tcMar>
          </w:tcPr>
          <w:p>
            <w:pPr>
              <w:spacing w:line="240" w:lineRule="auto" w:before="60" w:after="60"/>
            </w:pPr>
            <w:r>
              <w:rPr>
                <w:color w:val="2E7D32"/>
                <w:sz w:val="16"/>
              </w:rPr>
              <w:t xml:space="preserve">Dueling DDQN · SUMO/TraCI · ONNX Runtime · </w:t>
            </w:r>
            <w:r>
              <w:t xml:space="preserve"> </w:t>
            </w:r>
            <w:r>
              <w:rPr>
                <w:color w:val="2E7D32"/>
                <w:sz w:val="16"/>
              </w:rPr>
              <w:t>端</w:t>
            </w:r>
            <w:r>
              <w:t xml:space="preserve"> </w:t>
            </w:r>
            <w:r>
              <w:rPr>
                <w:color w:val="2E7D32"/>
                <w:sz w:val="16"/>
              </w:rPr>
              <w:t>-</w:t>
            </w:r>
            <w:r>
              <w:t xml:space="preserve"> </w:t>
            </w:r>
            <w:r>
              <w:rPr>
                <w:color w:val="2E7D32"/>
                <w:sz w:val="16"/>
              </w:rPr>
              <w:t>边</w:t>
            </w:r>
            <w:r>
              <w:t xml:space="preserve"> </w:t>
            </w:r>
            <w:r>
              <w:rPr>
                <w:color w:val="2E7D32"/>
                <w:sz w:val="16"/>
              </w:rPr>
              <w:t>-</w:t>
            </w:r>
            <w:r>
              <w:t xml:space="preserve"> </w:t>
            </w:r>
            <w:r>
              <w:rPr>
                <w:color w:val="2E7D32"/>
                <w:sz w:val="16"/>
              </w:rPr>
              <w:t>云协同</w:t>
            </w:r>
          </w:p>
        </w:tc>
      </w:tr>
      <w:tr>
        <w:tc>
          <w:tcPr>
            <w:tcW w:type="dxa" w:w="680"/>
            <w:tcBorders>
              <w:top w:val="none" w:sz="6" w:space="0" w:color="000000"/>
              <w:bottom w:val="single" w:sz="6" w:space="0" w:color="E0E0E0"/>
              <w:left w:val="none" w:sz="6" w:space="0" w:color="000000"/>
              <w:right w:val="none" w:sz="6" w:space="0" w:color="000000"/>
            </w:tcBorders>
            <w:vAlign w:val="center"/>
            <w:tcMar>
              <w:top w:w="120" w:type="dxa"/>
              <w:bottom w:w="120" w:type="dxa"/>
              <w:left w:w="60" w:type="dxa"/>
              <w:right w:w="60" w:type="dxa"/>
            </w:tcMar>
          </w:tcPr>
          <w:p>
            <w:pPr>
              <w:spacing w:line="240" w:lineRule="auto" w:before="60" w:after="60"/>
            </w:pPr>
            <w:r>
              <w:rPr>
                <w:color w:val="616161"/>
              </w:rPr>
              <w:t>报告日期</w:t>
            </w:r>
          </w:p>
        </w:tc>
        <w:tc>
          <w:tcPr>
            <w:tcW w:type="dxa" w:w="4320"/>
            <w:tcBorders>
              <w:top w:val="none" w:sz="6" w:space="0" w:color="000000"/>
              <w:bottom w:val="single" w:sz="6" w:space="0" w:color="E0E0E0"/>
              <w:left w:val="none" w:sz="6" w:space="0" w:color="000000"/>
              <w:right w:val="none" w:sz="6" w:space="0" w:color="000000"/>
            </w:tcBorders>
            <w:vAlign w:val="center"/>
            <w:tcMar>
              <w:top w:w="120" w:type="dxa"/>
              <w:bottom w:w="120" w:type="dxa"/>
              <w:left w:w="60" w:type="dxa"/>
              <w:right w:w="60" w:type="dxa"/>
            </w:tcMar>
          </w:tcPr>
          <w:p>
            <w:pPr>
              <w:spacing w:line="240" w:lineRule="auto" w:before="60" w:after="60"/>
            </w:pPr>
            <w:r>
              <w:rPr>
                <w:color w:val="2E7D32"/>
                <w:sz w:val="16"/>
              </w:rPr>
              <w:t xml:space="preserve">2026 </w:t>
            </w:r>
            <w:r>
              <w:t xml:space="preserve"> </w:t>
            </w:r>
            <w:r>
              <w:rPr>
                <w:color w:val="2E7D32"/>
                <w:sz w:val="16"/>
              </w:rPr>
              <w:t>年</w:t>
            </w:r>
            <w:r>
              <w:t xml:space="preserve"> </w:t>
            </w:r>
            <w:r>
              <w:rPr>
                <w:color w:val="2E7D32"/>
                <w:sz w:val="16"/>
              </w:rPr>
              <w:t xml:space="preserve"> 9 </w:t>
            </w:r>
            <w:r>
              <w:t xml:space="preserve"> </w:t>
            </w:r>
            <w:r>
              <w:rPr>
                <w:color w:val="2E7D32"/>
                <w:sz w:val="16"/>
              </w:rPr>
              <w:t>月</w:t>
            </w:r>
          </w:p>
        </w:tc>
      </w:tr>
    </w:tbl>
    <w:p>
      <w:r/>
      <w:r/>
    </w:p>
    <w:p>
      <w:pPr>
        <w:sectPr>
          <w:type w:val="nextPage"/>
          <w:pgSz w:w="11906" w:h="16838"/>
          <w:pgMar w:top="1440" w:bottom="1440" w:left="1797" w:right="1797"/>
        </w:sectPr>
      </w:pPr>
    </w:p>
    <w:p>
      <w:pPr>
        <w:pStyle w:val="Heading2"/>
        <w:spacing w:before="0"/>
        <w:ind w:right="150"/>
      </w:pPr>
      <w:r>
        <w:rPr>
          <w:rFonts w:ascii="微软雅黑" w:hAnsi="微软雅黑" w:eastAsia="微软雅黑" w:cs="微软雅黑" w:hint="eastAsia"/>
          <w:b w:val="0"/>
          <w:color w:val="2E7D32"/>
          <w:sz w:val="16"/>
          <w:lang w:eastAsia="zh-CN"/>
        </w:rPr>
        <w:t>执行摘要</w:t>
      </w:r>
    </w:p>
    <w:p>
      <w:pPr>
        <w:ind w:right="150"/>
      </w:pPr>
    </w:p>
    <w:tbl>
      <w:tblPr>
        <w:tblW w:type="auto" w:w="0"/>
        <w:tblLook w:firstColumn="1" w:firstRow="1" w:lastColumn="0" w:lastRow="0" w:noHBand="0" w:noVBand="1" w:val="04A0"/>
      </w:tblPr>
      <w:tblGrid>
        <w:gridCol w:w="8640"/>
      </w:tblGrid>
      <w:tr>
        <w:tc>
          <w:tcPr>
            <w:tcW w:type="dxa" w:w="8640"/>
            <w:tcBorders>
              <w:top w:val="single" w:sz="18" w:space="0" w:color="2E7D32"/>
            </w:tcBorders>
          </w:tcPr>
          <w:p>
            <w:r/>
            <w:r>
              <w:rPr>
                <w:color w:val="666666"/>
                <w:sz w:val="18"/>
              </w:rPr>
              <w:t>20路口平均延误下降</w:t>
            </w:r>
          </w:p>
          <w:p>
            <w:r>
              <w:rPr>
                <w:b/>
                <w:color w:val="2E7D32"/>
                <w:sz w:val="36"/>
              </w:rPr>
              <w:t>76%</w:t>
            </w:r>
            <w:r>
              <w:rPr>
                <w:color w:val="666666"/>
                <w:sz w:val="18"/>
              </w:rPr>
              <w:t xml:space="preserve"> 19.33s → 4.58s</w:t>
            </w:r>
          </w:p>
          <w:p>
            <w:r>
              <w:rPr>
                <w:b/>
                <w:color w:val="2E7D32"/>
                <w:sz w:val="18"/>
              </w:rPr>
              <w:t>统一模型全场景为正改善</w:t>
            </w:r>
          </w:p>
        </w:tc>
      </w:tr>
    </w:tbl>
    <w:tbl>
      <w:tblPr>
        <w:tblW w:type="auto" w:w="0"/>
        <w:tblLook w:firstColumn="1" w:firstRow="1" w:lastColumn="0" w:lastRow="0" w:noHBand="0" w:noVBand="1" w:val="04A0"/>
      </w:tblPr>
      <w:tblGrid>
        <w:gridCol w:w="8640"/>
      </w:tblGrid>
      <w:tr>
        <w:tc>
          <w:tcPr>
            <w:tcW w:type="dxa" w:w="8640"/>
            <w:tcBorders>
              <w:top w:val="single" w:sz="18" w:space="0" w:color="2E7D32"/>
            </w:tcBorders>
          </w:tcPr>
          <w:p>
            <w:r/>
            <w:r>
              <w:rPr>
                <w:color w:val="666666"/>
                <w:sz w:val="18"/>
              </w:rPr>
              <w:t>干线绿波改善</w:t>
            </w:r>
          </w:p>
          <w:p>
            <w:r>
              <w:rPr>
                <w:b/>
                <w:color w:val="2E7D32"/>
                <w:sz w:val="36"/>
              </w:rPr>
              <w:t>93%</w:t>
            </w:r>
            <w:r>
              <w:rPr>
                <w:color w:val="666666"/>
                <w:sz w:val="18"/>
              </w:rPr>
              <w:t xml:space="preserve"> 三条干线 92%~94%</w:t>
            </w:r>
          </w:p>
          <w:p>
            <w:r>
              <w:rPr>
                <w:b/>
                <w:color w:val="2E7D32"/>
                <w:sz w:val="18"/>
              </w:rPr>
              <w:t>车队一路绿波直通</w:t>
            </w:r>
          </w:p>
        </w:tc>
      </w:tr>
    </w:tbl>
    <w:tbl>
      <w:tblPr>
        <w:tblW w:type="auto" w:w="0"/>
        <w:tblLook w:firstColumn="1" w:firstRow="1" w:lastColumn="0" w:lastRow="0" w:noHBand="0" w:noVBand="1" w:val="04A0"/>
      </w:tblPr>
      <w:tblGrid>
        <w:gridCol w:w="8640"/>
      </w:tblGrid>
      <w:tr>
        <w:tc>
          <w:tcPr>
            <w:tcW w:type="dxa" w:w="8640"/>
            <w:tcBorders>
              <w:top w:val="single" w:sz="18" w:space="0" w:color="333333"/>
            </w:tcBorders>
          </w:tcPr>
          <w:p>
            <w:r/>
            <w:r>
              <w:rPr>
                <w:color w:val="666666"/>
                <w:sz w:val="18"/>
              </w:rPr>
              <w:t>边缘推理延迟</w:t>
            </w:r>
          </w:p>
          <w:p>
            <w:r>
              <w:rPr>
                <w:b/>
                <w:color w:val="111827"/>
                <w:sz w:val="36"/>
              </w:rPr>
              <w:t>20 μs</w:t>
            </w:r>
            <w:r>
              <w:rPr>
                <w:color w:val="666666"/>
                <w:sz w:val="18"/>
              </w:rPr>
              <w:t xml:space="preserve"> ONNX Runtime 纯CPU</w:t>
            </w:r>
          </w:p>
          <w:p>
            <w:r>
              <w:rPr>
                <w:b/>
                <w:color w:val="2E7D32"/>
                <w:sz w:val="18"/>
              </w:rPr>
              <w:t>较 PyTorch 加速 6.3 倍</w:t>
            </w:r>
          </w:p>
        </w:tc>
      </w:tr>
    </w:tbl>
    <w:tbl>
      <w:tblPr>
        <w:tblW w:type="auto" w:w="0"/>
        <w:tblLook w:firstColumn="1" w:firstRow="1" w:lastColumn="0" w:lastRow="0" w:noHBand="0" w:noVBand="1" w:val="04A0"/>
      </w:tblPr>
      <w:tblGrid>
        <w:gridCol w:w="8640"/>
      </w:tblGrid>
      <w:tr>
        <w:tc>
          <w:tcPr>
            <w:tcW w:type="dxa" w:w="8640"/>
            <w:tcBorders>
              <w:top w:val="single" w:sz="18" w:space="0" w:color="333333"/>
            </w:tcBorders>
          </w:tcPr>
          <w:p>
            <w:r/>
            <w:r>
              <w:rPr>
                <w:color w:val="666666"/>
                <w:sz w:val="18"/>
              </w:rPr>
              <w:t>部署动作一致率</w:t>
            </w:r>
          </w:p>
          <w:p>
            <w:r>
              <w:rPr>
                <w:b/>
                <w:color w:val="111827"/>
                <w:sz w:val="36"/>
              </w:rPr>
              <w:t>100%</w:t>
            </w:r>
            <w:r>
              <w:rPr>
                <w:color w:val="666666"/>
                <w:sz w:val="18"/>
              </w:rPr>
              <w:t xml:space="preserve"> 1.5 万状态验证</w:t>
            </w:r>
          </w:p>
          <w:p>
            <w:r>
              <w:rPr>
                <w:b/>
                <w:color w:val="2E7D32"/>
                <w:sz w:val="18"/>
              </w:rPr>
              <w:t>ONNX-FP32 vs PyTorch</w:t>
            </w:r>
          </w:p>
        </w:tc>
      </w:tr>
    </w:tbl>
    <w:p>
      <w:pPr>
        <w:ind w:right="150"/>
      </w:pPr>
    </w:p>
    <w:p>
      <w:pPr>
        <w:ind w:right="150"/>
      </w:pPr>
      <w:r>
        <w:rPr>
          <w:rFonts w:ascii="微软雅黑" w:eastAsia="微软雅黑" w:hAnsi="微软雅黑" w:cs="微软雅黑" w:hint="eastAsia"/>
          <w:color w:val="2E7D32"/>
          <w:sz w:val="16"/>
          <w:lang w:eastAsia="zh-CN"/>
        </w:rPr>
        <w:t>本作品面向雄安新区</w:t>
      </w:r>
      <w:r>
        <w:rPr>
          <w:color w:val="2E7D32"/>
          <w:sz w:val="16"/>
        </w:rPr>
        <w:t>"</w:t>
      </w:r>
      <w:r>
        <w:rPr>
          <w:rFonts w:ascii="微软雅黑" w:eastAsia="微软雅黑" w:hAnsi="微软雅黑" w:cs="微软雅黑" w:hint="eastAsia"/>
          <w:color w:val="2E7D32"/>
          <w:sz w:val="16"/>
          <w:lang w:eastAsia="zh-CN"/>
        </w:rPr>
        <w:t>窄路密网</w:t>
      </w:r>
      <w:r>
        <w:rPr>
          <w:color w:val="2E7D32"/>
          <w:sz w:val="16"/>
        </w:rPr>
        <w:t>"</w:t>
      </w:r>
      <w:r>
        <w:rPr>
          <w:rFonts w:ascii="微软雅黑" w:eastAsia="微软雅黑" w:hAnsi="微软雅黑" w:cs="微软雅黑" w:hint="eastAsia"/>
          <w:color w:val="2E7D32"/>
          <w:sz w:val="16"/>
          <w:lang w:eastAsia="zh-CN"/>
        </w:rPr>
        <w:t>复杂城市肌理下的交通管控难题，构建了覆盖</w:t>
      </w:r>
      <w:r>
        <w:rPr>
          <w:color w:val="2E7D32"/>
          <w:sz w:val="16"/>
        </w:rPr>
        <w:t>"</w:t>
      </w:r>
      <w:r>
        <w:rPr>
          <w:rFonts w:ascii="微软雅黑" w:eastAsia="微软雅黑" w:hAnsi="微软雅黑" w:cs="微软雅黑" w:hint="eastAsia"/>
          <w:color w:val="2E7D32"/>
          <w:sz w:val="16"/>
          <w:lang w:eastAsia="zh-CN"/>
        </w:rPr>
        <w:t>仿真环境</w:t>
      </w:r>
      <w:r>
        <w:rPr>
          <w:color w:val="2E7D32"/>
          <w:sz w:val="16"/>
        </w:rPr>
        <w:t>—</w:t>
      </w:r>
      <w:r>
        <w:rPr>
          <w:rFonts w:ascii="微软雅黑" w:eastAsia="微软雅黑" w:hAnsi="微软雅黑" w:cs="微软雅黑" w:hint="eastAsia"/>
          <w:color w:val="2E7D32"/>
          <w:sz w:val="16"/>
          <w:lang w:eastAsia="zh-CN"/>
        </w:rPr>
        <w:t>协同算法</w:t>
      </w:r>
      <w:r>
        <w:rPr>
          <w:color w:val="2E7D32"/>
          <w:sz w:val="16"/>
        </w:rPr>
        <w:t>—</w:t>
      </w:r>
      <w:r>
        <w:rPr>
          <w:rFonts w:ascii="微软雅黑" w:eastAsia="微软雅黑" w:hAnsi="微软雅黑" w:cs="微软雅黑" w:hint="eastAsia"/>
          <w:color w:val="2E7D32"/>
          <w:sz w:val="16"/>
          <w:lang w:eastAsia="zh-CN"/>
        </w:rPr>
        <w:t>评估验证</w:t>
      </w:r>
      <w:r>
        <w:rPr>
          <w:color w:val="2E7D32"/>
          <w:sz w:val="16"/>
        </w:rPr>
        <w:t>"</w:t>
      </w:r>
      <w:r>
        <w:rPr>
          <w:rFonts w:ascii="微软雅黑" w:eastAsia="微软雅黑" w:hAnsi="微软雅黑" w:cs="微软雅黑" w:hint="eastAsia"/>
          <w:color w:val="2E7D32"/>
          <w:sz w:val="16"/>
          <w:lang w:eastAsia="zh-CN"/>
        </w:rPr>
        <w:t>全链条的车路云一体化协同管控平台，并按赛道</w:t>
      </w:r>
      <w:r>
        <w:rPr>
          <w:color w:val="2E7D32"/>
          <w:sz w:val="16"/>
        </w:rPr>
        <w:t xml:space="preserve">C </w:t>
      </w:r>
      <w:r>
        <w:rPr>
          <w:rFonts w:ascii="微软雅黑" w:eastAsia="微软雅黑" w:hAnsi="微软雅黑" w:cs="微软雅黑" w:hint="eastAsia"/>
          <w:color w:val="2E7D32"/>
          <w:sz w:val="16"/>
          <w:lang w:eastAsia="zh-CN"/>
        </w:rPr>
        <w:t>要求完成</w:t>
      </w:r>
      <w:r>
        <w:rPr>
          <w:color w:val="2E7D32"/>
          <w:sz w:val="16"/>
        </w:rPr>
        <w:t xml:space="preserve"> AI </w:t>
      </w:r>
      <w:r>
        <w:rPr>
          <w:rFonts w:ascii="微软雅黑" w:eastAsia="微软雅黑" w:hAnsi="微软雅黑" w:cs="微软雅黑" w:hint="eastAsia"/>
          <w:color w:val="2E7D32"/>
          <w:sz w:val="16"/>
          <w:lang w:eastAsia="zh-CN"/>
        </w:rPr>
        <w:t>交通管控模型从数据处理、模型训练、模型转换到轻量化部署验证的全流程闭环：统一</w:t>
      </w:r>
      <w:r>
        <w:rPr>
          <w:color w:val="2E7D32"/>
          <w:sz w:val="16"/>
        </w:rPr>
        <w:t xml:space="preserve"> Dueling DDQN </w:t>
      </w:r>
      <w:r>
        <w:rPr>
          <w:rFonts w:ascii="微软雅黑" w:eastAsia="微软雅黑" w:hAnsi="微软雅黑" w:cs="微软雅黑" w:hint="eastAsia"/>
          <w:color w:val="2E7D32"/>
          <w:sz w:val="16"/>
          <w:lang w:eastAsia="zh-CN"/>
        </w:rPr>
        <w:t>模型同时管控</w:t>
      </w:r>
      <w:r>
        <w:rPr>
          <w:color w:val="2E7D32"/>
          <w:sz w:val="16"/>
        </w:rPr>
        <w:t xml:space="preserve"> 20 </w:t>
      </w:r>
      <w:r>
        <w:rPr>
          <w:rFonts w:ascii="微软雅黑" w:eastAsia="微软雅黑" w:hAnsi="微软雅黑" w:cs="微软雅黑" w:hint="eastAsia"/>
          <w:color w:val="2E7D32"/>
          <w:sz w:val="16"/>
          <w:lang w:eastAsia="zh-CN"/>
        </w:rPr>
        <w:t>个形态各异的实测路口与</w:t>
      </w:r>
      <w:r>
        <w:rPr>
          <w:color w:val="2E7D32"/>
          <w:sz w:val="16"/>
        </w:rPr>
        <w:t xml:space="preserve"> 3 </w:t>
      </w:r>
      <w:r>
        <w:rPr>
          <w:rFonts w:ascii="微软雅黑" w:eastAsia="微软雅黑" w:hAnsi="微软雅黑" w:cs="微软雅黑" w:hint="eastAsia"/>
          <w:color w:val="2E7D32"/>
          <w:sz w:val="16"/>
          <w:lang w:eastAsia="zh-CN"/>
        </w:rPr>
        <w:t>条干线走廊，平均车均延误下降</w:t>
      </w:r>
      <w:r>
        <w:rPr>
          <w:color w:val="2E7D32"/>
          <w:sz w:val="16"/>
        </w:rPr>
        <w:t xml:space="preserve"> </w:t>
      </w:r>
      <w:r>
        <w:rPr>
          <w:b/>
          <w:color w:val="C62828"/>
          <w:sz w:val="16"/>
        </w:rPr>
        <w:t>76%</w:t>
      </w:r>
      <w:r>
        <w:rPr>
          <w:rFonts w:ascii="微软雅黑" w:eastAsia="微软雅黑" w:hAnsi="微软雅黑" w:cs="微软雅黑" w:hint="eastAsia"/>
          <w:color w:val="2E7D32"/>
          <w:sz w:val="16"/>
          <w:lang w:eastAsia="zh-CN"/>
        </w:rPr>
        <w:t>；模型仅</w:t>
      </w:r>
      <w:r>
        <w:rPr>
          <w:color w:val="2E7D32"/>
          <w:sz w:val="16"/>
        </w:rPr>
        <w:t xml:space="preserve"> 16,517 </w:t>
      </w:r>
      <w:r>
        <w:rPr>
          <w:rFonts w:ascii="微软雅黑" w:eastAsia="微软雅黑" w:hAnsi="微软雅黑" w:cs="微软雅黑" w:hint="eastAsia"/>
          <w:color w:val="2E7D32"/>
          <w:sz w:val="16"/>
          <w:lang w:eastAsia="zh-CN"/>
        </w:rPr>
        <w:t>参数，经</w:t>
      </w:r>
      <w:r>
        <w:rPr>
          <w:color w:val="2E7D32"/>
          <w:sz w:val="16"/>
        </w:rPr>
        <w:t xml:space="preserve"> ONNX </w:t>
      </w:r>
      <w:r>
        <w:rPr>
          <w:rFonts w:ascii="微软雅黑" w:eastAsia="微软雅黑" w:hAnsi="微软雅黑" w:cs="微软雅黑" w:hint="eastAsia"/>
          <w:color w:val="2E7D32"/>
          <w:sz w:val="16"/>
          <w:lang w:eastAsia="zh-CN"/>
        </w:rPr>
        <w:t>转换后在边缘侧纯</w:t>
      </w:r>
      <w:r>
        <w:rPr>
          <w:color w:val="2E7D32"/>
          <w:sz w:val="16"/>
        </w:rPr>
        <w:t xml:space="preserve"> CPU </w:t>
      </w:r>
      <w:r>
        <w:rPr>
          <w:rFonts w:ascii="微软雅黑" w:eastAsia="微软雅黑" w:hAnsi="微软雅黑" w:cs="微软雅黑" w:hint="eastAsia"/>
          <w:color w:val="2E7D32"/>
          <w:sz w:val="16"/>
          <w:lang w:eastAsia="zh-CN"/>
        </w:rPr>
        <w:t>以</w:t>
      </w:r>
      <w:r>
        <w:rPr>
          <w:color w:val="2E7D32"/>
          <w:sz w:val="16"/>
        </w:rPr>
        <w:t xml:space="preserve"> </w:t>
      </w:r>
      <w:r>
        <w:rPr>
          <w:rFonts w:ascii="微软雅黑" w:eastAsia="微软雅黑" w:hAnsi="微软雅黑" w:cs="微软雅黑" w:hint="eastAsia"/>
          <w:b/>
          <w:color w:val="C62828"/>
          <w:sz w:val="16"/>
          <w:lang w:eastAsia="zh-CN"/>
        </w:rPr>
        <w:t>20 微秒</w:t>
      </w:r>
      <w:r>
        <w:rPr>
          <w:rFonts w:ascii="微软雅黑" w:eastAsia="微软雅黑" w:hAnsi="微软雅黑" w:cs="微软雅黑" w:hint="eastAsia"/>
          <w:color w:val="2E7D32"/>
          <w:sz w:val="16"/>
          <w:lang w:eastAsia="zh-CN"/>
        </w:rPr>
        <w:t>延迟推理，</w:t>
      </w:r>
      <w:r>
        <w:rPr>
          <w:color w:val="2E7D32"/>
          <w:sz w:val="16"/>
        </w:rPr>
        <w:t xml:space="preserve">1.5 </w:t>
      </w:r>
      <w:r>
        <w:rPr>
          <w:rFonts w:ascii="微软雅黑" w:eastAsia="微软雅黑" w:hAnsi="微软雅黑" w:cs="微软雅黑" w:hint="eastAsia"/>
          <w:color w:val="2E7D32"/>
          <w:sz w:val="16"/>
          <w:lang w:eastAsia="zh-CN"/>
        </w:rPr>
        <w:t>万状态动作一致率</w:t>
      </w:r>
      <w:r>
        <w:rPr>
          <w:color w:val="2E7D32"/>
          <w:sz w:val="16"/>
        </w:rPr>
        <w:t xml:space="preserve"> </w:t>
      </w:r>
      <w:r>
        <w:rPr>
          <w:b/>
          <w:color w:val="C62828"/>
          <w:sz w:val="16"/>
        </w:rPr>
        <w:t>100%</w:t>
      </w:r>
      <w:r>
        <w:rPr>
          <w:rFonts w:ascii="微软雅黑" w:eastAsia="微软雅黑" w:hAnsi="微软雅黑" w:cs="微软雅黑" w:hint="eastAsia"/>
          <w:color w:val="2E7D32"/>
          <w:sz w:val="16"/>
          <w:lang w:eastAsia="zh-CN"/>
        </w:rPr>
        <w:t>，满足车规级算力约束下的实时部署要求。</w:t>
      </w:r>
    </w:p>
    <w:p>
      <w:pPr>
        <w:pStyle w:val="Heading2"/>
        <w:ind w:right="150"/>
      </w:pPr>
      <w:r>
        <w:rPr>
          <w:rFonts w:ascii="微软雅黑" w:hAnsi="微软雅黑" w:eastAsia="微软雅黑" w:cs="微软雅黑" w:hint="eastAsia"/>
          <w:b w:val="0"/>
          <w:color w:val="2E7D32"/>
          <w:sz w:val="16"/>
          <w:lang w:eastAsia="zh-CN"/>
        </w:rPr>
        <w:t>一、项目概述</w:t>
      </w:r>
    </w:p>
    <w:p>
      <w:pPr>
        <w:ind w:right="150"/>
      </w:pPr>
      <w:r>
        <w:rPr>
          <w:rFonts w:ascii="微软雅黑" w:eastAsia="微软雅黑" w:hAnsi="微软雅黑" w:cs="微软雅黑" w:hint="eastAsia"/>
          <w:color w:val="2E7D32"/>
          <w:sz w:val="16"/>
          <w:lang w:eastAsia="zh-CN"/>
        </w:rPr>
        <w:t>项目以</w:t>
      </w:r>
      <w:r>
        <w:rPr>
          <w:color w:val="2E7D32"/>
          <w:sz w:val="16"/>
        </w:rPr>
        <w:t xml:space="preserve"> 20 </w:t>
      </w:r>
      <w:r>
        <w:rPr>
          <w:rFonts w:ascii="微软雅黑" w:eastAsia="微软雅黑" w:hAnsi="微软雅黑" w:cs="微软雅黑" w:hint="eastAsia"/>
          <w:color w:val="2E7D32"/>
          <w:sz w:val="16"/>
          <w:lang w:eastAsia="zh-CN"/>
        </w:rPr>
        <w:t>个实测单路口与</w:t>
      </w:r>
      <w:r>
        <w:rPr>
          <w:color w:val="2E7D32"/>
          <w:sz w:val="16"/>
        </w:rPr>
        <w:t xml:space="preserve"> 3 </w:t>
      </w:r>
      <w:r>
        <w:rPr>
          <w:rFonts w:ascii="微软雅黑" w:eastAsia="微软雅黑" w:hAnsi="微软雅黑" w:cs="微软雅黑" w:hint="eastAsia"/>
          <w:color w:val="2E7D32"/>
          <w:sz w:val="16"/>
          <w:lang w:eastAsia="zh-CN"/>
        </w:rPr>
        <w:t>条干线走廊为仿真对象，采用</w:t>
      </w:r>
      <w:r>
        <w:rPr>
          <w:color w:val="2E7D32"/>
          <w:sz w:val="16"/>
        </w:rPr>
        <w:t xml:space="preserve"> Dueling Double DQN </w:t>
      </w:r>
      <w:r>
        <w:rPr>
          <w:rFonts w:ascii="微软雅黑" w:eastAsia="微软雅黑" w:hAnsi="微软雅黑" w:cs="微软雅黑" w:hint="eastAsia"/>
          <w:color w:val="2E7D32"/>
          <w:sz w:val="16"/>
          <w:lang w:eastAsia="zh-CN"/>
        </w:rPr>
        <w:t>深度强化学习算法实现多路口信号协同控制。核心成果包括：</w:t>
      </w:r>
    </w:p>
    <w:p>
      <w:pPr>
        <w:pStyle w:val="ListNumber"/>
        <w:numPr>
          <w:ilvl w:val="0"/>
          <w:numId w:val="10"/>
        </w:numPr>
        <w:spacing w:after="72"/>
        <w:ind w:right="150"/>
      </w:pPr>
      <w:r>
        <w:rPr>
          <w:rFonts w:ascii="微软雅黑" w:eastAsia="微软雅黑" w:hAnsi="微软雅黑" w:cs="微软雅黑" w:hint="eastAsia"/>
          <w:b/>
          <w:color w:val="2E7D32"/>
          <w:sz w:val="16"/>
          <w:lang w:eastAsia="zh-CN"/>
        </w:rPr>
        <w:t>一个统一模型覆盖全部 23 个场景</w:t>
      </w:r>
      <w:r>
        <w:rPr>
          <w:rFonts w:ascii="微软雅黑" w:eastAsia="微软雅黑" w:hAnsi="微软雅黑" w:cs="微软雅黑" w:hint="eastAsia"/>
          <w:color w:val="2E7D32"/>
          <w:sz w:val="16"/>
          <w:lang w:eastAsia="zh-CN"/>
        </w:rPr>
        <w:t>：</w:t>
      </w:r>
      <w:r>
        <w:rPr>
          <w:color w:val="2E7D32"/>
          <w:sz w:val="16"/>
        </w:rPr>
        <w:t xml:space="preserve">61 </w:t>
      </w:r>
      <w:r>
        <w:rPr>
          <w:rFonts w:ascii="微软雅黑" w:eastAsia="微软雅黑" w:hAnsi="微软雅黑" w:cs="微软雅黑" w:hint="eastAsia"/>
          <w:color w:val="2E7D32"/>
          <w:sz w:val="16"/>
          <w:lang w:eastAsia="zh-CN"/>
        </w:rPr>
        <w:t>维统一状态空间（含邻居相位上下文），同一套网络参数同时部署到</w:t>
      </w:r>
      <w:r>
        <w:rPr>
          <w:color w:val="2E7D32"/>
          <w:sz w:val="16"/>
        </w:rPr>
        <w:t xml:space="preserve"> 20 </w:t>
      </w:r>
      <w:r>
        <w:rPr>
          <w:rFonts w:ascii="微软雅黑" w:eastAsia="微软雅黑" w:hAnsi="微软雅黑" w:cs="微软雅黑" w:hint="eastAsia"/>
          <w:color w:val="2E7D32"/>
          <w:sz w:val="16"/>
          <w:lang w:eastAsia="zh-CN"/>
        </w:rPr>
        <w:t>个形态各异的单路口与</w:t>
      </w:r>
      <w:r>
        <w:rPr>
          <w:color w:val="2E7D32"/>
          <w:sz w:val="16"/>
        </w:rPr>
        <w:t xml:space="preserve"> 3 </w:t>
      </w:r>
      <w:r>
        <w:rPr>
          <w:rFonts w:ascii="微软雅黑" w:eastAsia="微软雅黑" w:hAnsi="微软雅黑" w:cs="微软雅黑" w:hint="eastAsia"/>
          <w:color w:val="2E7D32"/>
          <w:sz w:val="16"/>
          <w:lang w:eastAsia="zh-CN"/>
        </w:rPr>
        <w:t>条干线，</w:t>
      </w:r>
      <w:r>
        <w:rPr>
          <w:color w:val="2E7D32"/>
          <w:sz w:val="16"/>
        </w:rPr>
        <w:t xml:space="preserve">20 </w:t>
      </w:r>
      <w:r>
        <w:rPr>
          <w:rFonts w:ascii="微软雅黑" w:eastAsia="微软雅黑" w:hAnsi="微软雅黑" w:cs="微软雅黑" w:hint="eastAsia"/>
          <w:color w:val="2E7D32"/>
          <w:sz w:val="16"/>
          <w:lang w:eastAsia="zh-CN"/>
        </w:rPr>
        <w:t>路口平均车均延误由</w:t>
      </w:r>
      <w:r>
        <w:rPr>
          <w:color w:val="2E7D32"/>
          <w:sz w:val="16"/>
        </w:rPr>
        <w:t xml:space="preserve"> 19.33s </w:t>
      </w:r>
      <w:r>
        <w:rPr>
          <w:rFonts w:ascii="微软雅黑" w:eastAsia="微软雅黑" w:hAnsi="微软雅黑" w:cs="微软雅黑" w:hint="eastAsia"/>
          <w:color w:val="2E7D32"/>
          <w:sz w:val="16"/>
          <w:lang w:eastAsia="zh-CN"/>
        </w:rPr>
        <w:t>降至</w:t>
      </w:r>
      <w:r>
        <w:rPr>
          <w:color w:val="2E7D32"/>
          <w:sz w:val="16"/>
        </w:rPr>
        <w:t xml:space="preserve"> </w:t>
      </w:r>
      <w:r>
        <w:rPr>
          <w:rFonts w:ascii="微软雅黑" w:eastAsia="微软雅黑" w:hAnsi="微软雅黑" w:cs="微软雅黑" w:hint="eastAsia"/>
          <w:b/>
          <w:color w:val="C62828"/>
          <w:sz w:val="16"/>
          <w:lang w:eastAsia="zh-CN"/>
        </w:rPr>
        <w:t>4.58s（下降 76%）</w:t>
      </w:r>
      <w:r>
        <w:rPr>
          <w:rFonts w:ascii="微软雅黑" w:eastAsia="微软雅黑" w:hAnsi="微软雅黑" w:cs="微软雅黑" w:hint="eastAsia"/>
          <w:color w:val="2E7D32"/>
          <w:sz w:val="16"/>
          <w:lang w:eastAsia="zh-CN"/>
        </w:rPr>
        <w:t xml:space="preserve">，干线延误下降 </w:t>
      </w:r>
      <w:r>
        <w:rPr>
          <w:b/>
          <w:color w:val="C62828"/>
          <w:sz w:val="16"/>
        </w:rPr>
        <w:t>92%~94%</w:t>
      </w:r>
      <w:r>
        <w:rPr>
          <w:rFonts w:ascii="微软雅黑" w:eastAsia="微软雅黑" w:hAnsi="微软雅黑" w:cs="微软雅黑" w:hint="eastAsia"/>
          <w:color w:val="2E7D32"/>
          <w:sz w:val="16"/>
          <w:lang w:eastAsia="zh-CN"/>
        </w:rPr>
        <w:t>；</w:t>
      </w:r>
    </w:p>
    <w:p>
      <w:pPr>
        <w:pStyle w:val="ListNumber"/>
        <w:numPr>
          <w:ilvl w:val="0"/>
          <w:numId w:val="10"/>
        </w:numPr>
        <w:spacing w:after="72"/>
        <w:ind w:right="150"/>
      </w:pPr>
      <w:r>
        <w:rPr>
          <w:rFonts w:ascii="微软雅黑" w:eastAsia="微软雅黑" w:hAnsi="微软雅黑" w:cs="微软雅黑" w:hint="eastAsia"/>
          <w:b/>
          <w:color w:val="2E7D32"/>
          <w:sz w:val="16"/>
          <w:lang w:eastAsia="zh-CN"/>
        </w:rPr>
        <w:t>完整的模型轻量化部署验证链路</w:t>
      </w:r>
      <w:r>
        <w:rPr>
          <w:rFonts w:ascii="微软雅黑" w:eastAsia="微软雅黑" w:hAnsi="微软雅黑" w:cs="微软雅黑" w:hint="eastAsia"/>
          <w:color w:val="2E7D32"/>
          <w:sz w:val="16"/>
          <w:lang w:eastAsia="zh-CN"/>
        </w:rPr>
        <w:t>：</w:t>
      </w:r>
      <w:r>
        <w:rPr>
          <w:color w:val="2E7D32"/>
          <w:sz w:val="16"/>
        </w:rPr>
        <w:t xml:space="preserve">PyTorch </w:t>
      </w:r>
      <w:r>
        <w:rPr>
          <w:rFonts w:ascii="微软雅黑" w:eastAsia="微软雅黑" w:hAnsi="微软雅黑" w:cs="微软雅黑" w:hint="eastAsia"/>
          <w:color w:val="2E7D32"/>
          <w:sz w:val="16"/>
          <w:lang w:eastAsia="zh-CN"/>
        </w:rPr>
        <w:t>训练模型经</w:t>
      </w:r>
      <w:r>
        <w:rPr>
          <w:color w:val="2E7D32"/>
          <w:sz w:val="16"/>
        </w:rPr>
        <w:t xml:space="preserve"> ONNX </w:t>
      </w:r>
      <w:r>
        <w:rPr>
          <w:rFonts w:ascii="微软雅黑" w:eastAsia="微软雅黑" w:hAnsi="微软雅黑" w:cs="微软雅黑" w:hint="eastAsia"/>
          <w:color w:val="2E7D32"/>
          <w:sz w:val="16"/>
          <w:lang w:eastAsia="zh-CN"/>
        </w:rPr>
        <w:t>转换（</w:t>
      </w:r>
      <w:r>
        <w:rPr>
          <w:color w:val="2E7D32"/>
          <w:sz w:val="16"/>
        </w:rPr>
        <w:t xml:space="preserve">FP32/FP16/INT8 </w:t>
      </w:r>
      <w:r>
        <w:rPr>
          <w:rFonts w:ascii="微软雅黑" w:eastAsia="微软雅黑" w:hAnsi="微软雅黑" w:cs="微软雅黑" w:hint="eastAsia"/>
          <w:color w:val="2E7D32"/>
          <w:sz w:val="16"/>
          <w:lang w:eastAsia="zh-CN"/>
        </w:rPr>
        <w:t>三档），在</w:t>
      </w:r>
      <w:r>
        <w:rPr>
          <w:color w:val="2E7D32"/>
          <w:sz w:val="16"/>
        </w:rPr>
        <w:t xml:space="preserve"> 1.5 </w:t>
      </w:r>
      <w:r>
        <w:rPr>
          <w:rFonts w:ascii="微软雅黑" w:eastAsia="微软雅黑" w:hAnsi="微软雅黑" w:cs="微软雅黑" w:hint="eastAsia"/>
          <w:color w:val="2E7D32"/>
          <w:sz w:val="16"/>
          <w:lang w:eastAsia="zh-CN"/>
        </w:rPr>
        <w:t>万个测试状态上验证动作一致率</w:t>
      </w:r>
      <w:r>
        <w:rPr>
          <w:color w:val="2E7D32"/>
          <w:sz w:val="16"/>
        </w:rPr>
        <w:t xml:space="preserve"> 100%</w:t>
      </w:r>
      <w:r>
        <w:rPr>
          <w:rFonts w:ascii="微软雅黑" w:eastAsia="微软雅黑" w:hAnsi="微软雅黑" w:cs="微软雅黑" w:hint="eastAsia"/>
          <w:color w:val="2E7D32"/>
          <w:sz w:val="16"/>
          <w:lang w:eastAsia="zh-CN"/>
        </w:rPr>
        <w:t>，边缘侧单样本推理仅</w:t>
      </w:r>
      <w:r>
        <w:rPr>
          <w:color w:val="2E7D32"/>
          <w:sz w:val="16"/>
        </w:rPr>
        <w:t xml:space="preserve"> 20 </w:t>
      </w:r>
      <w:r>
        <w:rPr>
          <w:rFonts w:ascii="微软雅黑" w:eastAsia="微软雅黑" w:hAnsi="微软雅黑" w:cs="微软雅黑" w:hint="eastAsia"/>
          <w:color w:val="2E7D32"/>
          <w:sz w:val="16"/>
          <w:lang w:eastAsia="zh-CN"/>
        </w:rPr>
        <w:t>微秒，并在仿真链路中完成部署一致性回归（</w:t>
      </w:r>
      <w:r>
        <w:rPr>
          <w:color w:val="2E7D32"/>
          <w:sz w:val="16"/>
        </w:rPr>
        <w:t xml:space="preserve">PyTorch </w:t>
      </w:r>
      <w:r>
        <w:rPr>
          <w:rFonts w:ascii="微软雅黑" w:eastAsia="微软雅黑" w:hAnsi="微软雅黑" w:cs="微软雅黑" w:hint="eastAsia"/>
          <w:color w:val="2E7D32"/>
          <w:sz w:val="16"/>
          <w:lang w:eastAsia="zh-CN"/>
        </w:rPr>
        <w:t>与</w:t>
      </w:r>
      <w:r>
        <w:rPr>
          <w:color w:val="2E7D32"/>
          <w:sz w:val="16"/>
        </w:rPr>
        <w:t xml:space="preserve"> ONNX </w:t>
      </w:r>
      <w:r>
        <w:rPr>
          <w:rFonts w:ascii="微软雅黑" w:eastAsia="微软雅黑" w:hAnsi="微软雅黑" w:cs="微软雅黑" w:hint="eastAsia"/>
          <w:color w:val="2E7D32"/>
          <w:sz w:val="16"/>
          <w:lang w:eastAsia="zh-CN"/>
        </w:rPr>
        <w:t>车均延误均为</w:t>
      </w:r>
      <w:r>
        <w:rPr>
          <w:color w:val="2E7D32"/>
          <w:sz w:val="16"/>
        </w:rPr>
        <w:t xml:space="preserve"> 4.82s</w:t>
      </w:r>
      <w:r>
        <w:rPr>
          <w:rFonts w:ascii="微软雅黑" w:eastAsia="微软雅黑" w:hAnsi="微软雅黑" w:cs="微软雅黑" w:hint="eastAsia"/>
          <w:color w:val="2E7D32"/>
          <w:sz w:val="16"/>
          <w:lang w:eastAsia="zh-CN"/>
        </w:rPr>
        <w:t>）；</w:t>
      </w:r>
    </w:p>
    <w:p>
      <w:pPr>
        <w:pStyle w:val="ListNumber"/>
        <w:numPr>
          <w:ilvl w:val="0"/>
          <w:numId w:val="10"/>
        </w:numPr>
        <w:spacing w:after="72"/>
        <w:ind w:right="150"/>
      </w:pPr>
      <w:r>
        <w:rPr>
          <w:rFonts w:ascii="微软雅黑" w:eastAsia="微软雅黑" w:hAnsi="微软雅黑" w:cs="微软雅黑" w:hint="eastAsia"/>
          <w:b/>
          <w:color w:val="2E7D32"/>
          <w:sz w:val="16"/>
          <w:lang w:eastAsia="zh-CN"/>
        </w:rPr>
        <w:t>真实数据驱动的高保真仿真环境</w:t>
      </w:r>
      <w:r>
        <w:rPr>
          <w:rFonts w:ascii="微软雅黑" w:eastAsia="微软雅黑" w:hAnsi="微软雅黑" w:cs="微软雅黑" w:hint="eastAsia"/>
          <w:color w:val="2E7D32"/>
          <w:sz w:val="16"/>
          <w:lang w:eastAsia="zh-CN"/>
        </w:rPr>
        <w:t>：场景源自雄安新区典型片区实测交通调查数据，</w:t>
      </w:r>
      <w:r>
        <w:rPr>
          <w:color w:val="2E7D32"/>
          <w:sz w:val="16"/>
        </w:rPr>
        <w:t xml:space="preserve">13/20 </w:t>
      </w:r>
      <w:r>
        <w:rPr>
          <w:rFonts w:ascii="微软雅黑" w:eastAsia="微软雅黑" w:hAnsi="微软雅黑" w:cs="微软雅黑" w:hint="eastAsia"/>
          <w:color w:val="2E7D32"/>
          <w:sz w:val="16"/>
          <w:lang w:eastAsia="zh-CN"/>
        </w:rPr>
        <w:t>为异形路口，如实复现</w:t>
      </w:r>
      <w:r>
        <w:rPr>
          <w:color w:val="2E7D32"/>
          <w:sz w:val="16"/>
        </w:rPr>
        <w:t>"</w:t>
      </w:r>
      <w:r>
        <w:rPr>
          <w:rFonts w:ascii="微软雅黑" w:eastAsia="微软雅黑" w:hAnsi="微软雅黑" w:cs="微软雅黑" w:hint="eastAsia"/>
          <w:color w:val="2E7D32"/>
          <w:sz w:val="16"/>
          <w:lang w:eastAsia="zh-CN"/>
        </w:rPr>
        <w:t>窄路密网</w:t>
      </w:r>
      <w:r>
        <w:rPr>
          <w:color w:val="2E7D32"/>
          <w:sz w:val="16"/>
        </w:rPr>
        <w:t>"</w:t>
      </w:r>
      <w:r>
        <w:rPr>
          <w:rFonts w:ascii="微软雅黑" w:eastAsia="微软雅黑" w:hAnsi="微软雅黑" w:cs="微软雅黑" w:hint="eastAsia"/>
          <w:color w:val="2E7D32"/>
          <w:sz w:val="16"/>
          <w:lang w:eastAsia="zh-CN"/>
        </w:rPr>
        <w:t>高密度异形交叉口特征；</w:t>
      </w:r>
    </w:p>
    <w:p>
      <w:pPr>
        <w:pStyle w:val="ListNumber"/>
        <w:numPr>
          <w:ilvl w:val="0"/>
          <w:numId w:val="10"/>
        </w:numPr>
        <w:spacing w:after="72"/>
        <w:ind w:right="150"/>
      </w:pPr>
      <w:r>
        <w:rPr>
          <w:rFonts w:ascii="微软雅黑" w:eastAsia="微软雅黑" w:hAnsi="微软雅黑" w:cs="微软雅黑" w:hint="eastAsia"/>
          <w:b/>
          <w:color w:val="2E7D32"/>
          <w:sz w:val="16"/>
          <w:lang w:eastAsia="zh-CN"/>
        </w:rPr>
        <w:t>企业级集成管控平台</w:t>
      </w:r>
      <w:r>
        <w:rPr>
          <w:rFonts w:ascii="微软雅黑" w:eastAsia="微软雅黑" w:hAnsi="微软雅黑" w:cs="微软雅黑" w:hint="eastAsia"/>
          <w:color w:val="2E7D32"/>
          <w:sz w:val="16"/>
          <w:lang w:eastAsia="zh-CN"/>
        </w:rPr>
        <w:t>：九大功能模块、</w:t>
      </w:r>
      <w:r>
        <w:rPr>
          <w:color w:val="2E7D32"/>
          <w:sz w:val="16"/>
        </w:rPr>
        <w:t xml:space="preserve">17 </w:t>
      </w:r>
      <w:r>
        <w:rPr>
          <w:rFonts w:ascii="微软雅黑" w:eastAsia="微软雅黑" w:hAnsi="微软雅黑" w:cs="微软雅黑" w:hint="eastAsia"/>
          <w:color w:val="2E7D32"/>
          <w:sz w:val="16"/>
          <w:lang w:eastAsia="zh-CN"/>
        </w:rPr>
        <w:t>个</w:t>
      </w:r>
      <w:r>
        <w:rPr>
          <w:color w:val="2E7D32"/>
          <w:sz w:val="16"/>
        </w:rPr>
        <w:t xml:space="preserve"> REST </w:t>
      </w:r>
      <w:r>
        <w:rPr>
          <w:rFonts w:ascii="微软雅黑" w:eastAsia="微软雅黑" w:hAnsi="微软雅黑" w:cs="微软雅黑" w:hint="eastAsia"/>
          <w:color w:val="2E7D32"/>
          <w:sz w:val="16"/>
          <w:lang w:eastAsia="zh-CN"/>
        </w:rPr>
        <w:t>接口、</w:t>
      </w:r>
      <w:r>
        <w:rPr>
          <w:color w:val="2E7D32"/>
          <w:sz w:val="16"/>
        </w:rPr>
        <w:t xml:space="preserve">Docker </w:t>
      </w:r>
      <w:r>
        <w:rPr>
          <w:rFonts w:ascii="微软雅黑" w:eastAsia="微软雅黑" w:hAnsi="微软雅黑" w:cs="微软雅黑" w:hint="eastAsia"/>
          <w:color w:val="2E7D32"/>
          <w:sz w:val="16"/>
          <w:lang w:eastAsia="zh-CN"/>
        </w:rPr>
        <w:t>容器化部署，纯</w:t>
      </w:r>
      <w:r>
        <w:rPr>
          <w:color w:val="2E7D32"/>
          <w:sz w:val="16"/>
        </w:rPr>
        <w:t xml:space="preserve"> CPU </w:t>
      </w:r>
      <w:r>
        <w:rPr>
          <w:rFonts w:ascii="微软雅黑" w:eastAsia="微软雅黑" w:hAnsi="微软雅黑" w:cs="微软雅黑" w:hint="eastAsia"/>
          <w:color w:val="2E7D32"/>
          <w:sz w:val="16"/>
          <w:lang w:eastAsia="zh-CN"/>
        </w:rPr>
        <w:t>可运行。</w:t>
      </w:r>
    </w:p>
    <w:p>
      <w:pPr>
        <w:pStyle w:val="Heading2"/>
        <w:ind w:right="150"/>
      </w:pPr>
      <w:r>
        <w:rPr>
          <w:rFonts w:ascii="微软雅黑" w:hAnsi="微软雅黑" w:eastAsia="微软雅黑" w:cs="微软雅黑" w:hint="eastAsia"/>
          <w:b w:val="0"/>
          <w:color w:val="2E7D32"/>
          <w:sz w:val="16"/>
          <w:lang w:eastAsia="zh-CN"/>
        </w:rPr>
        <w:t>二、需求理解与总体方案</w:t>
      </w:r>
    </w:p>
    <w:p>
      <w:pPr>
        <w:ind w:right="150"/>
      </w:pPr>
      <w:r>
        <w:rPr>
          <w:rFonts w:ascii="微软雅黑" w:eastAsia="微软雅黑" w:hAnsi="微软雅黑" w:cs="微软雅黑" w:hint="eastAsia"/>
          <w:color w:val="2E7D32"/>
          <w:sz w:val="16"/>
          <w:lang w:eastAsia="zh-CN"/>
        </w:rPr>
        <w:t>本章从赛题需求出发，给出平台的总体技术方案与</w:t>
      </w:r>
      <w:r>
        <w:rPr>
          <w:color w:val="2E7D32"/>
          <w:sz w:val="16"/>
        </w:rPr>
        <w:t>"</w:t>
      </w:r>
      <w:r>
        <w:rPr>
          <w:rFonts w:ascii="微软雅黑" w:eastAsia="微软雅黑" w:hAnsi="微软雅黑" w:cs="微软雅黑" w:hint="eastAsia"/>
          <w:color w:val="2E7D32"/>
          <w:sz w:val="16"/>
          <w:lang w:eastAsia="zh-CN"/>
        </w:rPr>
        <w:t>端</w:t>
      </w:r>
      <w:r>
        <w:rPr>
          <w:color w:val="2E7D32"/>
          <w:sz w:val="16"/>
        </w:rPr>
        <w:t>-</w:t>
      </w:r>
      <w:r>
        <w:rPr>
          <w:rFonts w:ascii="微软雅黑" w:eastAsia="微软雅黑" w:hAnsi="微软雅黑" w:cs="微软雅黑" w:hint="eastAsia"/>
          <w:color w:val="2E7D32"/>
          <w:sz w:val="16"/>
          <w:lang w:eastAsia="zh-CN"/>
        </w:rPr>
        <w:t>边</w:t>
      </w:r>
      <w:r>
        <w:rPr>
          <w:color w:val="2E7D32"/>
          <w:sz w:val="16"/>
        </w:rPr>
        <w:t>-</w:t>
      </w:r>
      <w:r>
        <w:rPr>
          <w:rFonts w:ascii="微软雅黑" w:eastAsia="微软雅黑" w:hAnsi="微软雅黑" w:cs="微软雅黑" w:hint="eastAsia"/>
          <w:color w:val="2E7D32"/>
          <w:sz w:val="16"/>
          <w:lang w:eastAsia="zh-CN"/>
        </w:rPr>
        <w:t>云</w:t>
      </w:r>
      <w:r>
        <w:rPr>
          <w:color w:val="2E7D32"/>
          <w:sz w:val="16"/>
        </w:rPr>
        <w:t>"</w:t>
      </w:r>
      <w:r>
        <w:rPr>
          <w:rFonts w:ascii="微软雅黑" w:eastAsia="微软雅黑" w:hAnsi="微软雅黑" w:cs="微软雅黑" w:hint="eastAsia"/>
          <w:color w:val="2E7D32"/>
          <w:sz w:val="16"/>
          <w:lang w:eastAsia="zh-CN"/>
        </w:rPr>
        <w:t>系统架构。</w:t>
      </w:r>
    </w:p>
    <w:p>
      <w:pPr>
        <w:pStyle w:val="Heading3"/>
        <w:ind w:right="150"/>
      </w:pPr>
      <w:r>
        <w:rPr>
          <w:rFonts w:ascii="微软雅黑" w:hAnsi="微软雅黑" w:eastAsia="微软雅黑" w:cs="微软雅黑" w:hint="eastAsia"/>
          <w:b w:val="0"/>
          <w:color w:val="2E7D32"/>
          <w:sz w:val="16"/>
          <w:lang w:eastAsia="zh-CN"/>
        </w:rPr>
        <w:t>2.1 需求分析</w:t>
      </w:r>
    </w:p>
    <w:p>
      <w:pPr>
        <w:ind w:right="150"/>
      </w:pPr>
      <w:r>
        <w:rPr>
          <w:rFonts w:ascii="微软雅黑" w:eastAsia="微软雅黑" w:hAnsi="微软雅黑" w:cs="微软雅黑" w:hint="eastAsia"/>
          <w:color w:val="2E7D32"/>
          <w:sz w:val="16"/>
          <w:lang w:eastAsia="zh-CN"/>
        </w:rPr>
        <w:t>赛题要求面向雄安新区</w:t>
      </w:r>
      <w:r>
        <w:rPr>
          <w:color w:val="2E7D32"/>
          <w:sz w:val="16"/>
        </w:rPr>
        <w:t>"</w:t>
      </w:r>
      <w:r>
        <w:rPr>
          <w:rFonts w:ascii="微软雅黑" w:eastAsia="微软雅黑" w:hAnsi="微软雅黑" w:cs="微软雅黑" w:hint="eastAsia"/>
          <w:color w:val="2E7D32"/>
          <w:sz w:val="16"/>
          <w:lang w:eastAsia="zh-CN"/>
        </w:rPr>
        <w:t>城市大脑</w:t>
      </w:r>
      <w:r>
        <w:rPr>
          <w:color w:val="2E7D32"/>
          <w:sz w:val="16"/>
        </w:rPr>
        <w:t>"</w:t>
      </w:r>
      <w:r>
        <w:rPr>
          <w:rFonts w:ascii="微软雅黑" w:eastAsia="微软雅黑" w:hAnsi="微软雅黑" w:cs="微软雅黑" w:hint="eastAsia"/>
          <w:color w:val="2E7D32"/>
          <w:sz w:val="16"/>
          <w:lang w:eastAsia="zh-CN"/>
        </w:rPr>
        <w:t>，攻克三个工程技术需求：高保真可编程仿真场景生成工具、</w:t>
      </w:r>
      <w:r>
        <w:rPr>
          <w:color w:val="2E7D32"/>
          <w:sz w:val="16"/>
        </w:rPr>
        <w:t>"</w:t>
      </w:r>
      <w:r>
        <w:rPr>
          <w:rFonts w:ascii="微软雅黑" w:eastAsia="微软雅黑" w:hAnsi="微软雅黑" w:cs="微软雅黑" w:hint="eastAsia"/>
          <w:color w:val="2E7D32"/>
          <w:sz w:val="16"/>
          <w:lang w:eastAsia="zh-CN"/>
        </w:rPr>
        <w:t>云</w:t>
      </w:r>
      <w:r>
        <w:rPr>
          <w:color w:val="2E7D32"/>
          <w:sz w:val="16"/>
        </w:rPr>
        <w:t>-</w:t>
      </w:r>
      <w:r>
        <w:rPr>
          <w:rFonts w:ascii="微软雅黑" w:eastAsia="微软雅黑" w:hAnsi="微软雅黑" w:cs="微软雅黑" w:hint="eastAsia"/>
          <w:color w:val="2E7D32"/>
          <w:sz w:val="16"/>
          <w:lang w:eastAsia="zh-CN"/>
        </w:rPr>
        <w:t>边</w:t>
      </w:r>
      <w:r>
        <w:rPr>
          <w:color w:val="2E7D32"/>
          <w:sz w:val="16"/>
        </w:rPr>
        <w:t>-</w:t>
      </w:r>
      <w:r>
        <w:rPr>
          <w:rFonts w:ascii="微软雅黑" w:eastAsia="微软雅黑" w:hAnsi="微软雅黑" w:cs="微软雅黑" w:hint="eastAsia"/>
          <w:color w:val="2E7D32"/>
          <w:sz w:val="16"/>
          <w:lang w:eastAsia="zh-CN"/>
        </w:rPr>
        <w:t>端</w:t>
      </w:r>
      <w:r>
        <w:rPr>
          <w:color w:val="2E7D32"/>
          <w:sz w:val="16"/>
        </w:rPr>
        <w:t>"</w:t>
      </w:r>
      <w:r>
        <w:rPr>
          <w:rFonts w:ascii="微软雅黑" w:eastAsia="微软雅黑" w:hAnsi="微软雅黑" w:cs="微软雅黑" w:hint="eastAsia"/>
          <w:color w:val="2E7D32"/>
          <w:sz w:val="16"/>
          <w:lang w:eastAsia="zh-CN"/>
        </w:rPr>
        <w:t>异构协同的轻量化决策算法框架、服务标准制定的性能量化评估与基准测试体系。赛道</w:t>
      </w:r>
      <w:r>
        <w:rPr>
          <w:color w:val="2E7D32"/>
          <w:sz w:val="16"/>
        </w:rPr>
        <w:t xml:space="preserve">C </w:t>
      </w:r>
      <w:r>
        <w:rPr>
          <w:rFonts w:ascii="微软雅黑" w:eastAsia="微软雅黑" w:hAnsi="微软雅黑" w:cs="微软雅黑" w:hint="eastAsia"/>
          <w:color w:val="2E7D32"/>
          <w:sz w:val="16"/>
          <w:lang w:eastAsia="zh-CN"/>
        </w:rPr>
        <w:t>进一步要求完成</w:t>
      </w:r>
      <w:r>
        <w:rPr>
          <w:color w:val="2E7D32"/>
          <w:sz w:val="16"/>
        </w:rPr>
        <w:t xml:space="preserve"> AI </w:t>
      </w:r>
      <w:r>
        <w:rPr>
          <w:rFonts w:ascii="微软雅黑" w:eastAsia="微软雅黑" w:hAnsi="微软雅黑" w:cs="微软雅黑" w:hint="eastAsia"/>
          <w:color w:val="2E7D32"/>
          <w:sz w:val="16"/>
          <w:lang w:eastAsia="zh-CN"/>
        </w:rPr>
        <w:t>模型</w:t>
      </w:r>
      <w:r>
        <w:rPr>
          <w:color w:val="2E7D32"/>
          <w:sz w:val="16"/>
        </w:rPr>
        <w:t>"</w:t>
      </w:r>
      <w:r>
        <w:rPr>
          <w:rFonts w:ascii="微软雅黑" w:eastAsia="微软雅黑" w:hAnsi="微软雅黑" w:cs="微软雅黑" w:hint="eastAsia"/>
          <w:color w:val="2E7D32"/>
          <w:sz w:val="16"/>
          <w:lang w:eastAsia="zh-CN"/>
        </w:rPr>
        <w:t>数据处理</w:t>
      </w:r>
      <w:r>
        <w:rPr>
          <w:color w:val="2E7D32"/>
          <w:sz w:val="16"/>
        </w:rPr>
        <w:t>—</w:t>
      </w:r>
      <w:r>
        <w:rPr>
          <w:rFonts w:ascii="微软雅黑" w:eastAsia="微软雅黑" w:hAnsi="微软雅黑" w:cs="微软雅黑" w:hint="eastAsia"/>
          <w:color w:val="2E7D32"/>
          <w:sz w:val="16"/>
          <w:lang w:eastAsia="zh-CN"/>
        </w:rPr>
        <w:t>模型训练</w:t>
      </w:r>
      <w:r>
        <w:rPr>
          <w:color w:val="2E7D32"/>
          <w:sz w:val="16"/>
        </w:rPr>
        <w:t>/</w:t>
      </w:r>
      <w:r>
        <w:rPr>
          <w:rFonts w:ascii="微软雅黑" w:eastAsia="微软雅黑" w:hAnsi="微软雅黑" w:cs="微软雅黑" w:hint="eastAsia"/>
          <w:color w:val="2E7D32"/>
          <w:sz w:val="16"/>
          <w:lang w:eastAsia="zh-CN"/>
        </w:rPr>
        <w:t>选择</w:t>
      </w:r>
      <w:r>
        <w:rPr>
          <w:color w:val="2E7D32"/>
          <w:sz w:val="16"/>
        </w:rPr>
        <w:t>—</w:t>
      </w:r>
      <w:r>
        <w:rPr>
          <w:rFonts w:ascii="微软雅黑" w:eastAsia="微软雅黑" w:hAnsi="微软雅黑" w:cs="微软雅黑" w:hint="eastAsia"/>
          <w:color w:val="2E7D32"/>
          <w:sz w:val="16"/>
          <w:lang w:eastAsia="zh-CN"/>
        </w:rPr>
        <w:t>模型转换</w:t>
      </w:r>
      <w:r>
        <w:rPr>
          <w:color w:val="2E7D32"/>
          <w:sz w:val="16"/>
        </w:rPr>
        <w:t>—</w:t>
      </w:r>
      <w:r>
        <w:rPr>
          <w:rFonts w:ascii="微软雅黑" w:eastAsia="微软雅黑" w:hAnsi="微软雅黑" w:cs="微软雅黑" w:hint="eastAsia"/>
          <w:color w:val="2E7D32"/>
          <w:sz w:val="16"/>
          <w:lang w:eastAsia="zh-CN"/>
        </w:rPr>
        <w:t>模型部署</w:t>
      </w:r>
      <w:r>
        <w:rPr>
          <w:color w:val="2E7D32"/>
          <w:sz w:val="16"/>
        </w:rPr>
        <w:t>"</w:t>
      </w:r>
      <w:r>
        <w:rPr>
          <w:rFonts w:ascii="微软雅黑" w:eastAsia="微软雅黑" w:hAnsi="微软雅黑" w:cs="微软雅黑" w:hint="eastAsia"/>
          <w:color w:val="2E7D32"/>
          <w:sz w:val="16"/>
          <w:lang w:eastAsia="zh-CN"/>
        </w:rPr>
        <w:t>全过程。</w:t>
      </w:r>
    </w:p>
    <w:p>
      <w:pPr>
        <w:ind w:right="150"/>
      </w:pPr>
      <w:r>
        <w:rPr>
          <w:color w:val="2E7D32"/>
          <w:sz w:val="16"/>
        </w:rPr>
        <w:t>"</w:t>
      </w:r>
      <w:r>
        <w:rPr>
          <w:rFonts w:ascii="微软雅黑" w:eastAsia="微软雅黑" w:hAnsi="微软雅黑" w:cs="微软雅黑" w:hint="eastAsia"/>
          <w:color w:val="2E7D32"/>
          <w:sz w:val="16"/>
          <w:lang w:eastAsia="zh-CN"/>
        </w:rPr>
        <w:t>窄路密网</w:t>
      </w:r>
      <w:r>
        <w:rPr>
          <w:color w:val="2E7D32"/>
          <w:sz w:val="16"/>
        </w:rPr>
        <w:t>"</w:t>
      </w:r>
      <w:r>
        <w:rPr>
          <w:rFonts w:ascii="微软雅黑" w:eastAsia="微软雅黑" w:hAnsi="微软雅黑" w:cs="微软雅黑" w:hint="eastAsia"/>
          <w:color w:val="2E7D32"/>
          <w:sz w:val="16"/>
          <w:lang w:eastAsia="zh-CN"/>
        </w:rPr>
        <w:t>片区的管控难点在于：路口间距短、异形交叉口（</w:t>
      </w:r>
      <w:r>
        <w:rPr>
          <w:color w:val="2E7D32"/>
          <w:sz w:val="16"/>
        </w:rPr>
        <w:t xml:space="preserve">T </w:t>
      </w:r>
      <w:r>
        <w:rPr>
          <w:rFonts w:ascii="微软雅黑" w:eastAsia="微软雅黑" w:hAnsi="微软雅黑" w:cs="微软雅黑" w:hint="eastAsia"/>
          <w:color w:val="2E7D32"/>
          <w:sz w:val="16"/>
          <w:lang w:eastAsia="zh-CN"/>
        </w:rPr>
        <w:t>字</w:t>
      </w:r>
      <w:r>
        <w:rPr>
          <w:color w:val="2E7D32"/>
          <w:sz w:val="16"/>
        </w:rPr>
        <w:t>/</w:t>
      </w:r>
      <w:r>
        <w:rPr>
          <w:rFonts w:ascii="微软雅黑" w:eastAsia="微软雅黑" w:hAnsi="微软雅黑" w:cs="微软雅黑" w:hint="eastAsia"/>
          <w:color w:val="2E7D32"/>
          <w:sz w:val="16"/>
          <w:lang w:eastAsia="zh-CN"/>
        </w:rPr>
        <w:t>多进口</w:t>
      </w:r>
      <w:r>
        <w:rPr>
          <w:color w:val="2E7D32"/>
          <w:sz w:val="16"/>
        </w:rPr>
        <w:t>/</w:t>
      </w:r>
      <w:r>
        <w:rPr>
          <w:rFonts w:ascii="微软雅黑" w:eastAsia="微软雅黑" w:hAnsi="微软雅黑" w:cs="微软雅黑" w:hint="eastAsia"/>
          <w:color w:val="2E7D32"/>
          <w:sz w:val="16"/>
          <w:lang w:eastAsia="zh-CN"/>
        </w:rPr>
        <w:t>斜交）占比高、车流相互作用强，传统单点定时控制无法应对；而纯云端集中控制面临通信延迟与单点故障风险，纯分布式车端决策又无法保障全局最优。</w:t>
      </w:r>
    </w:p>
    <w:p>
      <w:pPr>
        <w:pStyle w:val="Heading3"/>
        <w:ind w:right="150"/>
      </w:pPr>
      <w:r>
        <w:rPr>
          <w:rFonts w:ascii="微软雅黑" w:hAnsi="微软雅黑" w:eastAsia="微软雅黑" w:cs="微软雅黑" w:hint="eastAsia"/>
          <w:b w:val="0"/>
          <w:color w:val="2E7D32"/>
          <w:sz w:val="16"/>
          <w:lang w:eastAsia="zh-CN"/>
        </w:rPr>
        <w:t>2.2 总体架构：端-边-云三层协同</w:t>
      </w:r>
    </w:p>
    <w:p>
      <w:pPr>
        <w:ind w:right="150"/>
      </w:pPr>
      <w:r>
        <w:rPr>
          <w:rFonts w:ascii="微软雅黑" w:eastAsia="微软雅黑" w:hAnsi="微软雅黑" w:cs="微软雅黑" w:hint="eastAsia"/>
          <w:color w:val="2E7D32"/>
          <w:sz w:val="16"/>
          <w:lang w:eastAsia="zh-CN"/>
        </w:rPr>
        <w:t>平台采用</w:t>
      </w:r>
      <w:r>
        <w:rPr>
          <w:color w:val="2E7D32"/>
          <w:sz w:val="16"/>
        </w:rPr>
        <w:t>"</w:t>
      </w:r>
      <w:r>
        <w:rPr>
          <w:rFonts w:ascii="微软雅黑" w:eastAsia="微软雅黑" w:hAnsi="微软雅黑" w:cs="微软雅黑" w:hint="eastAsia"/>
          <w:color w:val="2E7D32"/>
          <w:sz w:val="16"/>
          <w:lang w:eastAsia="zh-CN"/>
        </w:rPr>
        <w:t>端</w:t>
      </w:r>
      <w:r>
        <w:rPr>
          <w:color w:val="2E7D32"/>
          <w:sz w:val="16"/>
        </w:rPr>
        <w:t>-</w:t>
      </w:r>
      <w:r>
        <w:rPr>
          <w:rFonts w:ascii="微软雅黑" w:eastAsia="微软雅黑" w:hAnsi="微软雅黑" w:cs="微软雅黑" w:hint="eastAsia"/>
          <w:color w:val="2E7D32"/>
          <w:sz w:val="16"/>
          <w:lang w:eastAsia="zh-CN"/>
        </w:rPr>
        <w:t>边</w:t>
      </w:r>
      <w:r>
        <w:rPr>
          <w:color w:val="2E7D32"/>
          <w:sz w:val="16"/>
        </w:rPr>
        <w:t>-</w:t>
      </w:r>
      <w:r>
        <w:rPr>
          <w:rFonts w:ascii="微软雅黑" w:eastAsia="微软雅黑" w:hAnsi="微软雅黑" w:cs="微软雅黑" w:hint="eastAsia"/>
          <w:color w:val="2E7D32"/>
          <w:sz w:val="16"/>
          <w:lang w:eastAsia="zh-CN"/>
        </w:rPr>
        <w:t>云</w:t>
      </w:r>
      <w:r>
        <w:rPr>
          <w:color w:val="2E7D32"/>
          <w:sz w:val="16"/>
        </w:rPr>
        <w:t>"</w:t>
      </w:r>
      <w:r>
        <w:rPr>
          <w:rFonts w:ascii="微软雅黑" w:eastAsia="微软雅黑" w:hAnsi="微软雅黑" w:cs="微软雅黑" w:hint="eastAsia"/>
          <w:color w:val="2E7D32"/>
          <w:sz w:val="16"/>
          <w:lang w:eastAsia="zh-CN"/>
        </w:rPr>
        <w:t>三层架构，与车路云一体化主题严格对应：</w:t>
      </w:r>
    </w:p>
    <w:p>
      <w:pPr>
        <w:pStyle w:val="ListBullet"/>
        <w:spacing w:after="72"/>
        <w:ind w:right="150"/>
      </w:pPr>
      <w:r>
        <w:rPr>
          <w:rFonts w:ascii="微软雅黑" w:eastAsia="微软雅黑" w:hAnsi="微软雅黑" w:cs="微软雅黑" w:hint="eastAsia"/>
          <w:b/>
          <w:color w:val="2E7D32"/>
          <w:sz w:val="16"/>
          <w:lang w:eastAsia="zh-CN"/>
        </w:rPr>
        <w:t>端（感知层）</w:t>
      </w:r>
      <w:r>
        <w:rPr>
          <w:rFonts w:ascii="微软雅黑" w:eastAsia="微软雅黑" w:hAnsi="微软雅黑" w:cs="微软雅黑" w:hint="eastAsia"/>
          <w:color w:val="2E7D32"/>
          <w:sz w:val="16"/>
          <w:lang w:eastAsia="zh-CN"/>
        </w:rPr>
        <w:t>：</w:t>
      </w:r>
      <w:r>
        <w:rPr>
          <w:color w:val="2E7D32"/>
          <w:sz w:val="16"/>
        </w:rPr>
        <w:t xml:space="preserve">SUMO/TraCI </w:t>
      </w:r>
      <w:r>
        <w:rPr>
          <w:rFonts w:ascii="微软雅黑" w:eastAsia="微软雅黑" w:hAnsi="微软雅黑" w:cs="微软雅黑" w:hint="eastAsia"/>
          <w:color w:val="2E7D32"/>
          <w:sz w:val="16"/>
          <w:lang w:eastAsia="zh-CN"/>
        </w:rPr>
        <w:t>逐秒采样车辆轨迹、车道排队、信号相位与瞬时油耗；视频管线提供</w:t>
      </w:r>
      <w:r>
        <w:rPr>
          <w:color w:val="2E7D32"/>
          <w:sz w:val="16"/>
        </w:rPr>
        <w:t xml:space="preserve"> YOLOv8n </w:t>
      </w:r>
      <w:r>
        <w:rPr>
          <w:rFonts w:ascii="微软雅黑" w:eastAsia="微软雅黑" w:hAnsi="微软雅黑" w:cs="微软雅黑" w:hint="eastAsia"/>
          <w:color w:val="2E7D32"/>
          <w:sz w:val="16"/>
          <w:lang w:eastAsia="zh-CN"/>
        </w:rPr>
        <w:t>目标检测</w:t>
      </w:r>
      <w:r>
        <w:rPr>
          <w:color w:val="2E7D32"/>
          <w:sz w:val="16"/>
        </w:rPr>
        <w:t xml:space="preserve"> + DeepSORT </w:t>
      </w:r>
      <w:r>
        <w:rPr>
          <w:rFonts w:ascii="微软雅黑" w:eastAsia="微软雅黑" w:hAnsi="微软雅黑" w:cs="微软雅黑" w:hint="eastAsia"/>
          <w:color w:val="2E7D32"/>
          <w:sz w:val="16"/>
          <w:lang w:eastAsia="zh-CN"/>
        </w:rPr>
        <w:t>多目标追踪的真实感知链路；</w:t>
      </w:r>
    </w:p>
    <w:p>
      <w:pPr>
        <w:pStyle w:val="ListBullet"/>
        <w:spacing w:after="72"/>
        <w:ind w:right="150"/>
      </w:pPr>
      <w:r>
        <w:rPr>
          <w:rFonts w:ascii="微软雅黑" w:eastAsia="微软雅黑" w:hAnsi="微软雅黑" w:cs="微软雅黑" w:hint="eastAsia"/>
          <w:b/>
          <w:color w:val="2E7D32"/>
          <w:sz w:val="16"/>
          <w:lang w:eastAsia="zh-CN"/>
        </w:rPr>
        <w:t>边（边缘协同层）</w:t>
      </w:r>
      <w:r>
        <w:rPr>
          <w:rFonts w:ascii="微软雅黑" w:eastAsia="微软雅黑" w:hAnsi="微软雅黑" w:cs="微软雅黑" w:hint="eastAsia"/>
          <w:color w:val="2E7D32"/>
          <w:sz w:val="16"/>
          <w:lang w:eastAsia="zh-CN"/>
        </w:rPr>
        <w:t>：路侧单元（</w:t>
      </w:r>
      <w:r>
        <w:rPr>
          <w:color w:val="2E7D32"/>
          <w:sz w:val="16"/>
        </w:rPr>
        <w:t>RSU</w:t>
      </w:r>
      <w:r>
        <w:rPr>
          <w:rFonts w:ascii="微软雅黑" w:eastAsia="微软雅黑" w:hAnsi="微软雅黑" w:cs="微软雅黑" w:hint="eastAsia"/>
          <w:color w:val="2E7D32"/>
          <w:sz w:val="16"/>
          <w:lang w:eastAsia="zh-CN"/>
        </w:rPr>
        <w:t>）承担数据聚合与模型推理</w:t>
      </w:r>
      <w:r>
        <w:rPr>
          <w:color w:val="2E7D32"/>
          <w:sz w:val="16"/>
        </w:rPr>
        <w:t>——</w:t>
      </w:r>
      <w:r>
        <w:rPr>
          <w:rFonts w:ascii="微软雅黑" w:eastAsia="微软雅黑" w:hAnsi="微软雅黑" w:cs="微软雅黑" w:hint="eastAsia"/>
          <w:color w:val="2E7D32"/>
          <w:sz w:val="16"/>
          <w:lang w:eastAsia="zh-CN"/>
        </w:rPr>
        <w:t>边缘节点对进口道排队做几何归并、在线检测停车事件、积分油耗；</w:t>
      </w:r>
      <w:r>
        <w:rPr>
          <w:rFonts w:ascii="微软雅黑" w:eastAsia="微软雅黑" w:hAnsi="微软雅黑" w:cs="微软雅黑" w:hint="eastAsia"/>
          <w:b/>
          <w:color w:val="2E7D32"/>
          <w:sz w:val="16"/>
          <w:lang w:eastAsia="zh-CN"/>
        </w:rPr>
        <w:t>AI 模型以 ONNX Runtime 在边缘侧纯 CPU 推理</w:t>
      </w:r>
      <w:r>
        <w:rPr>
          <w:rFonts w:ascii="微软雅黑" w:eastAsia="微软雅黑" w:hAnsi="微软雅黑" w:cs="微软雅黑" w:hint="eastAsia"/>
          <w:color w:val="2E7D32"/>
          <w:sz w:val="16"/>
          <w:lang w:eastAsia="zh-CN"/>
        </w:rPr>
        <w:t>，单次决策</w:t>
      </w:r>
      <w:r>
        <w:rPr>
          <w:color w:val="2E7D32"/>
          <w:sz w:val="16"/>
        </w:rPr>
        <w:t xml:space="preserve"> 20 </w:t>
      </w:r>
      <w:r>
        <w:rPr>
          <w:rFonts w:ascii="微软雅黑" w:eastAsia="微软雅黑" w:hAnsi="微软雅黑" w:cs="微软雅黑" w:hint="eastAsia"/>
          <w:color w:val="2E7D32"/>
          <w:sz w:val="16"/>
          <w:lang w:eastAsia="zh-CN"/>
        </w:rPr>
        <w:t>微秒，完全满足</w:t>
      </w:r>
      <w:r>
        <w:rPr>
          <w:color w:val="2E7D32"/>
          <w:sz w:val="16"/>
        </w:rPr>
        <w:t xml:space="preserve"> 10~60 </w:t>
      </w:r>
      <w:r>
        <w:rPr>
          <w:rFonts w:ascii="微软雅黑" w:eastAsia="微软雅黑" w:hAnsi="微软雅黑" w:cs="微软雅黑" w:hint="eastAsia"/>
          <w:color w:val="2E7D32"/>
          <w:sz w:val="16"/>
          <w:lang w:eastAsia="zh-CN"/>
        </w:rPr>
        <w:t>秒决策周期的实时性约束；</w:t>
      </w:r>
    </w:p>
    <w:p>
      <w:pPr>
        <w:pStyle w:val="ListBullet"/>
        <w:spacing w:after="72"/>
        <w:ind w:right="150"/>
      </w:pPr>
      <w:r>
        <w:rPr>
          <w:rFonts w:ascii="微软雅黑" w:eastAsia="微软雅黑" w:hAnsi="微软雅黑" w:cs="微软雅黑" w:hint="eastAsia"/>
          <w:b/>
          <w:color w:val="2E7D32"/>
          <w:sz w:val="16"/>
          <w:lang w:eastAsia="zh-CN"/>
        </w:rPr>
        <w:t>云（决策与展示层）</w:t>
      </w:r>
      <w:r>
        <w:rPr>
          <w:rFonts w:ascii="微软雅黑" w:eastAsia="微软雅黑" w:hAnsi="微软雅黑" w:cs="微软雅黑" w:hint="eastAsia"/>
          <w:color w:val="2E7D32"/>
          <w:sz w:val="16"/>
          <w:lang w:eastAsia="zh-CN"/>
        </w:rPr>
        <w:t>：承担模型训练（</w:t>
      </w:r>
      <w:r>
        <w:rPr>
          <w:color w:val="2E7D32"/>
          <w:sz w:val="16"/>
        </w:rPr>
        <w:t xml:space="preserve">Dueling DDQN </w:t>
      </w:r>
      <w:r>
        <w:rPr>
          <w:rFonts w:ascii="微软雅黑" w:eastAsia="微软雅黑" w:hAnsi="微软雅黑" w:cs="微软雅黑" w:hint="eastAsia"/>
          <w:color w:val="2E7D32"/>
          <w:sz w:val="16"/>
          <w:lang w:eastAsia="zh-CN"/>
        </w:rPr>
        <w:t>离线训练与断点续训）、性能评估、标准化报告生成与实时可视化看板。</w:t>
      </w:r>
    </w:p>
    <w:p>
      <w:pPr>
        <w:pStyle w:val="Heading3"/>
        <w:ind w:right="150"/>
      </w:pPr>
      <w:r>
        <w:rPr>
          <w:rFonts w:ascii="微软雅黑" w:hAnsi="微软雅黑" w:eastAsia="微软雅黑" w:cs="微软雅黑" w:hint="eastAsia"/>
          <w:b w:val="0"/>
          <w:color w:val="2E7D32"/>
          <w:sz w:val="16"/>
          <w:lang w:eastAsia="zh-CN"/>
        </w:rPr>
        <w:t>2.3 技术路线总览</w:t>
      </w:r>
    </w:p>
    <w:p>
      <w:pPr>
        <w:ind w:right="150"/>
      </w:pPr>
      <w:r>
        <w:rPr>
          <w:rFonts w:ascii="微软雅黑" w:hAnsi="微软雅黑" w:eastAsia="微软雅黑" w:cs="微软雅黑" w:hint="eastAsia"/>
          <w:color w:val="2E7D32"/>
          <w:sz w:val="16"/>
          <w:lang w:eastAsia="zh-CN"/>
        </w:rPr>
        <w:t>实测调查数据(团队数据V2) ──参数化建模──▶ SUMO仿真环境(20路口+3干线+扰动注入)</w:t>
        <w:br/>
        <w:t xml:space="preserve">                                            │ TraCI仿真真值</w:t>
        <w:br/>
        <w:t xml:space="preserve">                                            ▼</w:t>
        <w:br/>
        <w:t xml:space="preserve">                              61维状态构建(4方向×3转向×3特征+相位+邻居上下文)</w:t>
        <w:br/>
        <w:t xml:space="preserve">                                            ▼</w:t>
        <w:br/>
        <w:t xml:space="preserve">                        Dueling DDQN训练(云端) ──▶ dqn_unified.pt (16,517参数)</w:t>
        <w:br/>
        <w:t xml:space="preserve">                                            │ torch.onnx.export</w:t>
        <w:br/>
        <w:t xml:space="preserve">                                            ▼</w:t>
        <w:br/>
        <w:t xml:space="preserve">                    ONNX转换 FP32/FP16/INT8 ──▶ ONNX Runtime边缘推理(20μs/次)</w:t>
        <w:br/>
        <w:t xml:space="preserve">                                            ▼</w:t>
        <w:br/>
        <w:t xml:space="preserve">              六维+安全指标评估(效率/能耗/安全/舒适) ──▶ 标准化评估报告</w:t>
      </w:r>
    </w:p>
    <w:p>
      <w:pPr>
        <w:pStyle w:val="Heading2"/>
        <w:ind w:right="150"/>
      </w:pPr>
      <w:r>
        <w:rPr>
          <w:rFonts w:ascii="微软雅黑" w:hAnsi="微软雅黑" w:eastAsia="微软雅黑" w:cs="微软雅黑" w:hint="eastAsia"/>
          <w:b w:val="0"/>
          <w:color w:val="2E7D32"/>
          <w:sz w:val="16"/>
          <w:lang w:eastAsia="zh-CN"/>
        </w:rPr>
        <w:t>三、仿真环境构建方法</w:t>
      </w:r>
    </w:p>
    <w:p>
      <w:pPr>
        <w:ind w:right="150"/>
      </w:pPr>
      <w:r>
        <w:rPr>
          <w:rFonts w:ascii="微软雅黑" w:eastAsia="微软雅黑" w:hAnsi="微软雅黑" w:cs="微软雅黑" w:hint="eastAsia"/>
          <w:color w:val="2E7D32"/>
          <w:sz w:val="16"/>
          <w:lang w:eastAsia="zh-CN"/>
        </w:rPr>
        <w:t>本章说明仿真场景的数据来源、</w:t>
      </w:r>
      <w:r>
        <w:rPr>
          <w:color w:val="2E7D32"/>
          <w:sz w:val="16"/>
        </w:rPr>
        <w:t>"</w:t>
      </w:r>
      <w:r>
        <w:rPr>
          <w:rFonts w:ascii="微软雅黑" w:eastAsia="微软雅黑" w:hAnsi="微软雅黑" w:cs="微软雅黑" w:hint="eastAsia"/>
          <w:color w:val="2E7D32"/>
          <w:sz w:val="16"/>
          <w:lang w:eastAsia="zh-CN"/>
        </w:rPr>
        <w:t>窄路密网</w:t>
      </w:r>
      <w:r>
        <w:rPr>
          <w:color w:val="2E7D32"/>
          <w:sz w:val="16"/>
        </w:rPr>
        <w:t>"</w:t>
      </w:r>
      <w:r>
        <w:rPr>
          <w:rFonts w:ascii="微软雅黑" w:eastAsia="微软雅黑" w:hAnsi="微软雅黑" w:cs="微软雅黑" w:hint="eastAsia"/>
          <w:color w:val="2E7D32"/>
          <w:sz w:val="16"/>
          <w:lang w:eastAsia="zh-CN"/>
        </w:rPr>
        <w:t>特征复现方式与扰动注入能力，对应评分细则</w:t>
      </w:r>
      <w:r>
        <w:rPr>
          <w:color w:val="2E7D32"/>
          <w:sz w:val="16"/>
        </w:rPr>
        <w:t>"</w:t>
      </w:r>
      <w:r>
        <w:rPr>
          <w:rFonts w:ascii="微软雅黑" w:eastAsia="微软雅黑" w:hAnsi="微软雅黑" w:cs="微软雅黑" w:hint="eastAsia"/>
          <w:color w:val="2E7D32"/>
          <w:sz w:val="16"/>
          <w:lang w:eastAsia="zh-CN"/>
        </w:rPr>
        <w:t>仿真环境构建质量</w:t>
      </w:r>
      <w:r>
        <w:rPr>
          <w:color w:val="2E7D32"/>
          <w:sz w:val="16"/>
        </w:rPr>
        <w:t>"</w:t>
      </w:r>
      <w:r>
        <w:rPr>
          <w:rFonts w:ascii="微软雅黑" w:eastAsia="微软雅黑" w:hAnsi="微软雅黑" w:cs="微软雅黑" w:hint="eastAsia"/>
          <w:color w:val="2E7D32"/>
          <w:sz w:val="16"/>
          <w:lang w:eastAsia="zh-CN"/>
        </w:rPr>
        <w:t>。</w:t>
      </w:r>
    </w:p>
    <w:p>
      <w:pPr>
        <w:pStyle w:val="Heading3"/>
        <w:ind w:right="150"/>
      </w:pPr>
      <w:r>
        <w:rPr>
          <w:rFonts w:ascii="微软雅黑" w:hAnsi="微软雅黑" w:eastAsia="微软雅黑" w:cs="微软雅黑" w:hint="eastAsia"/>
          <w:b w:val="0"/>
          <w:color w:val="2E7D32"/>
          <w:sz w:val="16"/>
          <w:lang w:eastAsia="zh-CN"/>
        </w:rPr>
        <w:t>3.1 真实数据溯源</w:t>
      </w:r>
    </w:p>
    <w:p>
      <w:pPr>
        <w:ind w:right="150"/>
      </w:pPr>
      <w:r>
        <w:rPr>
          <w:rFonts w:ascii="微软雅黑" w:eastAsia="微软雅黑" w:hAnsi="微软雅黑" w:cs="微软雅黑" w:hint="eastAsia"/>
          <w:color w:val="2E7D32"/>
          <w:sz w:val="16"/>
          <w:lang w:eastAsia="zh-CN"/>
        </w:rPr>
        <w:t>仿真场景不是理想化的</w:t>
      </w:r>
      <w:r>
        <w:rPr>
          <w:color w:val="2E7D32"/>
          <w:sz w:val="16"/>
        </w:rPr>
        <w:t>"</w:t>
      </w:r>
      <w:r>
        <w:rPr>
          <w:rFonts w:ascii="微软雅黑" w:eastAsia="微软雅黑" w:hAnsi="微软雅黑" w:cs="微软雅黑" w:hint="eastAsia"/>
          <w:color w:val="2E7D32"/>
          <w:sz w:val="16"/>
          <w:lang w:eastAsia="zh-CN"/>
        </w:rPr>
        <w:t>玩具路网</w:t>
      </w:r>
      <w:r>
        <w:rPr>
          <w:color w:val="2E7D32"/>
          <w:sz w:val="16"/>
        </w:rPr>
        <w:t>"</w:t>
      </w:r>
      <w:r>
        <w:rPr>
          <w:rFonts w:ascii="微软雅黑" w:eastAsia="微软雅黑" w:hAnsi="微软雅黑" w:cs="微软雅黑" w:hint="eastAsia"/>
          <w:color w:val="2E7D32"/>
          <w:sz w:val="16"/>
          <w:lang w:eastAsia="zh-CN"/>
        </w:rPr>
        <w:t>，而是源自雄安新区典型片区的实测交通调查数据（团队数据</w:t>
      </w:r>
      <w:r>
        <w:rPr>
          <w:color w:val="2E7D32"/>
          <w:sz w:val="16"/>
        </w:rPr>
        <w:t>V2</w:t>
      </w:r>
      <w:r>
        <w:rPr>
          <w:rFonts w:ascii="微软雅黑" w:eastAsia="微软雅黑" w:hAnsi="微软雅黑" w:cs="微软雅黑" w:hint="eastAsia"/>
          <w:color w:val="2E7D32"/>
          <w:sz w:val="16"/>
          <w:lang w:eastAsia="zh-CN"/>
        </w:rPr>
        <w:t>），数据链路完整可审计：</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数据表</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内容</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规模</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03_</w:t>
            </w:r>
            <w:r>
              <w:t xml:space="preserve"> </w:t>
            </w:r>
            <w:r>
              <w:rPr>
                <w:color w:val="2E7D32"/>
                <w:sz w:val="16"/>
              </w:rPr>
              <w:t>路口基础信息表</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20 </w:t>
            </w:r>
            <w:r>
              <w:t xml:space="preserve"> </w:t>
            </w:r>
            <w:r>
              <w:rPr>
                <w:color w:val="2E7D32"/>
                <w:sz w:val="16"/>
              </w:rPr>
              <w:t>路口几何形态、相位结构、人工核对记录</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20 </w:t>
            </w:r>
            <w:r>
              <w:t xml:space="preserve"> </w:t>
            </w:r>
            <w:r>
              <w:rPr>
                <w:color w:val="2E7D32"/>
                <w:sz w:val="16"/>
              </w:rPr>
              <w:t>条</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01_</w:t>
            </w:r>
            <w:r>
              <w:t xml:space="preserve"> </w:t>
            </w:r>
            <w:r>
              <w:rPr>
                <w:color w:val="2E7D32"/>
                <w:sz w:val="16"/>
              </w:rPr>
              <w:t>统一交通流数据</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早高峰</w:t>
            </w:r>
            <w:r>
              <w:t xml:space="preserve"> </w:t>
            </w:r>
            <w:r>
              <w:rPr>
                <w:color w:val="2E7D32"/>
                <w:sz w:val="16"/>
              </w:rPr>
              <w:t>/</w:t>
            </w:r>
            <w:r>
              <w:t xml:space="preserve"> </w:t>
            </w:r>
            <w:r>
              <w:rPr>
                <w:color w:val="2E7D32"/>
                <w:sz w:val="16"/>
              </w:rPr>
              <w:t>平峰</w:t>
            </w:r>
            <w:r>
              <w:t xml:space="preserve"> </w:t>
            </w:r>
            <w:r>
              <w:rPr>
                <w:color w:val="2E7D32"/>
                <w:sz w:val="16"/>
              </w:rPr>
              <w:t>/</w:t>
            </w:r>
            <w:r>
              <w:t xml:space="preserve"> </w:t>
            </w:r>
            <w:r>
              <w:rPr>
                <w:color w:val="2E7D32"/>
                <w:sz w:val="16"/>
              </w:rPr>
              <w:t>晚高峰</w:t>
            </w:r>
            <w:r>
              <w:t xml:space="preserve"> </w:t>
            </w:r>
            <w:r>
              <w:rPr>
                <w:color w:val="2E7D32"/>
                <w:sz w:val="16"/>
              </w:rPr>
              <w:t xml:space="preserve"> 15 </w:t>
            </w:r>
            <w:r>
              <w:t xml:space="preserve"> </w:t>
            </w:r>
            <w:r>
              <w:rPr>
                <w:color w:val="2E7D32"/>
                <w:sz w:val="16"/>
              </w:rPr>
              <w:t>分钟分转向流量</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480 </w:t>
            </w:r>
            <w:r>
              <w:t xml:space="preserve"> </w:t>
            </w:r>
            <w:r>
              <w:rPr>
                <w:color w:val="2E7D32"/>
                <w:sz w:val="16"/>
              </w:rPr>
              <w:t>条</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02_</w:t>
            </w:r>
            <w:r>
              <w:t xml:space="preserve"> </w:t>
            </w:r>
            <w:r>
              <w:rPr>
                <w:color w:val="2E7D32"/>
                <w:sz w:val="16"/>
              </w:rPr>
              <w:t>统一信号配时数据</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三时段相位</w:t>
            </w:r>
            <w:r>
              <w:t xml:space="preserve"> </w:t>
            </w:r>
            <w:r>
              <w:rPr>
                <w:color w:val="2E7D32"/>
                <w:sz w:val="16"/>
              </w:rPr>
              <w:t>/</w:t>
            </w:r>
            <w:r>
              <w:t xml:space="preserve"> </w:t>
            </w:r>
            <w:r>
              <w:rPr>
                <w:color w:val="2E7D32"/>
                <w:sz w:val="16"/>
              </w:rPr>
              <w:t>周期</w:t>
            </w:r>
            <w:r>
              <w:t xml:space="preserve"> </w:t>
            </w:r>
            <w:r>
              <w:rPr>
                <w:color w:val="2E7D32"/>
                <w:sz w:val="16"/>
              </w:rPr>
              <w:t>/</w:t>
            </w:r>
            <w:r>
              <w:t xml:space="preserve"> </w:t>
            </w:r>
            <w:r>
              <w:rPr>
                <w:color w:val="2E7D32"/>
                <w:sz w:val="16"/>
              </w:rPr>
              <w:t>全红配时</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163 </w:t>
            </w:r>
            <w:r>
              <w:t xml:space="preserve"> </w:t>
            </w:r>
            <w:r>
              <w:rPr>
                <w:color w:val="2E7D32"/>
                <w:sz w:val="16"/>
              </w:rPr>
              <w:t>条</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05_</w:t>
            </w:r>
            <w:r>
              <w:t xml:space="preserve"> </w:t>
            </w:r>
            <w:r>
              <w:rPr>
                <w:color w:val="2E7D32"/>
                <w:sz w:val="16"/>
              </w:rPr>
              <w:t>数据质量报告</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缺失</w:t>
            </w:r>
            <w:r>
              <w:t xml:space="preserve"> </w:t>
            </w:r>
            <w:r>
              <w:rPr>
                <w:color w:val="2E7D32"/>
                <w:sz w:val="16"/>
              </w:rPr>
              <w:t>/</w:t>
            </w:r>
            <w:r>
              <w:t xml:space="preserve"> </w:t>
            </w:r>
            <w:r>
              <w:rPr>
                <w:color w:val="2E7D32"/>
                <w:sz w:val="16"/>
              </w:rPr>
              <w:t>重复</w:t>
            </w:r>
            <w:r>
              <w:t xml:space="preserve"> </w:t>
            </w:r>
            <w:r>
              <w:rPr>
                <w:color w:val="2E7D32"/>
                <w:sz w:val="16"/>
              </w:rPr>
              <w:t>/</w:t>
            </w:r>
            <w:r>
              <w:t xml:space="preserve"> </w:t>
            </w:r>
            <w:r>
              <w:rPr>
                <w:color w:val="2E7D32"/>
                <w:sz w:val="16"/>
              </w:rPr>
              <w:t>异常审计</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全量</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06_</w:t>
            </w:r>
            <w:r>
              <w:t xml:space="preserve"> </w:t>
            </w:r>
            <w:r>
              <w:rPr>
                <w:color w:val="2E7D32"/>
                <w:sz w:val="16"/>
              </w:rPr>
              <w:t>数据修正记录</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按比赛方确认意见与高德地图核对修正</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逐条留痕</w:t>
            </w:r>
          </w:p>
        </w:tc>
      </w:tr>
    </w:tbl>
    <w:p>
      <w:pPr>
        <w:ind w:right="150"/>
      </w:pPr>
      <w:r>
        <w:rPr>
          <w:rFonts w:ascii="微软雅黑" w:eastAsia="微软雅黑" w:hAnsi="微软雅黑" w:cs="微软雅黑" w:hint="eastAsia"/>
          <w:color w:val="2E7D32"/>
          <w:sz w:val="16"/>
          <w:lang w:eastAsia="zh-CN"/>
        </w:rPr>
        <w:t>数据经过三方核对：高德地图逐路口人工核对（</w:t>
      </w:r>
      <w:r>
        <w:rPr>
          <w:color w:val="2E7D32"/>
          <w:sz w:val="16"/>
        </w:rPr>
        <w:t xml:space="preserve">20/20 </w:t>
      </w:r>
      <w:r>
        <w:rPr>
          <w:rFonts w:ascii="微软雅黑" w:eastAsia="微软雅黑" w:hAnsi="微软雅黑" w:cs="微软雅黑" w:hint="eastAsia"/>
          <w:color w:val="2E7D32"/>
          <w:sz w:val="16"/>
          <w:lang w:eastAsia="zh-CN"/>
        </w:rPr>
        <w:t>一致）；比赛方老师确认修正（路口</w:t>
      </w:r>
      <w:r>
        <w:rPr>
          <w:color w:val="2E7D32"/>
          <w:sz w:val="16"/>
        </w:rPr>
        <w:t xml:space="preserve">13 </w:t>
      </w:r>
      <w:r>
        <w:rPr>
          <w:rFonts w:ascii="微软雅黑" w:eastAsia="微软雅黑" w:hAnsi="微软雅黑" w:cs="微软雅黑" w:hint="eastAsia"/>
          <w:color w:val="2E7D32"/>
          <w:sz w:val="16"/>
          <w:lang w:eastAsia="zh-CN"/>
        </w:rPr>
        <w:t>删除违规左转相位、路口</w:t>
      </w:r>
      <w:r>
        <w:rPr>
          <w:color w:val="2E7D32"/>
          <w:sz w:val="16"/>
        </w:rPr>
        <w:t xml:space="preserve">16 </w:t>
      </w:r>
      <w:r>
        <w:rPr>
          <w:rFonts w:ascii="微软雅黑" w:eastAsia="微软雅黑" w:hAnsi="微软雅黑" w:cs="微软雅黑" w:hint="eastAsia"/>
          <w:color w:val="2E7D32"/>
          <w:sz w:val="16"/>
          <w:lang w:eastAsia="zh-CN"/>
        </w:rPr>
        <w:t>流量笔误</w:t>
      </w:r>
      <w:r>
        <w:rPr>
          <w:color w:val="2E7D32"/>
          <w:sz w:val="16"/>
        </w:rPr>
        <w:t xml:space="preserve"> 551→51</w:t>
      </w:r>
      <w:r>
        <w:rPr>
          <w:rFonts w:ascii="微软雅黑" w:eastAsia="微软雅黑" w:hAnsi="微软雅黑" w:cs="微软雅黑" w:hint="eastAsia"/>
          <w:color w:val="2E7D32"/>
          <w:sz w:val="16"/>
          <w:lang w:eastAsia="zh-CN"/>
        </w:rPr>
        <w:t>、路口</w:t>
      </w:r>
      <w:r>
        <w:rPr>
          <w:color w:val="2E7D32"/>
          <w:sz w:val="16"/>
        </w:rPr>
        <w:t xml:space="preserve">12 </w:t>
      </w:r>
      <w:r>
        <w:rPr>
          <w:rFonts w:ascii="微软雅黑" w:eastAsia="微软雅黑" w:hAnsi="微软雅黑" w:cs="微软雅黑" w:hint="eastAsia"/>
          <w:color w:val="2E7D32"/>
          <w:sz w:val="16"/>
          <w:lang w:eastAsia="zh-CN"/>
        </w:rPr>
        <w:t>周期按相位合计修正）；质量审计确认</w:t>
      </w:r>
      <w:r>
        <w:rPr>
          <w:color w:val="2E7D32"/>
          <w:sz w:val="16"/>
        </w:rPr>
        <w:t xml:space="preserve"> 480 </w:t>
      </w:r>
      <w:r>
        <w:rPr>
          <w:rFonts w:ascii="微软雅黑" w:eastAsia="微软雅黑" w:hAnsi="微软雅黑" w:cs="微软雅黑" w:hint="eastAsia"/>
          <w:color w:val="2E7D32"/>
          <w:sz w:val="16"/>
          <w:lang w:eastAsia="zh-CN"/>
        </w:rPr>
        <w:t>条交通流记录零重复、零需核查缺失。</w:t>
      </w:r>
    </w:p>
    <w:p>
      <w:pPr>
        <w:pStyle w:val="Heading3"/>
        <w:ind w:right="150"/>
      </w:pPr>
      <w:r>
        <w:rPr>
          <w:rFonts w:ascii="微软雅黑" w:hAnsi="微软雅黑" w:eastAsia="微软雅黑" w:cs="微软雅黑" w:hint="eastAsia"/>
          <w:b w:val="0"/>
          <w:color w:val="2E7D32"/>
          <w:sz w:val="16"/>
          <w:lang w:eastAsia="zh-CN"/>
        </w:rPr>
        <w:t>3.2 "窄路密网"特征复现</w:t>
      </w:r>
    </w:p>
    <w:p>
      <w:pPr>
        <w:ind w:right="150"/>
      </w:pPr>
      <w:r>
        <w:rPr>
          <w:color w:val="2E7D32"/>
          <w:sz w:val="16"/>
        </w:rPr>
        <w:t xml:space="preserve">20 </w:t>
      </w:r>
      <w:r>
        <w:rPr>
          <w:rFonts w:ascii="微软雅黑" w:eastAsia="微软雅黑" w:hAnsi="微软雅黑" w:cs="微软雅黑" w:hint="eastAsia"/>
          <w:color w:val="2E7D32"/>
          <w:sz w:val="16"/>
          <w:lang w:eastAsia="zh-CN"/>
        </w:rPr>
        <w:t>个路口按实测几何形态参数化生成（</w:t>
      </w:r>
      <w:r>
        <w:rPr>
          <w:color w:val="2E7D32"/>
          <w:sz w:val="16"/>
        </w:rPr>
        <w:t>build_sumo_model.py</w:t>
      </w:r>
      <w:r>
        <w:rPr>
          <w:rFonts w:ascii="微软雅黑" w:eastAsia="微软雅黑" w:hAnsi="微软雅黑" w:cs="微软雅黑" w:hint="eastAsia"/>
          <w:color w:val="2E7D32"/>
          <w:sz w:val="16"/>
          <w:lang w:eastAsia="zh-CN"/>
        </w:rPr>
        <w:t>），异形路口占</w:t>
      </w:r>
      <w:r>
        <w:rPr>
          <w:color w:val="2E7D32"/>
          <w:sz w:val="16"/>
        </w:rPr>
        <w:t xml:space="preserve"> </w:t>
      </w:r>
      <w:r>
        <w:rPr>
          <w:rFonts w:ascii="微软雅黑" w:eastAsia="微软雅黑" w:hAnsi="微软雅黑" w:cs="微软雅黑" w:hint="eastAsia"/>
          <w:b/>
          <w:color w:val="C62828"/>
          <w:sz w:val="16"/>
          <w:lang w:eastAsia="zh-CN"/>
        </w:rPr>
        <w:t>65%（13/20）</w:t>
      </w:r>
      <w:r>
        <w:rPr>
          <w:rFonts w:ascii="微软雅黑" w:eastAsia="微软雅黑" w:hAnsi="微软雅黑" w:cs="微软雅黑" w:hint="eastAsia"/>
          <w:color w:val="2E7D32"/>
          <w:sz w:val="16"/>
          <w:lang w:eastAsia="zh-CN"/>
        </w:rPr>
        <w:t>：</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形态类别</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数量</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说明</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标准十字四相位</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6</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常规控制基准</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T </w:t>
            </w:r>
            <w:r>
              <w:t xml:space="preserve"> </w:t>
            </w:r>
            <w:r>
              <w:rPr>
                <w:color w:val="2E7D32"/>
                <w:sz w:val="16"/>
              </w:rPr>
              <w:t>字</w:t>
            </w:r>
            <w:r>
              <w:t xml:space="preserve"> </w:t>
            </w:r>
            <w:r>
              <w:rPr>
                <w:color w:val="2E7D32"/>
                <w:sz w:val="16"/>
              </w:rPr>
              <w:t>/</w:t>
            </w:r>
            <w:r>
              <w:t xml:space="preserve"> </w:t>
            </w:r>
            <w:r>
              <w:rPr>
                <w:color w:val="2E7D32"/>
                <w:sz w:val="16"/>
              </w:rPr>
              <w:t>三进口</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6</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进口缺失拓扑裁剪</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四进口两相位</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3</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直左混放</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五进口异形</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东北进口单独建模</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斜交十字（对角放行）</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2</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四斜向进口</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其他（三相位</w:t>
            </w:r>
            <w:r>
              <w:t xml:space="preserve"> </w:t>
            </w:r>
            <w:r>
              <w:rPr>
                <w:color w:val="2E7D32"/>
                <w:sz w:val="16"/>
              </w:rPr>
              <w:t>/</w:t>
            </w:r>
            <w:r>
              <w:t xml:space="preserve"> </w:t>
            </w:r>
            <w:r>
              <w:rPr>
                <w:color w:val="2E7D32"/>
                <w:sz w:val="16"/>
              </w:rPr>
              <w:t>三进口两相位）</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2</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分时段变相位等</w:t>
            </w:r>
          </w:p>
        </w:tc>
      </w:tr>
    </w:tbl>
    <w:p>
      <w:pPr>
        <w:ind w:right="150"/>
      </w:pPr>
      <w:r>
        <w:rPr>
          <w:rFonts w:ascii="微软雅黑" w:eastAsia="微软雅黑" w:hAnsi="微软雅黑" w:cs="微软雅黑" w:hint="eastAsia"/>
          <w:color w:val="2E7D32"/>
          <w:sz w:val="16"/>
          <w:lang w:eastAsia="zh-CN"/>
        </w:rPr>
        <w:t>此外还存在道路整体旋转（路口</w:t>
      </w:r>
      <w:r>
        <w:rPr>
          <w:color w:val="2E7D32"/>
          <w:sz w:val="16"/>
        </w:rPr>
        <w:t>4</w:t>
      </w:r>
      <w:r>
        <w:rPr>
          <w:rFonts w:ascii="微软雅黑" w:eastAsia="微软雅黑" w:hAnsi="微软雅黑" w:cs="微软雅黑" w:hint="eastAsia"/>
          <w:color w:val="2E7D32"/>
          <w:sz w:val="16"/>
          <w:lang w:eastAsia="zh-CN"/>
        </w:rPr>
        <w:t>）、早晚高峰与平峰相位结构切换（路口</w:t>
      </w:r>
      <w:r>
        <w:rPr>
          <w:color w:val="2E7D32"/>
          <w:sz w:val="16"/>
        </w:rPr>
        <w:t>13</w:t>
      </w:r>
      <w:r>
        <w:rPr>
          <w:rFonts w:ascii="微软雅黑" w:eastAsia="微软雅黑" w:hAnsi="微软雅黑" w:cs="微软雅黑" w:hint="eastAsia"/>
          <w:color w:val="2E7D32"/>
          <w:sz w:val="16"/>
          <w:lang w:eastAsia="zh-CN"/>
        </w:rPr>
        <w:t>）等真实复杂形态。</w:t>
      </w:r>
      <w:r>
        <w:rPr>
          <w:color w:val="2E7D32"/>
          <w:sz w:val="16"/>
        </w:rPr>
        <w:t xml:space="preserve">3 </w:t>
      </w:r>
      <w:r>
        <w:rPr>
          <w:rFonts w:ascii="微软雅黑" w:eastAsia="微软雅黑" w:hAnsi="微软雅黑" w:cs="微软雅黑" w:hint="eastAsia"/>
          <w:color w:val="2E7D32"/>
          <w:sz w:val="16"/>
          <w:lang w:eastAsia="zh-CN"/>
        </w:rPr>
        <w:t>条干线走廊按片区连续路口串接（东西向</w:t>
      </w:r>
      <w:r>
        <w:rPr>
          <w:color w:val="2E7D32"/>
          <w:sz w:val="16"/>
        </w:rPr>
        <w:t xml:space="preserve"> 4 </w:t>
      </w:r>
      <w:r>
        <w:rPr>
          <w:rFonts w:ascii="微软雅黑" w:eastAsia="微软雅黑" w:hAnsi="微软雅黑" w:cs="微软雅黑" w:hint="eastAsia"/>
          <w:color w:val="2E7D32"/>
          <w:sz w:val="16"/>
          <w:lang w:eastAsia="zh-CN"/>
        </w:rPr>
        <w:t>信号、南北向</w:t>
      </w:r>
      <w:r>
        <w:rPr>
          <w:color w:val="2E7D32"/>
          <w:sz w:val="16"/>
        </w:rPr>
        <w:t xml:space="preserve"> 5 </w:t>
      </w:r>
      <w:r>
        <w:rPr>
          <w:rFonts w:ascii="微软雅黑" w:eastAsia="微软雅黑" w:hAnsi="微软雅黑" w:cs="微软雅黑" w:hint="eastAsia"/>
          <w:color w:val="2E7D32"/>
          <w:sz w:val="16"/>
          <w:lang w:eastAsia="zh-CN"/>
        </w:rPr>
        <w:t>信号、混合方向</w:t>
      </w:r>
      <w:r>
        <w:rPr>
          <w:color w:val="2E7D32"/>
          <w:sz w:val="16"/>
        </w:rPr>
        <w:t xml:space="preserve"> 2 </w:t>
      </w:r>
      <w:r>
        <w:rPr>
          <w:rFonts w:ascii="微软雅黑" w:eastAsia="微软雅黑" w:hAnsi="微软雅黑" w:cs="微软雅黑" w:hint="eastAsia"/>
          <w:color w:val="2E7D32"/>
          <w:sz w:val="16"/>
          <w:lang w:eastAsia="zh-CN"/>
        </w:rPr>
        <w:t>信号），与出题单位提供的容东片区公开规划资料对照。</w:t>
      </w:r>
    </w:p>
    <w:p>
      <w:pPr>
        <w:pStyle w:val="Heading3"/>
        <w:ind w:right="150"/>
      </w:pPr>
      <w:r>
        <w:rPr>
          <w:rFonts w:ascii="微软雅黑" w:hAnsi="微软雅黑" w:eastAsia="微软雅黑" w:cs="微软雅黑" w:hint="eastAsia"/>
          <w:b w:val="0"/>
          <w:color w:val="2E7D32"/>
          <w:sz w:val="16"/>
          <w:lang w:eastAsia="zh-CN"/>
        </w:rPr>
        <w:t>3.3 扰动注入</w:t>
      </w:r>
    </w:p>
    <w:p>
      <w:pPr>
        <w:ind w:right="150"/>
      </w:pPr>
      <w:r>
        <w:rPr>
          <w:rFonts w:ascii="微软雅黑" w:eastAsia="微软雅黑" w:hAnsi="微软雅黑" w:cs="微软雅黑" w:hint="eastAsia"/>
          <w:color w:val="2E7D32"/>
          <w:sz w:val="16"/>
          <w:lang w:eastAsia="zh-CN"/>
        </w:rPr>
        <w:t>平台</w:t>
      </w:r>
      <w:r>
        <w:rPr>
          <w:color w:val="2E7D32"/>
          <w:sz w:val="16"/>
        </w:rPr>
        <w:t>"</w:t>
      </w:r>
      <w:r>
        <w:rPr>
          <w:rFonts w:ascii="微软雅黑" w:eastAsia="微软雅黑" w:hAnsi="微软雅黑" w:cs="微软雅黑" w:hint="eastAsia"/>
          <w:color w:val="2E7D32"/>
          <w:sz w:val="16"/>
          <w:lang w:eastAsia="zh-CN"/>
        </w:rPr>
        <w:t>路网管理</w:t>
      </w:r>
      <w:r>
        <w:rPr>
          <w:color w:val="2E7D32"/>
          <w:sz w:val="16"/>
        </w:rPr>
        <w:t>"</w:t>
      </w:r>
      <w:r>
        <w:rPr>
          <w:rFonts w:ascii="微软雅黑" w:eastAsia="微软雅黑" w:hAnsi="微软雅黑" w:cs="微软雅黑" w:hint="eastAsia"/>
          <w:color w:val="2E7D32"/>
          <w:sz w:val="16"/>
          <w:lang w:eastAsia="zh-CN"/>
        </w:rPr>
        <w:t>模块支持一键注入需求扰动，用于测试非标工况下的算法鲁棒性：早高峰</w:t>
      </w:r>
      <w:r>
        <w:rPr>
          <w:color w:val="2E7D32"/>
          <w:sz w:val="16"/>
        </w:rPr>
        <w:t xml:space="preserve"> ×1.5</w:t>
      </w:r>
      <w:r>
        <w:rPr>
          <w:rFonts w:ascii="微软雅黑" w:eastAsia="微软雅黑" w:hAnsi="微软雅黑" w:cs="微软雅黑" w:hint="eastAsia"/>
          <w:color w:val="2E7D32"/>
          <w:sz w:val="16"/>
          <w:lang w:eastAsia="zh-CN"/>
        </w:rPr>
        <w:t>、平峰</w:t>
      </w:r>
      <w:r>
        <w:rPr>
          <w:color w:val="2E7D32"/>
          <w:sz w:val="16"/>
        </w:rPr>
        <w:t xml:space="preserve"> ×0.7</w:t>
      </w:r>
      <w:r>
        <w:rPr>
          <w:rFonts w:ascii="微软雅黑" w:eastAsia="微软雅黑" w:hAnsi="微软雅黑" w:cs="微软雅黑" w:hint="eastAsia"/>
          <w:color w:val="2E7D32"/>
          <w:sz w:val="16"/>
          <w:lang w:eastAsia="zh-CN"/>
        </w:rPr>
        <w:t>、突发事件</w:t>
      </w:r>
      <w:r>
        <w:rPr>
          <w:color w:val="2E7D32"/>
          <w:sz w:val="16"/>
        </w:rPr>
        <w:t xml:space="preserve"> ×1.4</w:t>
      </w:r>
      <w:r>
        <w:rPr>
          <w:rFonts w:ascii="微软雅黑" w:eastAsia="微软雅黑" w:hAnsi="微软雅黑" w:cs="微软雅黑" w:hint="eastAsia"/>
          <w:color w:val="2E7D32"/>
          <w:sz w:val="16"/>
          <w:lang w:eastAsia="zh-CN"/>
        </w:rPr>
        <w:t>、随机场景，对应赛题</w:t>
      </w:r>
      <w:r>
        <w:rPr>
          <w:color w:val="2E7D32"/>
          <w:sz w:val="16"/>
        </w:rPr>
        <w:t>"</w:t>
      </w:r>
      <w:r>
        <w:rPr>
          <w:rFonts w:ascii="微软雅黑" w:eastAsia="微软雅黑" w:hAnsi="微软雅黑" w:cs="微软雅黑" w:hint="eastAsia"/>
          <w:color w:val="2E7D32"/>
          <w:sz w:val="16"/>
          <w:lang w:eastAsia="zh-CN"/>
        </w:rPr>
        <w:t>施工占道、大型活动等扰动事件</w:t>
      </w:r>
      <w:r>
        <w:rPr>
          <w:color w:val="2E7D32"/>
          <w:sz w:val="16"/>
        </w:rPr>
        <w:t>"</w:t>
      </w:r>
      <w:r>
        <w:rPr>
          <w:rFonts w:ascii="微软雅黑" w:eastAsia="微软雅黑" w:hAnsi="微软雅黑" w:cs="微软雅黑" w:hint="eastAsia"/>
          <w:color w:val="2E7D32"/>
          <w:sz w:val="16"/>
          <w:lang w:eastAsia="zh-CN"/>
        </w:rPr>
        <w:t>要求。</w:t>
      </w:r>
    </w:p>
    <w:p>
      <w:pPr>
        <w:pStyle w:val="Heading3"/>
        <w:ind w:right="150"/>
      </w:pPr>
      <w:r>
        <w:rPr>
          <w:rFonts w:ascii="微软雅黑" w:hAnsi="微软雅黑" w:eastAsia="微软雅黑" w:cs="微软雅黑" w:hint="eastAsia"/>
          <w:b w:val="0"/>
          <w:color w:val="2E7D32"/>
          <w:sz w:val="16"/>
          <w:lang w:eastAsia="zh-CN"/>
        </w:rPr>
        <w:t>3.4 数据集缺陷诊断（平台验证能力的佐证）</w:t>
      </w:r>
    </w:p>
    <w:p>
      <w:pPr>
        <w:spacing w:before="192" w:after="192"/>
        <w:ind w:right="150"/>
        <w:pBdr>
          <w:left w:val="single" w:sz="18" w:space="0" w:color="1565C0"/>
        </w:pBdr>
        <w:shd w:val="clear" w:color="auto" w:fill="F5F7FA"/>
      </w:pPr>
      <w:r>
        <w:rPr>
          <w:color w:val="2E7D32"/>
          <w:sz w:val="16"/>
        </w:rPr>
        <w:t xml:space="preserve">  </w:t>
      </w:r>
      <w:r>
        <w:rPr>
          <w:rFonts w:ascii="微软雅黑" w:eastAsia="微软雅黑" w:hAnsi="微软雅黑" w:cs="微软雅黑" w:hint="eastAsia"/>
          <w:color w:val="2E7D32"/>
          <w:sz w:val="16"/>
          <w:lang w:eastAsia="zh-CN"/>
        </w:rPr>
        <w:t>数据集自带的</w:t>
      </w:r>
      <w:r>
        <w:rPr>
          <w:color w:val="2E7D32"/>
          <w:sz w:val="16"/>
        </w:rPr>
        <w:t xml:space="preserve"> coord </w:t>
      </w:r>
      <w:r>
        <w:rPr>
          <w:rFonts w:ascii="微软雅黑" w:eastAsia="微软雅黑" w:hAnsi="微软雅黑" w:cs="微软雅黑" w:hint="eastAsia"/>
          <w:color w:val="2E7D32"/>
          <w:sz w:val="16"/>
          <w:lang w:eastAsia="zh-CN"/>
        </w:rPr>
        <w:t>协调信号程序存在缺陷：</w:t>
      </w:r>
      <w:r>
        <w:rPr>
          <w:color w:val="2E7D32"/>
          <w:sz w:val="16"/>
        </w:rPr>
        <w:t xml:space="preserve">12 </w:t>
      </w:r>
      <w:r>
        <w:rPr>
          <w:rFonts w:ascii="微软雅黑" w:eastAsia="微软雅黑" w:hAnsi="微软雅黑" w:cs="微软雅黑" w:hint="eastAsia"/>
          <w:color w:val="2E7D32"/>
          <w:sz w:val="16"/>
          <w:lang w:eastAsia="zh-CN"/>
        </w:rPr>
        <w:t>字符状态串套用在</w:t>
      </w:r>
      <w:r>
        <w:rPr>
          <w:color w:val="2E7D32"/>
          <w:sz w:val="16"/>
        </w:rPr>
        <w:t xml:space="preserve"> 11 </w:t>
      </w:r>
      <w:r>
        <w:rPr>
          <w:rFonts w:ascii="微软雅黑" w:eastAsia="微软雅黑" w:hAnsi="微软雅黑" w:cs="微软雅黑" w:hint="eastAsia"/>
          <w:color w:val="2E7D32"/>
          <w:sz w:val="16"/>
          <w:lang w:eastAsia="zh-CN"/>
        </w:rPr>
        <w:t>连接路口上，导致走廊方向永无绿灯、</w:t>
      </w:r>
      <w:r>
        <w:rPr>
          <w:color w:val="2E7D32"/>
          <w:sz w:val="16"/>
        </w:rPr>
        <w:t xml:space="preserve">0/800 </w:t>
      </w:r>
      <w:r>
        <w:rPr>
          <w:rFonts w:ascii="微软雅黑" w:eastAsia="微软雅黑" w:hAnsi="微软雅黑" w:cs="微软雅黑" w:hint="eastAsia"/>
          <w:color w:val="2E7D32"/>
          <w:sz w:val="16"/>
          <w:lang w:eastAsia="zh-CN"/>
        </w:rPr>
        <w:t>辆车完成。平台采集器中以</w:t>
      </w:r>
      <w:r>
        <w:rPr>
          <w:color w:val="2E7D32"/>
          <w:sz w:val="16"/>
        </w:rPr>
        <w:t xml:space="preserve"> --program 0 </w:t>
      </w:r>
      <w:r>
        <w:rPr>
          <w:rFonts w:ascii="微软雅黑" w:eastAsia="微软雅黑" w:hAnsi="微软雅黑" w:cs="微软雅黑" w:hint="eastAsia"/>
          <w:color w:val="2E7D32"/>
          <w:sz w:val="16"/>
          <w:lang w:eastAsia="zh-CN"/>
        </w:rPr>
        <w:t>切回内置程序作为基线。该缺陷的发现与诊断过程本身即是仿真平台验证能力的直接证明。</w:t>
      </w:r>
    </w:p>
    <w:p>
      <w:pPr>
        <w:pStyle w:val="Heading2"/>
        <w:ind w:right="150"/>
      </w:pPr>
      <w:r>
        <w:rPr>
          <w:rFonts w:ascii="微软雅黑" w:hAnsi="微软雅黑" w:eastAsia="微软雅黑" w:cs="微软雅黑" w:hint="eastAsia"/>
          <w:b w:val="0"/>
          <w:color w:val="2E7D32"/>
          <w:sz w:val="16"/>
          <w:lang w:eastAsia="zh-CN"/>
        </w:rPr>
        <w:t>四、协同管控算法设计</w:t>
      </w:r>
    </w:p>
    <w:p>
      <w:pPr>
        <w:ind w:right="150"/>
      </w:pPr>
      <w:r>
        <w:rPr>
          <w:rFonts w:ascii="微软雅黑" w:eastAsia="微软雅黑" w:hAnsi="微软雅黑" w:cs="微软雅黑" w:hint="eastAsia"/>
          <w:color w:val="2E7D32"/>
          <w:sz w:val="16"/>
          <w:lang w:eastAsia="zh-CN"/>
        </w:rPr>
        <w:t>本章阐述协同管控算法的选型理由、状态</w:t>
      </w:r>
      <w:r>
        <w:rPr>
          <w:color w:val="2E7D32"/>
          <w:sz w:val="16"/>
        </w:rPr>
        <w:t>/</w:t>
      </w:r>
      <w:r>
        <w:rPr>
          <w:rFonts w:ascii="微软雅黑" w:eastAsia="微软雅黑" w:hAnsi="微软雅黑" w:cs="微软雅黑" w:hint="eastAsia"/>
          <w:color w:val="2E7D32"/>
          <w:sz w:val="16"/>
          <w:lang w:eastAsia="zh-CN"/>
        </w:rPr>
        <w:t>动作</w:t>
      </w:r>
      <w:r>
        <w:rPr>
          <w:color w:val="2E7D32"/>
          <w:sz w:val="16"/>
        </w:rPr>
        <w:t>/</w:t>
      </w:r>
      <w:r>
        <w:rPr>
          <w:rFonts w:ascii="微软雅黑" w:eastAsia="微软雅黑" w:hAnsi="微软雅黑" w:cs="微软雅黑" w:hint="eastAsia"/>
          <w:color w:val="2E7D32"/>
          <w:sz w:val="16"/>
          <w:lang w:eastAsia="zh-CN"/>
        </w:rPr>
        <w:t>奖励空间设计与训练稳定机制。</w:t>
      </w:r>
    </w:p>
    <w:p>
      <w:pPr>
        <w:pStyle w:val="Heading3"/>
        <w:ind w:right="150"/>
      </w:pPr>
      <w:r>
        <w:rPr>
          <w:rFonts w:ascii="微软雅黑" w:hAnsi="微软雅黑" w:eastAsia="微软雅黑" w:cs="微软雅黑" w:hint="eastAsia"/>
          <w:b w:val="0"/>
          <w:color w:val="2E7D32"/>
          <w:sz w:val="16"/>
          <w:lang w:eastAsia="zh-CN"/>
        </w:rPr>
        <w:t>4.1 算法选型与设计思路</w:t>
      </w:r>
    </w:p>
    <w:p>
      <w:pPr>
        <w:ind w:right="150"/>
      </w:pPr>
      <w:r>
        <w:rPr>
          <w:rFonts w:ascii="微软雅黑" w:eastAsia="微软雅黑" w:hAnsi="微软雅黑" w:cs="微软雅黑" w:hint="eastAsia"/>
          <w:color w:val="2E7D32"/>
          <w:sz w:val="16"/>
          <w:lang w:eastAsia="zh-CN"/>
        </w:rPr>
        <w:t>赛道</w:t>
      </w:r>
      <w:r>
        <w:rPr>
          <w:color w:val="2E7D32"/>
          <w:sz w:val="16"/>
        </w:rPr>
        <w:t xml:space="preserve">C </w:t>
      </w:r>
      <w:r>
        <w:rPr>
          <w:rFonts w:ascii="微软雅黑" w:eastAsia="微软雅黑" w:hAnsi="微软雅黑" w:cs="微软雅黑" w:hint="eastAsia"/>
          <w:color w:val="2E7D32"/>
          <w:sz w:val="16"/>
          <w:lang w:eastAsia="zh-CN"/>
        </w:rPr>
        <w:t>的核心约束是</w:t>
      </w:r>
      <w:r>
        <w:rPr>
          <w:color w:val="2E7D32"/>
          <w:sz w:val="16"/>
        </w:rPr>
        <w:t>"</w:t>
      </w:r>
      <w:r>
        <w:rPr>
          <w:rFonts w:ascii="微软雅黑" w:eastAsia="微软雅黑" w:hAnsi="微软雅黑" w:cs="微软雅黑" w:hint="eastAsia"/>
          <w:color w:val="2E7D32"/>
          <w:sz w:val="16"/>
          <w:lang w:eastAsia="zh-CN"/>
        </w:rPr>
        <w:t>轻量化部署</w:t>
      </w:r>
      <w:r>
        <w:rPr>
          <w:color w:val="2E7D32"/>
          <w:sz w:val="16"/>
        </w:rPr>
        <w:t>"——</w:t>
      </w:r>
      <w:r>
        <w:rPr>
          <w:rFonts w:ascii="微软雅黑" w:eastAsia="微软雅黑" w:hAnsi="微软雅黑" w:cs="微软雅黑" w:hint="eastAsia"/>
          <w:color w:val="2E7D32"/>
          <w:sz w:val="16"/>
          <w:lang w:eastAsia="zh-CN"/>
        </w:rPr>
        <w:t>模型必须能在车规级芯片算力与通信带宽约束下运行。据此选择</w:t>
      </w:r>
      <w:r>
        <w:rPr>
          <w:color w:val="2E7D32"/>
          <w:sz w:val="16"/>
        </w:rPr>
        <w:t xml:space="preserve"> Dueling Double DQN </w:t>
      </w:r>
      <w:r>
        <w:rPr>
          <w:rFonts w:ascii="微软雅黑" w:eastAsia="微软雅黑" w:hAnsi="微软雅黑" w:cs="微软雅黑" w:hint="eastAsia"/>
          <w:color w:val="2E7D32"/>
          <w:sz w:val="16"/>
          <w:lang w:eastAsia="zh-CN"/>
        </w:rPr>
        <w:t>而非更大的多智能体方案：</w:t>
      </w:r>
    </w:p>
    <w:p>
      <w:pPr>
        <w:pStyle w:val="ListBullet"/>
        <w:spacing w:after="72"/>
        <w:ind w:right="150"/>
      </w:pPr>
      <w:r>
        <w:rPr>
          <w:rFonts w:ascii="微软雅黑" w:eastAsia="微软雅黑" w:hAnsi="微软雅黑" w:cs="微软雅黑" w:hint="eastAsia"/>
          <w:b/>
          <w:color w:val="2E7D32"/>
          <w:sz w:val="16"/>
          <w:lang w:eastAsia="zh-CN"/>
        </w:rPr>
        <w:t>推理成本极低</w:t>
      </w:r>
      <w:r>
        <w:rPr>
          <w:rFonts w:ascii="微软雅黑" w:eastAsia="微软雅黑" w:hAnsi="微软雅黑" w:cs="微软雅黑" w:hint="eastAsia"/>
          <w:color w:val="2E7D32"/>
          <w:sz w:val="16"/>
          <w:lang w:eastAsia="zh-CN"/>
        </w:rPr>
        <w:t>：单次决策仅需一次前向传播，网络仅</w:t>
      </w:r>
      <w:r>
        <w:rPr>
          <w:color w:val="2E7D32"/>
          <w:sz w:val="16"/>
        </w:rPr>
        <w:t xml:space="preserve"> 16,517 </w:t>
      </w:r>
      <w:r>
        <w:rPr>
          <w:rFonts w:ascii="微软雅黑" w:eastAsia="微软雅黑" w:hAnsi="微软雅黑" w:cs="微软雅黑" w:hint="eastAsia"/>
          <w:color w:val="2E7D32"/>
          <w:sz w:val="16"/>
          <w:lang w:eastAsia="zh-CN"/>
        </w:rPr>
        <w:t>参数，非常适合边缘部署；</w:t>
      </w:r>
    </w:p>
    <w:p>
      <w:pPr>
        <w:pStyle w:val="ListBullet"/>
        <w:spacing w:after="72"/>
        <w:ind w:right="150"/>
      </w:pPr>
      <w:r>
        <w:rPr>
          <w:rFonts w:ascii="微软雅黑" w:eastAsia="微软雅黑" w:hAnsi="微软雅黑" w:cs="微软雅黑" w:hint="eastAsia"/>
          <w:b/>
          <w:color w:val="2E7D32"/>
          <w:sz w:val="16"/>
          <w:lang w:eastAsia="zh-CN"/>
        </w:rPr>
        <w:t>无通信开销</w:t>
      </w:r>
      <w:r>
        <w:rPr>
          <w:rFonts w:ascii="微软雅黑" w:eastAsia="微软雅黑" w:hAnsi="微软雅黑" w:cs="微软雅黑" w:hint="eastAsia"/>
          <w:color w:val="2E7D32"/>
          <w:sz w:val="16"/>
          <w:lang w:eastAsia="zh-CN"/>
        </w:rPr>
        <w:t>：各路口共享同一策略网络、独立决策，邻居信息通过状态空间显式编码，不依赖实时多智能体通信；</w:t>
      </w:r>
    </w:p>
    <w:p>
      <w:pPr>
        <w:pStyle w:val="ListBullet"/>
        <w:spacing w:after="72"/>
        <w:ind w:right="150"/>
      </w:pPr>
      <w:r>
        <w:rPr>
          <w:rFonts w:ascii="微软雅黑" w:eastAsia="微软雅黑" w:hAnsi="微软雅黑" w:cs="微软雅黑" w:hint="eastAsia"/>
          <w:b/>
          <w:color w:val="2E7D32"/>
          <w:sz w:val="16"/>
          <w:lang w:eastAsia="zh-CN"/>
        </w:rPr>
        <w:t>AI 与传统控制融合</w:t>
      </w:r>
      <w:r>
        <w:rPr>
          <w:rFonts w:ascii="微软雅黑" w:eastAsia="微软雅黑" w:hAnsi="微软雅黑" w:cs="微软雅黑" w:hint="eastAsia"/>
          <w:color w:val="2E7D32"/>
          <w:sz w:val="16"/>
          <w:lang w:eastAsia="zh-CN"/>
        </w:rPr>
        <w:t>：</w:t>
      </w:r>
      <w:r>
        <w:rPr>
          <w:color w:val="2E7D32"/>
          <w:sz w:val="16"/>
        </w:rPr>
        <w:t xml:space="preserve">AI </w:t>
      </w:r>
      <w:r>
        <w:rPr>
          <w:rFonts w:ascii="微软雅黑" w:eastAsia="微软雅黑" w:hAnsi="微软雅黑" w:cs="微软雅黑" w:hint="eastAsia"/>
          <w:color w:val="2E7D32"/>
          <w:sz w:val="16"/>
          <w:lang w:eastAsia="zh-CN"/>
        </w:rPr>
        <w:t>只负责相位选择，交通工程硬约束（黄灯过渡、最小</w:t>
      </w:r>
      <w:r>
        <w:rPr>
          <w:color w:val="2E7D32"/>
          <w:sz w:val="16"/>
        </w:rPr>
        <w:t>/</w:t>
      </w:r>
      <w:r>
        <w:rPr>
          <w:rFonts w:ascii="微软雅黑" w:eastAsia="微软雅黑" w:hAnsi="微软雅黑" w:cs="微软雅黑" w:hint="eastAsia"/>
          <w:color w:val="2E7D32"/>
          <w:sz w:val="16"/>
          <w:lang w:eastAsia="zh-CN"/>
        </w:rPr>
        <w:t>最大绿灯、全红清空）在环境层兜底，保证任何决策不违反交通安全规则。</w:t>
      </w:r>
    </w:p>
    <w:p>
      <w:pPr>
        <w:pStyle w:val="Heading3"/>
        <w:ind w:right="150"/>
      </w:pPr>
      <w:r>
        <w:rPr>
          <w:rFonts w:ascii="微软雅黑" w:hAnsi="微软雅黑" w:eastAsia="微软雅黑" w:cs="微软雅黑" w:hint="eastAsia"/>
          <w:b w:val="0"/>
          <w:color w:val="2E7D32"/>
          <w:sz w:val="16"/>
          <w:lang w:eastAsia="zh-CN"/>
        </w:rPr>
        <w:t>4.2 统一状态空间（61 维）</w:t>
      </w:r>
    </w:p>
    <w:p>
      <w:pPr>
        <w:ind w:right="150"/>
      </w:pPr>
      <w:r>
        <w:rPr>
          <w:rFonts w:ascii="微软雅黑" w:eastAsia="微软雅黑" w:hAnsi="微软雅黑" w:cs="微软雅黑" w:hint="eastAsia"/>
          <w:color w:val="2E7D32"/>
          <w:sz w:val="16"/>
          <w:lang w:eastAsia="zh-CN"/>
        </w:rPr>
        <w:t>状态空间设计是</w:t>
      </w:r>
      <w:r>
        <w:rPr>
          <w:color w:val="2E7D32"/>
          <w:sz w:val="16"/>
        </w:rPr>
        <w:t>"</w:t>
      </w:r>
      <w:r>
        <w:rPr>
          <w:rFonts w:ascii="微软雅黑" w:eastAsia="微软雅黑" w:hAnsi="微软雅黑" w:cs="微软雅黑" w:hint="eastAsia"/>
          <w:color w:val="2E7D32"/>
          <w:sz w:val="16"/>
          <w:lang w:eastAsia="zh-CN"/>
        </w:rPr>
        <w:t>一个模型通吃所有场景</w:t>
      </w:r>
      <w:r>
        <w:rPr>
          <w:color w:val="2E7D32"/>
          <w:sz w:val="16"/>
        </w:rPr>
        <w:t>"</w:t>
      </w:r>
      <w:r>
        <w:rPr>
          <w:rFonts w:ascii="微软雅黑" w:eastAsia="微软雅黑" w:hAnsi="微软雅黑" w:cs="微软雅黑" w:hint="eastAsia"/>
          <w:color w:val="2E7D32"/>
          <w:sz w:val="16"/>
          <w:lang w:eastAsia="zh-CN"/>
        </w:rPr>
        <w:t>的关键：</w:t>
      </w:r>
    </w:p>
    <w:p>
      <w:pPr>
        <w:ind w:right="150"/>
      </w:pPr>
      <w:r>
        <w:rPr>
          <w:rFonts w:ascii="微软雅黑" w:hAnsi="微软雅黑" w:eastAsia="微软雅黑" w:cs="微软雅黑" w:hint="eastAsia"/>
          <w:color w:val="2E7D32"/>
          <w:sz w:val="16"/>
          <w:lang w:eastAsia="zh-CN"/>
        </w:rPr>
        <w:t>41维单路口本体 = 4进口方向 × 3转向 × (密度/排队/速度) + 4相位one-hot + 相位时长</w:t>
        <w:br/>
        <w:t>20维邻居上下文 = 4方向邻居槽位 × 5维邻居相位特征(单路口恒为0)</w:t>
      </w:r>
    </w:p>
    <w:p>
      <w:pPr>
        <w:ind w:right="150"/>
      </w:pPr>
      <w:r>
        <w:rPr>
          <w:rFonts w:ascii="微软雅黑" w:eastAsia="微软雅黑" w:hAnsi="微软雅黑" w:cs="微软雅黑" w:hint="eastAsia"/>
          <w:color w:val="2E7D32"/>
          <w:sz w:val="16"/>
          <w:lang w:eastAsia="zh-CN"/>
        </w:rPr>
        <w:t>单路口与干线共享同一网络拓扑：单路口的邻居槽位恒为</w:t>
      </w:r>
      <w:r>
        <w:rPr>
          <w:color w:val="2E7D32"/>
          <w:sz w:val="16"/>
        </w:rPr>
        <w:t xml:space="preserve"> 0</w:t>
      </w:r>
      <w:r>
        <w:rPr>
          <w:rFonts w:ascii="微软雅黑" w:eastAsia="微软雅黑" w:hAnsi="微软雅黑" w:cs="微软雅黑" w:hint="eastAsia"/>
          <w:color w:val="2E7D32"/>
          <w:sz w:val="16"/>
          <w:lang w:eastAsia="zh-CN"/>
        </w:rPr>
        <w:t>，干线路口通过邻居相位上下文</w:t>
      </w:r>
      <w:r>
        <w:rPr>
          <w:color w:val="2E7D32"/>
          <w:sz w:val="16"/>
        </w:rPr>
        <w:t>"</w:t>
      </w:r>
      <w:r>
        <w:rPr>
          <w:rFonts w:ascii="微软雅黑" w:eastAsia="微软雅黑" w:hAnsi="微软雅黑" w:cs="微软雅黑" w:hint="eastAsia"/>
          <w:color w:val="2E7D32"/>
          <w:sz w:val="16"/>
          <w:lang w:eastAsia="zh-CN"/>
        </w:rPr>
        <w:t>看到</w:t>
      </w:r>
      <w:r>
        <w:rPr>
          <w:color w:val="2E7D32"/>
          <w:sz w:val="16"/>
        </w:rPr>
        <w:t>"</w:t>
      </w:r>
      <w:r>
        <w:rPr>
          <w:rFonts w:ascii="微软雅黑" w:eastAsia="微软雅黑" w:hAnsi="微软雅黑" w:cs="微软雅黑" w:hint="eastAsia"/>
          <w:color w:val="2E7D32"/>
          <w:sz w:val="16"/>
          <w:lang w:eastAsia="zh-CN"/>
        </w:rPr>
        <w:t>上游刚放行的车队（约</w:t>
      </w:r>
      <w:r>
        <w:rPr>
          <w:color w:val="2E7D32"/>
          <w:sz w:val="16"/>
        </w:rPr>
        <w:t xml:space="preserve"> 36 </w:t>
      </w:r>
      <w:r>
        <w:rPr>
          <w:rFonts w:ascii="微软雅黑" w:eastAsia="微软雅黑" w:hAnsi="微软雅黑" w:cs="微软雅黑" w:hint="eastAsia"/>
          <w:color w:val="2E7D32"/>
          <w:sz w:val="16"/>
          <w:lang w:eastAsia="zh-CN"/>
        </w:rPr>
        <w:t>秒后抵达），提前腾空下游绿灯</w:t>
      </w:r>
      <w:r>
        <w:rPr>
          <w:color w:val="2E7D32"/>
          <w:sz w:val="16"/>
        </w:rPr>
        <w:t>——</w:t>
      </w:r>
      <w:r>
        <w:rPr>
          <w:rFonts w:ascii="微软雅黑" w:eastAsia="微软雅黑" w:hAnsi="微软雅黑" w:cs="微软雅黑" w:hint="eastAsia"/>
          <w:color w:val="2E7D32"/>
          <w:sz w:val="16"/>
          <w:lang w:eastAsia="zh-CN"/>
        </w:rPr>
        <w:t>这是绿波协同在模型层面的实现机制，也是</w:t>
      </w:r>
      <w:r>
        <w:rPr>
          <w:color w:val="2E7D32"/>
          <w:sz w:val="16"/>
        </w:rPr>
        <w:t xml:space="preserve"> AI </w:t>
      </w:r>
      <w:r>
        <w:rPr>
          <w:rFonts w:ascii="微软雅黑" w:eastAsia="微软雅黑" w:hAnsi="微软雅黑" w:cs="微软雅黑" w:hint="eastAsia"/>
          <w:color w:val="2E7D32"/>
          <w:sz w:val="16"/>
          <w:lang w:eastAsia="zh-CN"/>
        </w:rPr>
        <w:t>与传统绿波控制融合的具体形态。</w:t>
      </w:r>
    </w:p>
    <w:p>
      <w:pPr>
        <w:pStyle w:val="Heading3"/>
        <w:ind w:right="150"/>
      </w:pPr>
      <w:r>
        <w:rPr>
          <w:rFonts w:ascii="微软雅黑" w:hAnsi="微软雅黑" w:eastAsia="微软雅黑" w:cs="微软雅黑" w:hint="eastAsia"/>
          <w:b w:val="0"/>
          <w:color w:val="2E7D32"/>
          <w:sz w:val="16"/>
          <w:lang w:eastAsia="zh-CN"/>
        </w:rPr>
        <w:t>4.3 相位语义与真实路口结构对齐</w:t>
      </w:r>
    </w:p>
    <w:p>
      <w:pPr>
        <w:ind w:right="150"/>
      </w:pPr>
      <w:r>
        <w:rPr>
          <w:color w:val="2E7D32"/>
          <w:sz w:val="16"/>
        </w:rPr>
        <w:t xml:space="preserve">4 </w:t>
      </w:r>
      <w:r>
        <w:rPr>
          <w:rFonts w:ascii="微软雅黑" w:eastAsia="微软雅黑" w:hAnsi="微软雅黑" w:cs="微软雅黑" w:hint="eastAsia"/>
          <w:color w:val="2E7D32"/>
          <w:sz w:val="16"/>
          <w:lang w:eastAsia="zh-CN"/>
        </w:rPr>
        <w:t>个动作对应真实路口的</w:t>
      </w:r>
      <w:r>
        <w:rPr>
          <w:color w:val="2E7D32"/>
          <w:sz w:val="16"/>
        </w:rPr>
        <w:t>"</w:t>
      </w:r>
      <w:r>
        <w:rPr>
          <w:rFonts w:ascii="微软雅黑" w:eastAsia="微软雅黑" w:hAnsi="微软雅黑" w:cs="微软雅黑" w:hint="eastAsia"/>
          <w:color w:val="2E7D32"/>
          <w:sz w:val="16"/>
          <w:lang w:eastAsia="zh-CN"/>
        </w:rPr>
        <w:t>混合放行</w:t>
      </w:r>
      <w:r>
        <w:rPr>
          <w:color w:val="2E7D32"/>
          <w:sz w:val="16"/>
        </w:rPr>
        <w:t xml:space="preserve"> + </w:t>
      </w:r>
      <w:r>
        <w:rPr>
          <w:rFonts w:ascii="微软雅黑" w:eastAsia="微软雅黑" w:hAnsi="微软雅黑" w:cs="微软雅黑" w:hint="eastAsia"/>
          <w:color w:val="2E7D32"/>
          <w:sz w:val="16"/>
          <w:lang w:eastAsia="zh-CN"/>
        </w:rPr>
        <w:t>左转保护</w:t>
      </w:r>
      <w:r>
        <w:rPr>
          <w:color w:val="2E7D32"/>
          <w:sz w:val="16"/>
        </w:rPr>
        <w:t>"</w:t>
      </w:r>
      <w:r>
        <w:rPr>
          <w:rFonts w:ascii="微软雅黑" w:eastAsia="微软雅黑" w:hAnsi="微软雅黑" w:cs="微软雅黑" w:hint="eastAsia"/>
          <w:color w:val="2E7D32"/>
          <w:sz w:val="16"/>
          <w:lang w:eastAsia="zh-CN"/>
        </w:rPr>
        <w:t>相位结构：南北向直行左转（直行右转绿灯、左转让行绿）、南北向左转保护、东西向直行左转、东西向左转保护。该设计修复了两个历史缺陷（右转全程红灯导致延误</w:t>
      </w:r>
      <w:r>
        <w:rPr>
          <w:color w:val="2E7D32"/>
          <w:sz w:val="16"/>
        </w:rPr>
        <w:t xml:space="preserve"> 110s+</w:t>
      </w:r>
      <w:r>
        <w:rPr>
          <w:rFonts w:ascii="微软雅黑" w:eastAsia="微软雅黑" w:hAnsi="微软雅黑" w:cs="微软雅黑" w:hint="eastAsia"/>
          <w:color w:val="2E7D32"/>
          <w:sz w:val="16"/>
          <w:lang w:eastAsia="zh-CN"/>
        </w:rPr>
        <w:t>；直左拆分导致绿灯利用率低），使原始固定配时的相位序列成为智能体策略空间的子集。消融实验证明其必要性：旧相位语义下路口</w:t>
      </w:r>
      <w:r>
        <w:rPr>
          <w:color w:val="2E7D32"/>
          <w:sz w:val="16"/>
        </w:rPr>
        <w:t xml:space="preserve">1 </w:t>
      </w:r>
      <w:r>
        <w:rPr>
          <w:rFonts w:ascii="微软雅黑" w:eastAsia="微软雅黑" w:hAnsi="微软雅黑" w:cs="微软雅黑" w:hint="eastAsia"/>
          <w:color w:val="2E7D32"/>
          <w:sz w:val="16"/>
          <w:lang w:eastAsia="zh-CN"/>
        </w:rPr>
        <w:t>延误卡在</w:t>
      </w:r>
      <w:r>
        <w:rPr>
          <w:color w:val="2E7D32"/>
          <w:sz w:val="16"/>
        </w:rPr>
        <w:t xml:space="preserve"> 20s</w:t>
      </w:r>
      <w:r>
        <w:rPr>
          <w:rFonts w:ascii="微软雅黑" w:eastAsia="微软雅黑" w:hAnsi="微软雅黑" w:cs="微软雅黑" w:hint="eastAsia"/>
          <w:color w:val="2E7D32"/>
          <w:sz w:val="16"/>
          <w:lang w:eastAsia="zh-CN"/>
        </w:rPr>
        <w:t>，新语义下降至</w:t>
      </w:r>
      <w:r>
        <w:rPr>
          <w:color w:val="2E7D32"/>
          <w:sz w:val="16"/>
        </w:rPr>
        <w:t xml:space="preserve"> </w:t>
      </w:r>
      <w:r>
        <w:rPr>
          <w:b/>
          <w:color w:val="C62828"/>
          <w:sz w:val="16"/>
        </w:rPr>
        <w:t>4.75s</w:t>
      </w:r>
      <w:r>
        <w:rPr>
          <w:rFonts w:ascii="微软雅黑" w:eastAsia="微软雅黑" w:hAnsi="微软雅黑" w:cs="微软雅黑" w:hint="eastAsia"/>
          <w:color w:val="2E7D32"/>
          <w:sz w:val="16"/>
          <w:lang w:eastAsia="zh-CN"/>
        </w:rPr>
        <w:t>。</w:t>
      </w:r>
    </w:p>
    <w:p>
      <w:pPr>
        <w:pStyle w:val="Heading3"/>
        <w:ind w:right="150"/>
      </w:pPr>
      <w:r>
        <w:rPr>
          <w:rFonts w:ascii="微软雅黑" w:hAnsi="微软雅黑" w:eastAsia="微软雅黑" w:cs="微软雅黑" w:hint="eastAsia"/>
          <w:b w:val="0"/>
          <w:color w:val="2E7D32"/>
          <w:sz w:val="16"/>
          <w:lang w:eastAsia="zh-CN"/>
        </w:rPr>
        <w:t>4.4 网络结构与训练机制</w:t>
      </w:r>
    </w:p>
    <w:p>
      <w:pPr>
        <w:ind w:right="150"/>
      </w:pPr>
      <w:r>
        <w:rPr>
          <w:color w:val="2E7D32"/>
          <w:sz w:val="16"/>
        </w:rPr>
        <w:t xml:space="preserve">Dueling </w:t>
      </w:r>
      <w:r>
        <w:rPr>
          <w:rFonts w:ascii="微软雅黑" w:eastAsia="微软雅黑" w:hAnsi="微软雅黑" w:cs="微软雅黑" w:hint="eastAsia"/>
          <w:color w:val="2E7D32"/>
          <w:sz w:val="16"/>
          <w:lang w:eastAsia="zh-CN"/>
        </w:rPr>
        <w:t>架构：共享特征层</w:t>
      </w:r>
      <w:r>
        <w:rPr>
          <w:color w:val="2E7D32"/>
          <w:sz w:val="16"/>
        </w:rPr>
        <w:t xml:space="preserve"> FC(61→128)→ReLU→FC(128→64)→ReLU</w:t>
      </w:r>
      <w:r>
        <w:rPr>
          <w:rFonts w:ascii="微软雅黑" w:eastAsia="微软雅黑" w:hAnsi="微软雅黑" w:cs="微软雅黑" w:hint="eastAsia"/>
          <w:color w:val="2E7D32"/>
          <w:sz w:val="16"/>
          <w:lang w:eastAsia="zh-CN"/>
        </w:rPr>
        <w:t>，价值流</w:t>
      </w:r>
      <w:r>
        <w:rPr>
          <w:color w:val="2E7D32"/>
          <w:sz w:val="16"/>
        </w:rPr>
        <w:t xml:space="preserve"> FC(64→1) </w:t>
      </w:r>
      <w:r>
        <w:rPr>
          <w:rFonts w:ascii="微软雅黑" w:eastAsia="微软雅黑" w:hAnsi="微软雅黑" w:cs="微软雅黑" w:hint="eastAsia"/>
          <w:color w:val="2E7D32"/>
          <w:sz w:val="16"/>
          <w:lang w:eastAsia="zh-CN"/>
        </w:rPr>
        <w:t>与优势流</w:t>
      </w:r>
      <w:r>
        <w:rPr>
          <w:color w:val="2E7D32"/>
          <w:sz w:val="16"/>
        </w:rPr>
        <w:t xml:space="preserve"> FC(64→4) </w:t>
      </w:r>
      <w:r>
        <w:rPr>
          <w:rFonts w:ascii="微软雅黑" w:eastAsia="微软雅黑" w:hAnsi="微软雅黑" w:cs="微软雅黑" w:hint="eastAsia"/>
          <w:color w:val="2E7D32"/>
          <w:sz w:val="16"/>
          <w:lang w:eastAsia="zh-CN"/>
        </w:rPr>
        <w:t>汇合为</w:t>
      </w:r>
      <w:r>
        <w:rPr>
          <w:color w:val="2E7D32"/>
          <w:sz w:val="16"/>
        </w:rPr>
        <w:t xml:space="preserve"> Q = V + A − mean(A)</w:t>
      </w:r>
      <w:r>
        <w:rPr>
          <w:rFonts w:ascii="微软雅黑" w:eastAsia="微软雅黑" w:hAnsi="微软雅黑" w:cs="微软雅黑" w:hint="eastAsia"/>
          <w:color w:val="2E7D32"/>
          <w:sz w:val="16"/>
          <w:lang w:eastAsia="zh-CN"/>
        </w:rPr>
        <w:t>。训练稳定机制包括：</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机制</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作用</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Prioritized Experience Replay</w:t>
            </w:r>
          </w:p>
        </w:tc>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高</w:t>
            </w:r>
            <w:r>
              <w:t xml:space="preserve"> </w:t>
            </w:r>
            <w:r>
              <w:rPr>
                <w:color w:val="2E7D32"/>
                <w:sz w:val="16"/>
              </w:rPr>
              <w:t xml:space="preserve"> TD </w:t>
            </w:r>
            <w:r>
              <w:t xml:space="preserve"> </w:t>
            </w:r>
            <w:r>
              <w:rPr>
                <w:color w:val="2E7D32"/>
                <w:sz w:val="16"/>
              </w:rPr>
              <w:t>误差样本优先学习（含新样本优先级</w:t>
            </w:r>
            <w:r>
              <w:t xml:space="preserve"> </w:t>
            </w:r>
            <w:r>
              <w:rPr>
                <w:color w:val="2E7D32"/>
                <w:sz w:val="16"/>
              </w:rPr>
              <w:t xml:space="preserve"> bug </w:t>
            </w:r>
            <w:r>
              <w:t xml:space="preserve"> </w:t>
            </w:r>
            <w:r>
              <w:rPr>
                <w:color w:val="2E7D32"/>
                <w:sz w:val="16"/>
              </w:rPr>
              <w:t>修复）</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3-step </w:t>
            </w:r>
            <w:r>
              <w:t xml:space="preserve"> </w:t>
            </w:r>
            <w:r>
              <w:rPr>
                <w:color w:val="2E7D32"/>
                <w:sz w:val="16"/>
              </w:rPr>
              <w:t>经验回放</w:t>
            </w:r>
          </w:p>
        </w:tc>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信用分配速度约</w:t>
            </w:r>
            <w:r>
              <w:t xml:space="preserve"> </w:t>
            </w:r>
            <w:r>
              <w:rPr>
                <w:color w:val="2E7D32"/>
                <w:sz w:val="16"/>
              </w:rPr>
              <w:t xml:space="preserve"> 3 </w:t>
            </w:r>
            <w:r>
              <w:t xml:space="preserve"> </w:t>
            </w:r>
            <w:r>
              <w:rPr>
                <w:color w:val="2E7D32"/>
                <w:sz w:val="16"/>
              </w:rPr>
              <w:t>倍于</w:t>
            </w:r>
            <w:r>
              <w:t xml:space="preserve"> </w:t>
            </w:r>
            <w:r>
              <w:rPr>
                <w:color w:val="2E7D32"/>
                <w:sz w:val="16"/>
              </w:rPr>
              <w:t xml:space="preserve"> 1-step</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Huber </w:t>
            </w:r>
            <w:r>
              <w:t xml:space="preserve"> </w:t>
            </w:r>
            <w:r>
              <w:rPr>
                <w:color w:val="2E7D32"/>
                <w:sz w:val="16"/>
              </w:rPr>
              <w:t>损失</w:t>
            </w:r>
          </w:p>
        </w:tc>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抗离群</w:t>
            </w:r>
            <w:r>
              <w:t xml:space="preserve"> </w:t>
            </w:r>
            <w:r>
              <w:rPr>
                <w:color w:val="2E7D32"/>
                <w:sz w:val="16"/>
              </w:rPr>
              <w:t xml:space="preserve"> TD </w:t>
            </w:r>
            <w:r>
              <w:t xml:space="preserve"> </w:t>
            </w:r>
            <w:r>
              <w:rPr>
                <w:color w:val="2E7D32"/>
                <w:sz w:val="16"/>
              </w:rPr>
              <w:t>误差，大误差区间梯度有上界</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学习率</w:t>
            </w:r>
            <w:r>
              <w:t xml:space="preserve"> </w:t>
            </w:r>
            <w:r>
              <w:rPr>
                <w:color w:val="2E7D32"/>
                <w:sz w:val="16"/>
              </w:rPr>
              <w:t xml:space="preserve"> warmup + </w:t>
            </w:r>
            <w:r>
              <w:t xml:space="preserve"> </w:t>
            </w:r>
            <w:r>
              <w:rPr>
                <w:color w:val="2E7D32"/>
                <w:sz w:val="16"/>
              </w:rPr>
              <w:t>余弦退火</w:t>
            </w:r>
          </w:p>
        </w:tc>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3e-3 </w:t>
            </w:r>
            <w:r>
              <w:t xml:space="preserve"> </w:t>
            </w:r>
            <w:r>
              <w:rPr>
                <w:color w:val="2E7D32"/>
                <w:sz w:val="16"/>
              </w:rPr>
              <w:t>高学习率冷启动不发散、后期精细收敛</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目标网络</w:t>
            </w:r>
            <w:r>
              <w:t xml:space="preserve"> </w:t>
            </w:r>
            <w:r>
              <w:rPr>
                <w:color w:val="2E7D32"/>
                <w:sz w:val="16"/>
              </w:rPr>
              <w:t xml:space="preserve"> Polyak </w:t>
            </w:r>
            <w:r>
              <w:t xml:space="preserve"> </w:t>
            </w:r>
            <w:r>
              <w:rPr>
                <w:color w:val="2E7D32"/>
                <w:sz w:val="16"/>
              </w:rPr>
              <w:t>软更新</w:t>
            </w:r>
          </w:p>
        </w:tc>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τ=0.005</w:t>
            </w:r>
            <w:r>
              <w:t xml:space="preserve"> </w:t>
            </w:r>
            <w:r>
              <w:rPr>
                <w:color w:val="2E7D32"/>
                <w:sz w:val="16"/>
              </w:rPr>
              <w:t>，训练目标平滑漂移</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梯度裁剪</w:t>
            </w:r>
            <w:r>
              <w:t xml:space="preserve"> </w:t>
            </w:r>
            <w:r>
              <w:rPr>
                <w:color w:val="2E7D32"/>
                <w:sz w:val="16"/>
              </w:rPr>
              <w:t xml:space="preserve"> + loss </w:t>
            </w:r>
            <w:r>
              <w:t xml:space="preserve"> </w:t>
            </w:r>
            <w:r>
              <w:rPr>
                <w:color w:val="2E7D32"/>
                <w:sz w:val="16"/>
              </w:rPr>
              <w:t>熔断</w:t>
            </w:r>
          </w:p>
        </w:tc>
        <w:tc>
          <w:tcPr>
            <w:tcW w:type="dxa" w:w="432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grad-norm clip 10.0</w:t>
            </w:r>
            <w:r>
              <w:t xml:space="preserve"> </w:t>
            </w:r>
            <w:r>
              <w:rPr>
                <w:color w:val="2E7D32"/>
                <w:sz w:val="16"/>
              </w:rPr>
              <w:t>，</w:t>
            </w:r>
            <w:r>
              <w:t xml:space="preserve"> </w:t>
            </w:r>
            <w:r>
              <w:rPr>
                <w:color w:val="2E7D32"/>
                <w:sz w:val="16"/>
              </w:rPr>
              <w:t xml:space="preserve">NaN/Inf </w:t>
            </w:r>
            <w:r>
              <w:t xml:space="preserve"> </w:t>
            </w:r>
            <w:r>
              <w:rPr>
                <w:color w:val="2E7D32"/>
                <w:sz w:val="16"/>
              </w:rPr>
              <w:t>直接跳过更新</w:t>
            </w:r>
          </w:p>
        </w:tc>
      </w:tr>
    </w:tbl>
    <w:p>
      <w:pPr>
        <w:pStyle w:val="Heading3"/>
        <w:ind w:right="150"/>
      </w:pPr>
      <w:r>
        <w:rPr>
          <w:rFonts w:ascii="微软雅黑" w:hAnsi="微软雅黑" w:eastAsia="微软雅黑" w:cs="微软雅黑" w:hint="eastAsia"/>
          <w:b w:val="0"/>
          <w:color w:val="2E7D32"/>
          <w:sz w:val="16"/>
          <w:lang w:eastAsia="zh-CN"/>
        </w:rPr>
        <w:t>4.5 奖励函数</w:t>
      </w:r>
    </w:p>
    <w:p>
      <w:pPr>
        <w:ind w:right="150"/>
      </w:pPr>
      <w:r>
        <w:rPr>
          <w:rFonts w:ascii="Consolas" w:hAnsi="Consolas"/>
          <w:color w:val="2E7D32"/>
          <w:sz w:val="16"/>
        </w:rPr>
        <w:t>r = -α·tanh(ΔWait/s_d) - β·tanh(Wait/s_w) + γ·Throughput - φ·tanh(MaxLaneWait/s_w)</w:t>
      </w:r>
    </w:p>
    <w:p>
      <w:pPr>
        <w:ind w:right="150"/>
      </w:pPr>
      <w:r>
        <w:rPr>
          <w:rFonts w:ascii="微软雅黑" w:eastAsia="微软雅黑" w:hAnsi="微软雅黑" w:cs="微软雅黑" w:hint="eastAsia"/>
          <w:color w:val="2E7D32"/>
          <w:sz w:val="16"/>
          <w:lang w:eastAsia="zh-CN"/>
        </w:rPr>
        <w:t>各项经</w:t>
      </w:r>
      <w:r>
        <w:rPr>
          <w:color w:val="2E7D32"/>
          <w:sz w:val="16"/>
        </w:rPr>
        <w:t xml:space="preserve"> tanh </w:t>
      </w:r>
      <w:r>
        <w:rPr>
          <w:rFonts w:ascii="微软雅黑" w:eastAsia="微软雅黑" w:hAnsi="微软雅黑" w:cs="微软雅黑" w:hint="eastAsia"/>
          <w:color w:val="2E7D32"/>
          <w:sz w:val="16"/>
          <w:lang w:eastAsia="zh-CN"/>
        </w:rPr>
        <w:t>平滑饱和，同一套默认参数同时适配轻度</w:t>
      </w:r>
      <w:r>
        <w:rPr>
          <w:color w:val="2E7D32"/>
          <w:sz w:val="16"/>
        </w:rPr>
        <w:t>/</w:t>
      </w:r>
      <w:r>
        <w:rPr>
          <w:rFonts w:ascii="微软雅黑" w:eastAsia="微软雅黑" w:hAnsi="微软雅黑" w:cs="微软雅黑" w:hint="eastAsia"/>
          <w:color w:val="2E7D32"/>
          <w:sz w:val="16"/>
          <w:lang w:eastAsia="zh-CN"/>
        </w:rPr>
        <w:t>严重拥堵路口；末项为公平性惩罚，防止某方向被长期饿死；等待尺度参考值跨</w:t>
      </w:r>
      <w:r>
        <w:rPr>
          <w:color w:val="2E7D32"/>
          <w:sz w:val="16"/>
        </w:rPr>
        <w:t xml:space="preserve"> episode </w:t>
      </w:r>
      <w:r>
        <w:rPr>
          <w:rFonts w:ascii="微软雅黑" w:eastAsia="微软雅黑" w:hAnsi="微软雅黑" w:cs="微软雅黑" w:hint="eastAsia"/>
          <w:color w:val="2E7D32"/>
          <w:sz w:val="16"/>
          <w:lang w:eastAsia="zh-CN"/>
        </w:rPr>
        <w:t>自动校准并按路口分别持久化，使多路口轮换训练时</w:t>
      </w:r>
      <w:r>
        <w:rPr>
          <w:color w:val="2E7D32"/>
          <w:sz w:val="16"/>
        </w:rPr>
        <w:t xml:space="preserve"> reward </w:t>
      </w:r>
      <w:r>
        <w:rPr>
          <w:rFonts w:ascii="微软雅黑" w:eastAsia="微软雅黑" w:hAnsi="微软雅黑" w:cs="微软雅黑" w:hint="eastAsia"/>
          <w:color w:val="2E7D32"/>
          <w:sz w:val="16"/>
          <w:lang w:eastAsia="zh-CN"/>
        </w:rPr>
        <w:t>尺度可比。</w:t>
      </w:r>
    </w:p>
    <w:p>
      <w:pPr>
        <w:pStyle w:val="Heading2"/>
        <w:ind w:right="150"/>
      </w:pPr>
      <w:r>
        <w:rPr>
          <w:rFonts w:ascii="微软雅黑" w:hAnsi="微软雅黑" w:eastAsia="微软雅黑" w:cs="微软雅黑" w:hint="eastAsia"/>
          <w:b w:val="0"/>
          <w:color w:val="2E7D32"/>
          <w:sz w:val="16"/>
          <w:lang w:eastAsia="zh-CN"/>
        </w:rPr>
        <w:t>五、AI 模型轻量化部署验证（赛道C 核心）</w:t>
      </w:r>
    </w:p>
    <w:p>
      <w:pPr>
        <w:ind w:right="150"/>
      </w:pPr>
      <w:r>
        <w:rPr>
          <w:rFonts w:ascii="微软雅黑" w:eastAsia="微软雅黑" w:hAnsi="微软雅黑" w:cs="微软雅黑" w:hint="eastAsia"/>
          <w:color w:val="2E7D32"/>
          <w:sz w:val="16"/>
          <w:lang w:eastAsia="zh-CN"/>
        </w:rPr>
        <w:t>本章按赛道</w:t>
      </w:r>
      <w:r>
        <w:rPr>
          <w:color w:val="2E7D32"/>
          <w:sz w:val="16"/>
        </w:rPr>
        <w:t xml:space="preserve">C </w:t>
      </w:r>
      <w:r>
        <w:rPr>
          <w:rFonts w:ascii="微软雅黑" w:eastAsia="微软雅黑" w:hAnsi="微软雅黑" w:cs="微软雅黑" w:hint="eastAsia"/>
          <w:color w:val="2E7D32"/>
          <w:sz w:val="16"/>
          <w:lang w:eastAsia="zh-CN"/>
        </w:rPr>
        <w:t>实现重点，给出</w:t>
      </w:r>
      <w:r>
        <w:rPr>
          <w:color w:val="2E7D32"/>
          <w:sz w:val="16"/>
        </w:rPr>
        <w:t>"</w:t>
      </w:r>
      <w:r>
        <w:rPr>
          <w:rFonts w:ascii="微软雅黑" w:eastAsia="微软雅黑" w:hAnsi="微软雅黑" w:cs="微软雅黑" w:hint="eastAsia"/>
          <w:color w:val="2E7D32"/>
          <w:sz w:val="16"/>
          <w:lang w:eastAsia="zh-CN"/>
        </w:rPr>
        <w:t>数据处理</w:t>
      </w:r>
      <w:r>
        <w:rPr>
          <w:color w:val="2E7D32"/>
          <w:sz w:val="16"/>
        </w:rPr>
        <w:t>—</w:t>
      </w:r>
      <w:r>
        <w:rPr>
          <w:rFonts w:ascii="微软雅黑" w:eastAsia="微软雅黑" w:hAnsi="微软雅黑" w:cs="微软雅黑" w:hint="eastAsia"/>
          <w:color w:val="2E7D32"/>
          <w:sz w:val="16"/>
          <w:lang w:eastAsia="zh-CN"/>
        </w:rPr>
        <w:t>模型训练</w:t>
      </w:r>
      <w:r>
        <w:rPr>
          <w:color w:val="2E7D32"/>
          <w:sz w:val="16"/>
        </w:rPr>
        <w:t>/</w:t>
      </w:r>
      <w:r>
        <w:rPr>
          <w:rFonts w:ascii="微软雅黑" w:eastAsia="微软雅黑" w:hAnsi="微软雅黑" w:cs="微软雅黑" w:hint="eastAsia"/>
          <w:color w:val="2E7D32"/>
          <w:sz w:val="16"/>
          <w:lang w:eastAsia="zh-CN"/>
        </w:rPr>
        <w:t>选择</w:t>
      </w:r>
      <w:r>
        <w:rPr>
          <w:color w:val="2E7D32"/>
          <w:sz w:val="16"/>
        </w:rPr>
        <w:t>—</w:t>
      </w:r>
      <w:r>
        <w:rPr>
          <w:rFonts w:ascii="微软雅黑" w:eastAsia="微软雅黑" w:hAnsi="微软雅黑" w:cs="微软雅黑" w:hint="eastAsia"/>
          <w:color w:val="2E7D32"/>
          <w:sz w:val="16"/>
          <w:lang w:eastAsia="zh-CN"/>
        </w:rPr>
        <w:t>模型转换</w:t>
      </w:r>
      <w:r>
        <w:rPr>
          <w:color w:val="2E7D32"/>
          <w:sz w:val="16"/>
        </w:rPr>
        <w:t>—</w:t>
      </w:r>
      <w:r>
        <w:rPr>
          <w:rFonts w:ascii="微软雅黑" w:eastAsia="微软雅黑" w:hAnsi="微软雅黑" w:cs="微软雅黑" w:hint="eastAsia"/>
          <w:color w:val="2E7D32"/>
          <w:sz w:val="16"/>
          <w:lang w:eastAsia="zh-CN"/>
        </w:rPr>
        <w:t>模型部署</w:t>
      </w:r>
      <w:r>
        <w:rPr>
          <w:color w:val="2E7D32"/>
          <w:sz w:val="16"/>
        </w:rPr>
        <w:t>"</w:t>
      </w:r>
      <w:r>
        <w:rPr>
          <w:rFonts w:ascii="微软雅黑" w:eastAsia="微软雅黑" w:hAnsi="微软雅黑" w:cs="微软雅黑" w:hint="eastAsia"/>
          <w:color w:val="2E7D32"/>
          <w:sz w:val="16"/>
          <w:lang w:eastAsia="zh-CN"/>
        </w:rPr>
        <w:t>全流程的实现与验证数据。</w:t>
      </w:r>
    </w:p>
    <w:p>
      <w:pPr>
        <w:pStyle w:val="Heading3"/>
        <w:ind w:right="150"/>
      </w:pPr>
      <w:r>
        <w:rPr>
          <w:rFonts w:ascii="微软雅黑" w:hAnsi="微软雅黑" w:eastAsia="微软雅黑" w:cs="微软雅黑" w:hint="eastAsia"/>
          <w:b w:val="0"/>
          <w:color w:val="2E7D32"/>
          <w:sz w:val="16"/>
          <w:lang w:eastAsia="zh-CN"/>
        </w:rPr>
        <w:t>5.1 全流程闭环</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环节</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实现</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产物</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数据处理</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TraCI </w:t>
            </w:r>
            <w:r>
              <w:t xml:space="preserve"> </w:t>
            </w:r>
            <w:r>
              <w:rPr>
                <w:color w:val="2E7D32"/>
                <w:sz w:val="16"/>
              </w:rPr>
              <w:t>仿真真值</w:t>
            </w:r>
            <w:r>
              <w:t xml:space="preserve"> </w:t>
            </w:r>
            <w:r>
              <w:rPr>
                <w:color w:val="2E7D32"/>
                <w:sz w:val="16"/>
              </w:rPr>
              <w:t xml:space="preserve"> 61 </w:t>
            </w:r>
            <w:r>
              <w:t xml:space="preserve"> </w:t>
            </w:r>
            <w:r>
              <w:rPr>
                <w:color w:val="2E7D32"/>
                <w:sz w:val="16"/>
              </w:rPr>
              <w:t>维归一化状态</w:t>
            </w:r>
            <w:r>
              <w:t xml:space="preserve"> </w:t>
            </w:r>
            <w:r>
              <w:rPr>
                <w:color w:val="2E7D32"/>
                <w:sz w:val="16"/>
              </w:rPr>
              <w:t xml:space="preserve"> + tanh </w:t>
            </w:r>
            <w:r>
              <w:t xml:space="preserve"> </w:t>
            </w:r>
            <w:r>
              <w:rPr>
                <w:color w:val="2E7D32"/>
                <w:sz w:val="16"/>
              </w:rPr>
              <w:t>饱和奖励</w:t>
            </w:r>
            <w:r>
              <w:t xml:space="preserve"> </w:t>
            </w:r>
            <w:r>
              <w:rPr>
                <w:color w:val="2E7D32"/>
                <w:sz w:val="16"/>
              </w:rPr>
              <w:t xml:space="preserve"> + </w:t>
            </w:r>
            <w:r>
              <w:t xml:space="preserve"> </w:t>
            </w:r>
            <w:r>
              <w:rPr>
                <w:color w:val="2E7D32"/>
                <w:sz w:val="16"/>
              </w:rPr>
              <w:t>尺度自动校准</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61 </w:t>
            </w:r>
            <w:r>
              <w:t xml:space="preserve"> </w:t>
            </w:r>
            <w:r>
              <w:rPr>
                <w:color w:val="2E7D32"/>
                <w:sz w:val="16"/>
              </w:rPr>
              <w:t>维状态构建器</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模型训练</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Dueling DDQN</w:t>
            </w:r>
            <w:r>
              <w:t xml:space="preserve"> </w:t>
            </w:r>
            <w:r>
              <w:rPr>
                <w:color w:val="2E7D32"/>
                <w:sz w:val="16"/>
              </w:rPr>
              <w:t>，</w:t>
            </w:r>
            <w:r>
              <w:t xml:space="preserve"> </w:t>
            </w:r>
            <w:r>
              <w:rPr>
                <w:color w:val="2E7D32"/>
                <w:sz w:val="16"/>
              </w:rPr>
              <w:t xml:space="preserve">295 </w:t>
            </w:r>
            <w:r>
              <w:t xml:space="preserve"> </w:t>
            </w:r>
            <w:r>
              <w:rPr>
                <w:color w:val="2E7D32"/>
                <w:sz w:val="16"/>
              </w:rPr>
              <w:t>轮多场景轮换训练，断点续训</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dqn_unified.pt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模型选择</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逐轮评估择优，</w:t>
            </w:r>
            <w:r>
              <w:t xml:space="preserve"> </w:t>
            </w:r>
            <w:r>
              <w:rPr>
                <w:color w:val="2E7D32"/>
                <w:sz w:val="16"/>
              </w:rPr>
              <w:t xml:space="preserve">20 </w:t>
            </w:r>
            <w:r>
              <w:t xml:space="preserve"> </w:t>
            </w:r>
            <w:r>
              <w:rPr>
                <w:color w:val="2E7D32"/>
                <w:sz w:val="16"/>
              </w:rPr>
              <w:t>单路口</w:t>
            </w:r>
            <w:r>
              <w:t xml:space="preserve"> </w:t>
            </w:r>
            <w:r>
              <w:rPr>
                <w:color w:val="2E7D32"/>
                <w:sz w:val="16"/>
              </w:rPr>
              <w:t xml:space="preserve">+3 </w:t>
            </w:r>
            <w:r>
              <w:t xml:space="preserve"> </w:t>
            </w:r>
            <w:r>
              <w:rPr>
                <w:color w:val="2E7D32"/>
                <w:sz w:val="16"/>
              </w:rPr>
              <w:t>干线全场景验证</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dqn_eval_unified_after.csv</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模型转换</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torch.onnx.export </w:t>
            </w:r>
            <w:r>
              <w:t xml:space="preserve"> </w:t>
            </w:r>
            <w:r>
              <w:rPr>
                <w:color w:val="2E7D32"/>
                <w:sz w:val="16"/>
              </w:rPr>
              <w:t>动态</w:t>
            </w:r>
            <w:r>
              <w:t xml:space="preserve"> </w:t>
            </w:r>
            <w:r>
              <w:rPr>
                <w:color w:val="2E7D32"/>
                <w:sz w:val="16"/>
              </w:rPr>
              <w:t xml:space="preserve"> batch </w:t>
            </w:r>
            <w:r>
              <w:t xml:space="preserve"> </w:t>
            </w:r>
            <w:r>
              <w:rPr>
                <w:color w:val="2E7D32"/>
                <w:sz w:val="16"/>
              </w:rPr>
              <w:t>导出</w:t>
            </w:r>
            <w:r>
              <w:t xml:space="preserve"> </w:t>
            </w:r>
            <w:r>
              <w:rPr>
                <w:color w:val="2E7D32"/>
                <w:sz w:val="16"/>
              </w:rPr>
              <w:t xml:space="preserve"> + FP16 </w:t>
            </w:r>
            <w:r>
              <w:t xml:space="preserve"> </w:t>
            </w:r>
            <w:r>
              <w:rPr>
                <w:color w:val="2E7D32"/>
                <w:sz w:val="16"/>
              </w:rPr>
              <w:t>半精度</w:t>
            </w:r>
            <w:r>
              <w:t xml:space="preserve"> </w:t>
            </w:r>
            <w:r>
              <w:rPr>
                <w:color w:val="2E7D32"/>
                <w:sz w:val="16"/>
              </w:rPr>
              <w:t xml:space="preserve"> + INT8 </w:t>
            </w:r>
            <w:r>
              <w:t xml:space="preserve"> </w:t>
            </w:r>
            <w:r>
              <w:rPr>
                <w:color w:val="2E7D32"/>
                <w:sz w:val="16"/>
              </w:rPr>
              <w:t>动态量化（</w:t>
            </w:r>
            <w:r>
              <w:t xml:space="preserve"> </w:t>
            </w:r>
            <w:r>
              <w:rPr>
                <w:color w:val="2E7D32"/>
                <w:sz w:val="16"/>
              </w:rPr>
              <w:t>export_onnx.py</w:t>
            </w:r>
            <w:r>
              <w:t xml:space="preserve"> </w:t>
            </w:r>
            <w:r>
              <w:rPr>
                <w:color w:val="2E7D32"/>
                <w:sz w:val="16"/>
              </w:rPr>
              <w:t>）</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三档</w:t>
            </w:r>
            <w:r>
              <w:t xml:space="preserve"> </w:t>
            </w:r>
            <w:r>
              <w:rPr>
                <w:color w:val="2E7D32"/>
                <w:sz w:val="16"/>
              </w:rPr>
              <w:t xml:space="preserve"> ONNX </w:t>
            </w:r>
            <w:r>
              <w:t xml:space="preserve"> </w:t>
            </w:r>
            <w:r>
              <w:rPr>
                <w:color w:val="2E7D32"/>
                <w:sz w:val="16"/>
              </w:rPr>
              <w:t>模型</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模型部署</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ONNX Runtime CPU </w:t>
            </w:r>
            <w:r>
              <w:t xml:space="preserve"> </w:t>
            </w:r>
            <w:r>
              <w:rPr>
                <w:color w:val="2E7D32"/>
                <w:sz w:val="16"/>
              </w:rPr>
              <w:t>边缘推理（</w:t>
            </w:r>
            <w:r>
              <w:t xml:space="preserve"> </w:t>
            </w:r>
            <w:r>
              <w:rPr>
                <w:color w:val="2E7D32"/>
                <w:sz w:val="16"/>
              </w:rPr>
              <w:t>sumo_pipeline --runtime onnx</w:t>
            </w:r>
            <w:r>
              <w:t xml:space="preserve"> </w:t>
            </w:r>
            <w:r>
              <w:rPr>
                <w:color w:val="2E7D32"/>
                <w:sz w:val="16"/>
              </w:rPr>
              <w:t>）</w:t>
            </w:r>
          </w:p>
        </w:tc>
        <w:tc>
          <w:tcPr>
            <w:tcW w:type="dxa" w:w="288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部署一致性回归</w:t>
            </w:r>
          </w:p>
        </w:tc>
      </w:tr>
    </w:tbl>
    <w:p>
      <w:pPr>
        <w:pStyle w:val="Heading3"/>
        <w:ind w:right="150"/>
      </w:pPr>
      <w:r>
        <w:rPr>
          <w:rFonts w:ascii="微软雅黑" w:hAnsi="微软雅黑" w:eastAsia="微软雅黑" w:cs="微软雅黑" w:hint="eastAsia"/>
          <w:b w:val="0"/>
          <w:color w:val="2E7D32"/>
          <w:sz w:val="16"/>
          <w:lang w:eastAsia="zh-CN"/>
        </w:rPr>
        <w:t>5.2 转换与精度一致性验证</w:t>
      </w:r>
    </w:p>
    <w:p>
      <w:pPr>
        <w:ind w:right="150"/>
      </w:pPr>
      <w:r>
        <w:rPr>
          <w:rFonts w:ascii="微软雅黑" w:eastAsia="微软雅黑" w:hAnsi="微软雅黑" w:cs="微软雅黑" w:hint="eastAsia"/>
          <w:color w:val="2E7D32"/>
          <w:sz w:val="16"/>
          <w:lang w:eastAsia="zh-CN"/>
        </w:rPr>
        <w:t>在</w:t>
      </w:r>
      <w:r>
        <w:rPr>
          <w:color w:val="2E7D32"/>
          <w:sz w:val="16"/>
        </w:rPr>
        <w:t xml:space="preserve"> 15,000 </w:t>
      </w:r>
      <w:r>
        <w:rPr>
          <w:rFonts w:ascii="微软雅黑" w:eastAsia="微软雅黑" w:hAnsi="微软雅黑" w:cs="微软雅黑" w:hint="eastAsia"/>
          <w:color w:val="2E7D32"/>
          <w:sz w:val="16"/>
          <w:lang w:eastAsia="zh-CN"/>
        </w:rPr>
        <w:t>个覆盖</w:t>
      </w:r>
      <w:r>
        <w:rPr>
          <w:color w:val="2E7D32"/>
          <w:sz w:val="16"/>
        </w:rPr>
        <w:t xml:space="preserve"> [0,1] </w:t>
      </w:r>
      <w:r>
        <w:rPr>
          <w:rFonts w:ascii="微软雅黑" w:eastAsia="微软雅黑" w:hAnsi="微软雅黑" w:cs="微软雅黑" w:hint="eastAsia"/>
          <w:color w:val="2E7D32"/>
          <w:sz w:val="16"/>
          <w:lang w:eastAsia="zh-CN"/>
        </w:rPr>
        <w:t>取值域的测试状态上（均匀分布</w:t>
      </w:r>
      <w:r>
        <w:rPr>
          <w:color w:val="2E7D32"/>
          <w:sz w:val="16"/>
        </w:rPr>
        <w:t xml:space="preserve"> + </w:t>
      </w:r>
      <w:r>
        <w:rPr>
          <w:rFonts w:ascii="微软雅黑" w:eastAsia="微软雅黑" w:hAnsi="微软雅黑" w:cs="微软雅黑" w:hint="eastAsia"/>
          <w:color w:val="2E7D32"/>
          <w:sz w:val="16"/>
          <w:lang w:eastAsia="zh-CN"/>
        </w:rPr>
        <w:t>近边界分布</w:t>
      </w:r>
      <w:r>
        <w:rPr>
          <w:color w:val="2E7D32"/>
          <w:sz w:val="16"/>
        </w:rPr>
        <w:t xml:space="preserve"> + </w:t>
      </w:r>
      <w:r>
        <w:rPr>
          <w:rFonts w:ascii="微软雅黑" w:eastAsia="微软雅黑" w:hAnsi="微软雅黑" w:cs="微软雅黑" w:hint="eastAsia"/>
          <w:color w:val="2E7D32"/>
          <w:sz w:val="16"/>
          <w:lang w:eastAsia="zh-CN"/>
        </w:rPr>
        <w:t>角点），对比</w:t>
      </w:r>
      <w:r>
        <w:rPr>
          <w:color w:val="2E7D32"/>
          <w:sz w:val="16"/>
        </w:rPr>
        <w:t xml:space="preserve"> PyTorch </w:t>
      </w:r>
      <w:r>
        <w:rPr>
          <w:rFonts w:ascii="微软雅黑" w:eastAsia="微软雅黑" w:hAnsi="微软雅黑" w:cs="微软雅黑" w:hint="eastAsia"/>
          <w:color w:val="2E7D32"/>
          <w:sz w:val="16"/>
          <w:lang w:eastAsia="zh-CN"/>
        </w:rPr>
        <w:t>与各</w:t>
      </w:r>
      <w:r>
        <w:rPr>
          <w:color w:val="2E7D32"/>
          <w:sz w:val="16"/>
        </w:rPr>
        <w:t xml:space="preserve"> ONNX </w:t>
      </w:r>
      <w:r>
        <w:rPr>
          <w:rFonts w:ascii="微软雅黑" w:eastAsia="微软雅黑" w:hAnsi="微软雅黑" w:cs="微软雅黑" w:hint="eastAsia"/>
          <w:color w:val="2E7D32"/>
          <w:sz w:val="16"/>
          <w:lang w:eastAsia="zh-CN"/>
        </w:rPr>
        <w:t>档位输出：</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对比</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sz w:val="16"/>
              </w:rPr>
              <w:t>最大</w:t>
            </w:r>
            <w:r>
              <w:rPr>
                <w:b/>
                <w:color w:val="1A237E"/>
              </w:rPr>
              <w:t xml:space="preserve"> </w:t>
            </w:r>
            <w:r>
              <w:rPr>
                <w:b/>
                <w:color w:val="1A237E"/>
                <w:sz w:val="16"/>
              </w:rPr>
              <w:t xml:space="preserve"> Q </w:t>
            </w:r>
            <w:r>
              <w:rPr>
                <w:b/>
                <w:color w:val="1A237E"/>
              </w:rPr>
              <w:t xml:space="preserve"> </w:t>
            </w:r>
            <w:r>
              <w:rPr>
                <w:b/>
                <w:color w:val="1A237E"/>
                <w:sz w:val="16"/>
              </w:rPr>
              <w:t>值绝对误差</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动作一致率</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结论</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PyTorch vs ONNX-FP32</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1.9×10⁻⁵</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100.00%</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默认部署格式</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PyTorch vs ONNX-FP16</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3.2×10⁻¹</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99.87%</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边缘</w:t>
            </w:r>
            <w:r>
              <w:t xml:space="preserve"> </w:t>
            </w:r>
            <w:r>
              <w:rPr>
                <w:color w:val="2E7D32"/>
                <w:sz w:val="16"/>
              </w:rPr>
              <w:t xml:space="preserve"> NPU </w:t>
            </w:r>
            <w:r>
              <w:t xml:space="preserve"> </w:t>
            </w:r>
            <w:r>
              <w:rPr>
                <w:color w:val="2E7D32"/>
                <w:sz w:val="16"/>
              </w:rPr>
              <w:t>芯片适用</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PyTorch vs ONNX-INT8</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1.7</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98.61%</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极致压缩，极端场景备用</w:t>
            </w:r>
          </w:p>
        </w:tc>
      </w:tr>
    </w:tbl>
    <w:p>
      <w:pPr>
        <w:pStyle w:val="Heading3"/>
        <w:ind w:right="150"/>
      </w:pPr>
      <w:r>
        <w:rPr>
          <w:rFonts w:ascii="微软雅黑" w:hAnsi="微软雅黑" w:eastAsia="微软雅黑" w:cs="微软雅黑" w:hint="eastAsia"/>
          <w:b w:val="0"/>
          <w:color w:val="2E7D32"/>
          <w:sz w:val="16"/>
          <w:lang w:eastAsia="zh-CN"/>
        </w:rPr>
        <w:t>5.3 轻量化基准</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指标</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PyTorch .pt</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ONNX-FP32</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ONNX-FP16</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ONNX-INT8</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体积</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208 KB</w:t>
            </w:r>
            <w:r>
              <w:t xml:space="preserve"> </w:t>
            </w:r>
            <w:r>
              <w:rPr>
                <w:color w:val="2E7D32"/>
                <w:sz w:val="16"/>
              </w:rPr>
              <w:t>（含优化器）</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77.6 KB</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44.9 KB</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26.9 KB</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单样本延迟（</w:t>
            </w:r>
            <w:r>
              <w:t xml:space="preserve"> </w:t>
            </w:r>
            <w:r>
              <w:rPr>
                <w:color w:val="2E7D32"/>
                <w:sz w:val="16"/>
              </w:rPr>
              <w:t xml:space="preserve">CPU </w:t>
            </w:r>
            <w:r>
              <w:t xml:space="preserve"> </w:t>
            </w:r>
            <w:r>
              <w:rPr>
                <w:color w:val="2E7D32"/>
                <w:sz w:val="16"/>
              </w:rPr>
              <w:t>均值）</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128 μs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20 μs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194 μs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25 μs</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吞吐</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7,800 </w:t>
            </w:r>
            <w:r>
              <w:t xml:space="preserve"> </w:t>
            </w:r>
            <w:r>
              <w:rPr>
                <w:color w:val="2E7D32"/>
                <w:sz w:val="16"/>
              </w:rPr>
              <w:t>次</w:t>
            </w:r>
            <w:r>
              <w:t xml:space="preserve"> </w:t>
            </w:r>
            <w:r>
              <w:rPr>
                <w:color w:val="2E7D32"/>
                <w:sz w:val="16"/>
              </w:rPr>
              <w:t>/s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49,252 </w:t>
            </w:r>
            <w:r>
              <w:t xml:space="preserve"> </w:t>
            </w:r>
            <w:r>
              <w:rPr>
                <w:color w:val="2E7D32"/>
                <w:sz w:val="16"/>
              </w:rPr>
              <w:t>次</w:t>
            </w:r>
            <w:r>
              <w:t xml:space="preserve"> </w:t>
            </w:r>
            <w:r>
              <w:rPr>
                <w:color w:val="2E7D32"/>
                <w:sz w:val="16"/>
              </w:rPr>
              <w:t>/s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5,154 </w:t>
            </w:r>
            <w:r>
              <w:t xml:space="preserve"> </w:t>
            </w:r>
            <w:r>
              <w:rPr>
                <w:color w:val="2E7D32"/>
                <w:sz w:val="16"/>
              </w:rPr>
              <w:t>次</w:t>
            </w:r>
            <w:r>
              <w:t xml:space="preserve"> </w:t>
            </w:r>
            <w:r>
              <w:rPr>
                <w:color w:val="2E7D32"/>
                <w:sz w:val="16"/>
              </w:rPr>
              <w:t>/s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 xml:space="preserve">40,183 </w:t>
            </w:r>
            <w:r>
              <w:t xml:space="preserve"> </w:t>
            </w:r>
            <w:r>
              <w:rPr>
                <w:color w:val="2E7D32"/>
                <w:sz w:val="16"/>
              </w:rPr>
              <w:t>次</w:t>
            </w:r>
            <w:r>
              <w:t xml:space="preserve"> </w:t>
            </w:r>
            <w:r>
              <w:rPr>
                <w:color w:val="2E7D32"/>
                <w:sz w:val="16"/>
              </w:rPr>
              <w:t>/s</w:t>
            </w:r>
          </w:p>
        </w:tc>
      </w:tr>
    </w:tbl>
    <w:p>
      <w:pPr>
        <w:ind w:right="150"/>
      </w:pPr>
      <w:r>
        <w:rPr>
          <w:rFonts w:ascii="微软雅黑" w:eastAsia="微软雅黑" w:hAnsi="微软雅黑" w:cs="微软雅黑" w:hint="eastAsia"/>
          <w:color w:val="2E7D32"/>
          <w:sz w:val="16"/>
          <w:lang w:eastAsia="zh-CN"/>
        </w:rPr>
        <w:t>说明：</w:t>
      </w:r>
      <w:r>
        <w:rPr>
          <w:color w:val="2E7D32"/>
          <w:sz w:val="16"/>
        </w:rPr>
        <w:t xml:space="preserve">FP16 </w:t>
      </w:r>
      <w:r>
        <w:rPr>
          <w:rFonts w:ascii="微软雅黑" w:eastAsia="微软雅黑" w:hAnsi="微软雅黑" w:cs="微软雅黑" w:hint="eastAsia"/>
          <w:color w:val="2E7D32"/>
          <w:sz w:val="16"/>
          <w:lang w:eastAsia="zh-CN"/>
        </w:rPr>
        <w:t>在</w:t>
      </w:r>
      <w:r>
        <w:rPr>
          <w:color w:val="2E7D32"/>
          <w:sz w:val="16"/>
        </w:rPr>
        <w:t xml:space="preserve"> x86 CPU </w:t>
      </w:r>
      <w:r>
        <w:rPr>
          <w:rFonts w:ascii="微软雅黑" w:eastAsia="微软雅黑" w:hAnsi="微软雅黑" w:cs="微软雅黑" w:hint="eastAsia"/>
          <w:color w:val="2E7D32"/>
          <w:sz w:val="16"/>
          <w:lang w:eastAsia="zh-CN"/>
        </w:rPr>
        <w:t>上因无原生半精度运算单元而慢于</w:t>
      </w:r>
      <w:r>
        <w:rPr>
          <w:color w:val="2E7D32"/>
          <w:sz w:val="16"/>
        </w:rPr>
        <w:t xml:space="preserve"> FP32</w:t>
      </w:r>
      <w:r>
        <w:rPr>
          <w:rFonts w:ascii="微软雅黑" w:eastAsia="微软雅黑" w:hAnsi="微软雅黑" w:cs="微软雅黑" w:hint="eastAsia"/>
          <w:color w:val="2E7D32"/>
          <w:sz w:val="16"/>
          <w:lang w:eastAsia="zh-CN"/>
        </w:rPr>
        <w:t>，其价值在于具备原生</w:t>
      </w:r>
      <w:r>
        <w:rPr>
          <w:color w:val="2E7D32"/>
          <w:sz w:val="16"/>
        </w:rPr>
        <w:t xml:space="preserve"> FP16 </w:t>
      </w:r>
      <w:r>
        <w:rPr>
          <w:rFonts w:ascii="微软雅黑" w:eastAsia="微软雅黑" w:hAnsi="微软雅黑" w:cs="微软雅黑" w:hint="eastAsia"/>
          <w:color w:val="2E7D32"/>
          <w:sz w:val="16"/>
          <w:lang w:eastAsia="zh-CN"/>
        </w:rPr>
        <w:t>的边缘</w:t>
      </w:r>
      <w:r>
        <w:rPr>
          <w:color w:val="2E7D32"/>
          <w:sz w:val="16"/>
        </w:rPr>
        <w:t xml:space="preserve"> NPU </w:t>
      </w:r>
      <w:r>
        <w:rPr>
          <w:rFonts w:ascii="微软雅黑" w:eastAsia="微软雅黑" w:hAnsi="微软雅黑" w:cs="微软雅黑" w:hint="eastAsia"/>
          <w:color w:val="2E7D32"/>
          <w:sz w:val="16"/>
          <w:lang w:eastAsia="zh-CN"/>
        </w:rPr>
        <w:t>场景（如实记录）。模型仅</w:t>
      </w:r>
      <w:r>
        <w:rPr>
          <w:color w:val="2E7D32"/>
          <w:sz w:val="16"/>
        </w:rPr>
        <w:t xml:space="preserve"> 16,517 </w:t>
      </w:r>
      <w:r>
        <w:rPr>
          <w:rFonts w:ascii="微软雅黑" w:eastAsia="微软雅黑" w:hAnsi="微软雅黑" w:cs="微软雅黑" w:hint="eastAsia"/>
          <w:color w:val="2E7D32"/>
          <w:sz w:val="16"/>
          <w:lang w:eastAsia="zh-CN"/>
        </w:rPr>
        <w:t>参数、</w:t>
      </w:r>
      <w:r>
        <w:rPr>
          <w:color w:val="2E7D32"/>
          <w:sz w:val="16"/>
        </w:rPr>
        <w:t>77.6 KB</w:t>
      </w:r>
      <w:r>
        <w:rPr>
          <w:rFonts w:ascii="微软雅黑" w:eastAsia="微软雅黑" w:hAnsi="微软雅黑" w:cs="微软雅黑" w:hint="eastAsia"/>
          <w:color w:val="2E7D32"/>
          <w:sz w:val="16"/>
          <w:lang w:eastAsia="zh-CN"/>
        </w:rPr>
        <w:t>，本身就是</w:t>
      </w:r>
      <w:r>
        <w:rPr>
          <w:color w:val="2E7D32"/>
          <w:sz w:val="16"/>
        </w:rPr>
        <w:t>"</w:t>
      </w:r>
      <w:r>
        <w:rPr>
          <w:rFonts w:ascii="微软雅黑" w:eastAsia="微软雅黑" w:hAnsi="微软雅黑" w:cs="微软雅黑" w:hint="eastAsia"/>
          <w:color w:val="2E7D32"/>
          <w:sz w:val="16"/>
          <w:lang w:eastAsia="zh-CN"/>
        </w:rPr>
        <w:t>轻量化</w:t>
      </w:r>
      <w:r>
        <w:rPr>
          <w:color w:val="2E7D32"/>
          <w:sz w:val="16"/>
        </w:rPr>
        <w:t>"</w:t>
      </w:r>
      <w:r>
        <w:rPr>
          <w:rFonts w:ascii="微软雅黑" w:eastAsia="微软雅黑" w:hAnsi="微软雅黑" w:cs="微软雅黑" w:hint="eastAsia"/>
          <w:color w:val="2E7D32"/>
          <w:sz w:val="16"/>
          <w:lang w:eastAsia="zh-CN"/>
        </w:rPr>
        <w:t>的直接证据；信号控制决策周期为</w:t>
      </w:r>
      <w:r>
        <w:rPr>
          <w:color w:val="2E7D32"/>
          <w:sz w:val="16"/>
        </w:rPr>
        <w:t xml:space="preserve"> 10~60 </w:t>
      </w:r>
      <w:r>
        <w:rPr>
          <w:rFonts w:ascii="微软雅黑" w:eastAsia="微软雅黑" w:hAnsi="微软雅黑" w:cs="微软雅黑" w:hint="eastAsia"/>
          <w:color w:val="2E7D32"/>
          <w:sz w:val="16"/>
          <w:lang w:eastAsia="zh-CN"/>
        </w:rPr>
        <w:t>秒，</w:t>
      </w:r>
      <w:r>
        <w:rPr>
          <w:color w:val="2E7D32"/>
          <w:sz w:val="16"/>
        </w:rPr>
        <w:t xml:space="preserve">20 </w:t>
      </w:r>
      <w:r>
        <w:rPr>
          <w:rFonts w:ascii="微软雅黑" w:eastAsia="微软雅黑" w:hAnsi="微软雅黑" w:cs="微软雅黑" w:hint="eastAsia"/>
          <w:color w:val="2E7D32"/>
          <w:sz w:val="16"/>
          <w:lang w:eastAsia="zh-CN"/>
        </w:rPr>
        <w:t>微秒的推理延迟占用决策预算不足</w:t>
      </w:r>
      <w:r>
        <w:rPr>
          <w:color w:val="2E7D32"/>
          <w:sz w:val="16"/>
        </w:rPr>
        <w:t xml:space="preserve"> 0.0002%</w:t>
      </w:r>
      <w:r>
        <w:rPr>
          <w:rFonts w:ascii="微软雅黑" w:eastAsia="微软雅黑" w:hAnsi="微软雅黑" w:cs="微软雅黑" w:hint="eastAsia"/>
          <w:color w:val="2E7D32"/>
          <w:sz w:val="16"/>
          <w:lang w:eastAsia="zh-CN"/>
        </w:rPr>
        <w:t>，纯</w:t>
      </w:r>
      <w:r>
        <w:rPr>
          <w:color w:val="2E7D32"/>
          <w:sz w:val="16"/>
        </w:rPr>
        <w:t xml:space="preserve"> CPU </w:t>
      </w:r>
      <w:r>
        <w:rPr>
          <w:rFonts w:ascii="微软雅黑" w:eastAsia="微软雅黑" w:hAnsi="微软雅黑" w:cs="微软雅黑" w:hint="eastAsia"/>
          <w:color w:val="2E7D32"/>
          <w:sz w:val="16"/>
          <w:lang w:eastAsia="zh-CN"/>
        </w:rPr>
        <w:t>即可运行，无需</w:t>
      </w:r>
      <w:r>
        <w:rPr>
          <w:color w:val="2E7D32"/>
          <w:sz w:val="16"/>
        </w:rPr>
        <w:t xml:space="preserve"> GPU</w:t>
      </w:r>
      <w:r>
        <w:rPr>
          <w:rFonts w:ascii="微软雅黑" w:eastAsia="微软雅黑" w:hAnsi="微软雅黑" w:cs="微软雅黑" w:hint="eastAsia"/>
          <w:color w:val="2E7D32"/>
          <w:sz w:val="16"/>
          <w:lang w:eastAsia="zh-CN"/>
        </w:rPr>
        <w:t>，满足车规级算力约束。</w:t>
      </w:r>
    </w:p>
    <w:p>
      <w:pPr>
        <w:pStyle w:val="Heading3"/>
        <w:ind w:right="150"/>
      </w:pPr>
      <w:r>
        <w:rPr>
          <w:rFonts w:ascii="微软雅黑" w:hAnsi="微软雅黑" w:eastAsia="微软雅黑" w:cs="微软雅黑" w:hint="eastAsia"/>
          <w:b w:val="0"/>
          <w:color w:val="2E7D32"/>
          <w:sz w:val="16"/>
          <w:lang w:eastAsia="zh-CN"/>
        </w:rPr>
        <w:t>5.4 部署一致性回归</w:t>
      </w:r>
    </w:p>
    <w:p>
      <w:pPr>
        <w:ind w:right="150"/>
      </w:pPr>
      <w:r>
        <w:rPr>
          <w:rFonts w:ascii="微软雅黑" w:eastAsia="微软雅黑" w:hAnsi="微软雅黑" w:cs="微软雅黑" w:hint="eastAsia"/>
          <w:color w:val="2E7D32"/>
          <w:sz w:val="16"/>
          <w:lang w:eastAsia="zh-CN"/>
        </w:rPr>
        <w:t>将</w:t>
      </w:r>
      <w:r>
        <w:rPr>
          <w:color w:val="2E7D32"/>
          <w:sz w:val="16"/>
        </w:rPr>
        <w:t xml:space="preserve"> ONNX </w:t>
      </w:r>
      <w:r>
        <w:rPr>
          <w:rFonts w:ascii="微软雅黑" w:eastAsia="微软雅黑" w:hAnsi="微软雅黑" w:cs="微软雅黑" w:hint="eastAsia"/>
          <w:color w:val="2E7D32"/>
          <w:sz w:val="16"/>
          <w:lang w:eastAsia="zh-CN"/>
        </w:rPr>
        <w:t>部署模型接入仿真链路（</w:t>
      </w:r>
      <w:r>
        <w:rPr>
          <w:color w:val="2E7D32"/>
          <w:sz w:val="16"/>
        </w:rPr>
        <w:t>--runtime onnx</w:t>
      </w:r>
      <w:r>
        <w:rPr>
          <w:rFonts w:ascii="微软雅黑" w:eastAsia="微软雅黑" w:hAnsi="微软雅黑" w:cs="微软雅黑" w:hint="eastAsia"/>
          <w:color w:val="2E7D32"/>
          <w:sz w:val="16"/>
          <w:lang w:eastAsia="zh-CN"/>
        </w:rPr>
        <w:t>，</w:t>
      </w:r>
      <w:r>
        <w:rPr>
          <w:color w:val="2E7D32"/>
          <w:sz w:val="16"/>
        </w:rPr>
        <w:t xml:space="preserve">OnnxPolicyAgent </w:t>
      </w:r>
      <w:r>
        <w:rPr>
          <w:rFonts w:ascii="微软雅黑" w:eastAsia="微软雅黑" w:hAnsi="微软雅黑" w:cs="微软雅黑" w:hint="eastAsia"/>
          <w:color w:val="2E7D32"/>
          <w:sz w:val="16"/>
          <w:lang w:eastAsia="zh-CN"/>
        </w:rPr>
        <w:t>与训练智能体接口对齐），同场景同种子</w:t>
      </w:r>
      <w:r>
        <w:rPr>
          <w:color w:val="2E7D32"/>
          <w:sz w:val="16"/>
        </w:rPr>
        <w:t xml:space="preserve"> 600 </w:t>
      </w:r>
      <w:r>
        <w:rPr>
          <w:rFonts w:ascii="微软雅黑" w:eastAsia="微软雅黑" w:hAnsi="微软雅黑" w:cs="微软雅黑" w:hint="eastAsia"/>
          <w:color w:val="2E7D32"/>
          <w:sz w:val="16"/>
          <w:lang w:eastAsia="zh-CN"/>
        </w:rPr>
        <w:t>秒仿真回归：</w:t>
      </w:r>
      <w:r>
        <w:rPr>
          <w:color w:val="2E7D32"/>
          <w:sz w:val="16"/>
        </w:rPr>
        <w:t xml:space="preserve">PyTorch </w:t>
      </w:r>
      <w:r>
        <w:rPr>
          <w:rFonts w:ascii="微软雅黑" w:eastAsia="微软雅黑" w:hAnsi="微软雅黑" w:cs="微软雅黑" w:hint="eastAsia"/>
          <w:color w:val="2E7D32"/>
          <w:sz w:val="16"/>
          <w:lang w:eastAsia="zh-CN"/>
        </w:rPr>
        <w:t>与</w:t>
      </w:r>
      <w:r>
        <w:rPr>
          <w:color w:val="2E7D32"/>
          <w:sz w:val="16"/>
        </w:rPr>
        <w:t xml:space="preserve"> ONNX </w:t>
      </w:r>
      <w:r>
        <w:rPr>
          <w:rFonts w:ascii="微软雅黑" w:eastAsia="微软雅黑" w:hAnsi="微软雅黑" w:cs="微软雅黑" w:hint="eastAsia"/>
          <w:color w:val="2E7D32"/>
          <w:sz w:val="16"/>
          <w:lang w:eastAsia="zh-CN"/>
        </w:rPr>
        <w:t>车均延误均为</w:t>
      </w:r>
      <w:r>
        <w:rPr>
          <w:color w:val="2E7D32"/>
          <w:sz w:val="16"/>
        </w:rPr>
        <w:t xml:space="preserve"> </w:t>
      </w:r>
      <w:r>
        <w:rPr>
          <w:b/>
          <w:color w:val="C62828"/>
          <w:sz w:val="16"/>
        </w:rPr>
        <w:t>4.82s</w:t>
      </w:r>
      <w:r>
        <w:rPr>
          <w:rFonts w:ascii="微软雅黑" w:eastAsia="微软雅黑" w:hAnsi="微软雅黑" w:cs="微软雅黑" w:hint="eastAsia"/>
          <w:color w:val="2E7D32"/>
          <w:sz w:val="16"/>
          <w:lang w:eastAsia="zh-CN"/>
        </w:rPr>
        <w:t>，</w:t>
      </w:r>
      <w:r>
        <w:rPr>
          <w:color w:val="2E7D32"/>
          <w:sz w:val="16"/>
        </w:rPr>
        <w:t xml:space="preserve">41 </w:t>
      </w:r>
      <w:r>
        <w:rPr>
          <w:rFonts w:ascii="微软雅黑" w:eastAsia="微软雅黑" w:hAnsi="微软雅黑" w:cs="微软雅黑" w:hint="eastAsia"/>
          <w:color w:val="2E7D32"/>
          <w:sz w:val="16"/>
          <w:lang w:eastAsia="zh-CN"/>
        </w:rPr>
        <w:t>步决策的相位选择序列逐步一致（相位分布</w:t>
      </w:r>
      <w:r>
        <w:rPr>
          <w:color w:val="2E7D32"/>
          <w:sz w:val="16"/>
        </w:rPr>
        <w:t xml:space="preserve"> {0:21, 1:0, 2:20, 3:0} </w:t>
      </w:r>
      <w:r>
        <w:rPr>
          <w:rFonts w:ascii="微软雅黑" w:eastAsia="微软雅黑" w:hAnsi="微软雅黑" w:cs="微软雅黑" w:hint="eastAsia"/>
          <w:color w:val="2E7D32"/>
          <w:sz w:val="16"/>
          <w:lang w:eastAsia="zh-CN"/>
        </w:rPr>
        <w:t>完全相同）。证明边缘部署形态与云端训练模型行为等价。</w:t>
      </w:r>
    </w:p>
    <w:p>
      <w:pPr>
        <w:pStyle w:val="Heading3"/>
        <w:ind w:right="150"/>
      </w:pPr>
      <w:r>
        <w:rPr>
          <w:rFonts w:ascii="微软雅黑" w:hAnsi="微软雅黑" w:eastAsia="微软雅黑" w:cs="微软雅黑" w:hint="eastAsia"/>
          <w:b w:val="0"/>
          <w:color w:val="2E7D32"/>
          <w:sz w:val="16"/>
          <w:lang w:eastAsia="zh-CN"/>
        </w:rPr>
        <w:t>5.5 端侧感知轻量化</w:t>
      </w:r>
    </w:p>
    <w:p>
      <w:pPr>
        <w:ind w:right="150"/>
      </w:pPr>
      <w:r>
        <w:rPr>
          <w:rFonts w:ascii="微软雅黑" w:eastAsia="微软雅黑" w:hAnsi="微软雅黑" w:cs="微软雅黑" w:hint="eastAsia"/>
          <w:color w:val="2E7D32"/>
          <w:sz w:val="16"/>
          <w:lang w:eastAsia="zh-CN"/>
        </w:rPr>
        <w:t>视频管线的目标检测采用</w:t>
      </w:r>
      <w:r>
        <w:rPr>
          <w:color w:val="2E7D32"/>
          <w:sz w:val="16"/>
        </w:rPr>
        <w:t xml:space="preserve"> YOLOv8n</w:t>
      </w:r>
      <w:r>
        <w:rPr>
          <w:rFonts w:ascii="微软雅黑" w:eastAsia="微软雅黑" w:hAnsi="微软雅黑" w:cs="微软雅黑" w:hint="eastAsia"/>
          <w:color w:val="2E7D32"/>
          <w:sz w:val="16"/>
          <w:lang w:eastAsia="zh-CN"/>
        </w:rPr>
        <w:t>（</w:t>
      </w:r>
      <w:r>
        <w:rPr>
          <w:color w:val="2E7D32"/>
          <w:sz w:val="16"/>
        </w:rPr>
        <w:t xml:space="preserve">3.2M </w:t>
      </w:r>
      <w:r>
        <w:rPr>
          <w:rFonts w:ascii="微软雅黑" w:eastAsia="微软雅黑" w:hAnsi="微软雅黑" w:cs="微软雅黑" w:hint="eastAsia"/>
          <w:color w:val="2E7D32"/>
          <w:sz w:val="16"/>
          <w:lang w:eastAsia="zh-CN"/>
        </w:rPr>
        <w:t>参数，</w:t>
      </w:r>
      <w:r>
        <w:rPr>
          <w:color w:val="2E7D32"/>
          <w:sz w:val="16"/>
        </w:rPr>
        <w:t xml:space="preserve">Ultralytics </w:t>
      </w:r>
      <w:r>
        <w:rPr>
          <w:rFonts w:ascii="微软雅黑" w:eastAsia="微软雅黑" w:hAnsi="微软雅黑" w:cs="微软雅黑" w:hint="eastAsia"/>
          <w:color w:val="2E7D32"/>
          <w:sz w:val="16"/>
          <w:lang w:eastAsia="zh-CN"/>
        </w:rPr>
        <w:t>最轻量档），支持导出</w:t>
      </w:r>
      <w:r>
        <w:rPr>
          <w:color w:val="2E7D32"/>
          <w:sz w:val="16"/>
        </w:rPr>
        <w:t xml:space="preserve"> ONNX </w:t>
      </w:r>
      <w:r>
        <w:rPr>
          <w:rFonts w:ascii="微软雅黑" w:eastAsia="微软雅黑" w:hAnsi="微软雅黑" w:cs="微软雅黑" w:hint="eastAsia"/>
          <w:color w:val="2E7D32"/>
          <w:sz w:val="16"/>
          <w:lang w:eastAsia="zh-CN"/>
        </w:rPr>
        <w:t>供端侧推理；</w:t>
      </w:r>
      <w:r>
        <w:rPr>
          <w:color w:val="2E7D32"/>
          <w:sz w:val="16"/>
        </w:rPr>
        <w:t xml:space="preserve">ReID </w:t>
      </w:r>
      <w:r>
        <w:rPr>
          <w:rFonts w:ascii="微软雅黑" w:eastAsia="微软雅黑" w:hAnsi="微软雅黑" w:cs="微软雅黑" w:hint="eastAsia"/>
          <w:color w:val="2E7D32"/>
          <w:sz w:val="16"/>
          <w:lang w:eastAsia="zh-CN"/>
        </w:rPr>
        <w:t>模型以</w:t>
      </w:r>
      <w:r>
        <w:rPr>
          <w:color w:val="2E7D32"/>
          <w:sz w:val="16"/>
        </w:rPr>
        <w:t xml:space="preserve"> ONNX </w:t>
      </w:r>
      <w:r>
        <w:rPr>
          <w:rFonts w:ascii="微软雅黑" w:eastAsia="微软雅黑" w:hAnsi="微软雅黑" w:cs="微软雅黑" w:hint="eastAsia"/>
          <w:color w:val="2E7D32"/>
          <w:sz w:val="16"/>
          <w:lang w:eastAsia="zh-CN"/>
        </w:rPr>
        <w:t>格式接入（</w:t>
      </w:r>
      <w:r>
        <w:rPr>
          <w:color w:val="2E7D32"/>
          <w:sz w:val="16"/>
        </w:rPr>
        <w:t xml:space="preserve">OpenCV DNN </w:t>
      </w:r>
      <w:r>
        <w:rPr>
          <w:rFonts w:ascii="微软雅黑" w:eastAsia="微软雅黑" w:hAnsi="微软雅黑" w:cs="微软雅黑" w:hint="eastAsia"/>
          <w:color w:val="2E7D32"/>
          <w:sz w:val="16"/>
          <w:lang w:eastAsia="zh-CN"/>
        </w:rPr>
        <w:t>运行时），端</w:t>
      </w:r>
      <w:r>
        <w:rPr>
          <w:color w:val="2E7D32"/>
          <w:sz w:val="16"/>
        </w:rPr>
        <w:t>-</w:t>
      </w:r>
      <w:r>
        <w:rPr>
          <w:rFonts w:ascii="微软雅黑" w:eastAsia="微软雅黑" w:hAnsi="微软雅黑" w:cs="微软雅黑" w:hint="eastAsia"/>
          <w:color w:val="2E7D32"/>
          <w:sz w:val="16"/>
          <w:lang w:eastAsia="zh-CN"/>
        </w:rPr>
        <w:t>边推理链路全程不依赖训练框架。</w:t>
      </w:r>
    </w:p>
    <w:p>
      <w:pPr>
        <w:pStyle w:val="Heading2"/>
        <w:ind w:right="150"/>
      </w:pPr>
      <w:r>
        <w:rPr>
          <w:rFonts w:ascii="微软雅黑" w:hAnsi="微软雅黑" w:eastAsia="微软雅黑" w:cs="微软雅黑" w:hint="eastAsia"/>
          <w:b w:val="0"/>
          <w:color w:val="2E7D32"/>
          <w:sz w:val="16"/>
          <w:lang w:eastAsia="zh-CN"/>
        </w:rPr>
        <w:t>六、实验结果与对比分析</w:t>
      </w:r>
    </w:p>
    <w:p>
      <w:pPr>
        <w:ind w:right="150"/>
      </w:pPr>
      <w:r>
        <w:rPr>
          <w:rFonts w:ascii="微软雅黑" w:eastAsia="微软雅黑" w:hAnsi="微软雅黑" w:cs="微软雅黑" w:hint="eastAsia"/>
          <w:color w:val="2E7D32"/>
          <w:sz w:val="16"/>
          <w:lang w:eastAsia="zh-CN"/>
        </w:rPr>
        <w:t>本章给出多场景、多基线、多维度的实验数据与消融分析，全部结果可由仓库脚本一键复现。</w:t>
      </w:r>
    </w:p>
    <w:p>
      <w:pPr>
        <w:pStyle w:val="Heading3"/>
        <w:ind w:right="150"/>
      </w:pPr>
      <w:r>
        <w:rPr>
          <w:rFonts w:ascii="微软雅黑" w:hAnsi="微软雅黑" w:eastAsia="微软雅黑" w:cs="微软雅黑" w:hint="eastAsia"/>
          <w:b w:val="0"/>
          <w:color w:val="2E7D32"/>
          <w:sz w:val="16"/>
          <w:lang w:eastAsia="zh-CN"/>
        </w:rPr>
        <w:t>6.1 单路口对比（3600s，3 种子均值，tripinfo 口径）</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场景</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方案</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车均延误</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完成车辆</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sz w:val="16"/>
              </w:rPr>
              <w:t xml:space="preserve">DQN </w:t>
            </w:r>
            <w:r>
              <w:rPr>
                <w:b/>
                <w:color w:val="1A237E"/>
              </w:rPr>
              <w:t xml:space="preserve"> </w:t>
            </w:r>
            <w:r>
              <w:rPr>
                <w:b/>
                <w:color w:val="1A237E"/>
                <w:sz w:val="16"/>
              </w:rPr>
              <w:t>优势</w:t>
            </w:r>
          </w:p>
        </w:tc>
      </w:tr>
      <w:tr>
        <w:tc>
          <w:tcPr>
            <w:tcW w:type="dxa" w:w="1728"/>
            <w:vMerge w:val="restart"/>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路口</w:t>
            </w:r>
            <w:r>
              <w:t xml:space="preserve"> </w:t>
            </w:r>
            <w:r>
              <w:rPr>
                <w:color w:val="2E7D32"/>
                <w:sz w:val="16"/>
              </w:rPr>
              <w:t>1</w:t>
            </w:r>
            <w:r>
              <w:t xml:space="preserve"> </w:t>
            </w:r>
            <w:r>
              <w:rPr>
                <w:color w:val="2E7D32"/>
                <w:sz w:val="16"/>
              </w:rPr>
              <w:t>（需求</w:t>
            </w:r>
            <w:r>
              <w:t xml:space="preserve"> </w:t>
            </w:r>
            <w:r>
              <w:rPr>
                <w:color w:val="2E7D32"/>
                <w:sz w:val="16"/>
              </w:rPr>
              <w:t xml:space="preserve"> 1853 </w:t>
            </w:r>
            <w:r>
              <w:t xml:space="preserve"> </w:t>
            </w:r>
            <w:r>
              <w:rPr>
                <w:color w:val="2E7D32"/>
                <w:sz w:val="16"/>
              </w:rPr>
              <w:t>辆</w:t>
            </w:r>
            <w:r>
              <w:t xml:space="preserve"> </w:t>
            </w:r>
            <w:r>
              <w:rPr>
                <w:color w:val="2E7D32"/>
                <w:sz w:val="16"/>
              </w:rPr>
              <w:t>/h</w:t>
            </w:r>
            <w:r>
              <w:t xml:space="preserve"> </w:t>
            </w:r>
            <w:r>
              <w:rPr>
                <w:color w:val="2E7D32"/>
                <w:sz w:val="16"/>
              </w:rPr>
              <w:t>）</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DQN</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4.75s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1829</w:t>
            </w:r>
            <w:r>
              <w:t xml:space="preserve"> </w:t>
            </w:r>
            <w:r>
              <w:rPr>
                <w:color w:val="2E7D32"/>
                <w:sz w:val="16"/>
              </w:rPr>
              <w:t>（</w:t>
            </w:r>
            <w:r>
              <w:t xml:space="preserve"> </w:t>
            </w:r>
            <w:r>
              <w:rPr>
                <w:color w:val="2E7D32"/>
                <w:sz w:val="16"/>
              </w:rPr>
              <w:t>98.7%</w:t>
            </w:r>
            <w:r>
              <w:t xml:space="preserve"> </w:t>
            </w:r>
            <w:r>
              <w:rPr>
                <w:color w:val="2E7D32"/>
                <w:sz w:val="16"/>
              </w:rPr>
              <w:t>）</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w:t>
            </w:r>
          </w:p>
        </w:tc>
      </w:tr>
      <w:tr>
        <w:tc>
          <w:tcPr>
            <w:tcW w:type="dxa" w:w="1728"/>
            <w:vMerge/>
          </w:tcP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原始固定配时</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13.59s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1828</w:t>
            </w:r>
          </w:p>
        </w:tc>
        <w:tc>
          <w:tcPr>
            <w:tcW w:type="dxa" w:w="1728"/>
            <w:tcBorders>
              <w:top w:val="single" w:sz="6.0" w:color="E0E0E0"/>
              <w:right w:val="single" w:sz="6.0" w:color="E0E0E0"/>
              <w:bottom w:val="single" w:sz="6.0" w:color="E0E0E0"/>
              <w:left w:val="single" w:sz="6.0" w:color="E0E0E0"/>
            </w:tcBorders>
          </w:tcPr>
          <w:p>
            <w:r>
              <w:rPr>
                <w:color w:val="2E7D32"/>
                <w:sz w:val="16"/>
              </w:rPr>
              <w:t>降</w:t>
            </w:r>
            <w:r>
              <w:t xml:space="preserve"> </w:t>
            </w:r>
            <w:r>
              <w:rPr>
                <w:color w:val="2E7D32"/>
                <w:sz w:val="16"/>
              </w:rPr>
              <w:t xml:space="preserve"> 65%</w:t>
            </w:r>
          </w:p>
        </w:tc>
      </w:tr>
      <w:tr>
        <w:tc>
          <w:tcPr>
            <w:tcW w:type="dxa" w:w="1728"/>
            <w:vMerge/>
          </w:tcP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Webster</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22.19s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1816</w:t>
            </w:r>
          </w:p>
        </w:tc>
        <w:tc>
          <w:tcPr>
            <w:tcW w:type="dxa" w:w="1728"/>
            <w:tcBorders>
              <w:top w:val="single" w:sz="6.0" w:color="E0E0E0"/>
              <w:right w:val="single" w:sz="6.0" w:color="E0E0E0"/>
              <w:bottom w:val="single" w:sz="6.0" w:color="E0E0E0"/>
              <w:left w:val="single" w:sz="6.0" w:color="E0E0E0"/>
            </w:tcBorders>
          </w:tcPr>
          <w:p>
            <w:r>
              <w:rPr>
                <w:color w:val="2E7D32"/>
                <w:sz w:val="16"/>
              </w:rPr>
              <w:t>降</w:t>
            </w:r>
            <w:r>
              <w:t xml:space="preserve"> </w:t>
            </w:r>
            <w:r>
              <w:rPr>
                <w:color w:val="2E7D32"/>
                <w:sz w:val="16"/>
              </w:rPr>
              <w:t xml:space="preserve"> 79%</w:t>
            </w:r>
          </w:p>
        </w:tc>
      </w:tr>
      <w:tr>
        <w:tc>
          <w:tcPr>
            <w:tcW w:type="dxa" w:w="1728"/>
            <w:vMerge/>
          </w:tcP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爬山优化</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18.41s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w:t>
            </w:r>
          </w:p>
        </w:tc>
        <w:tc>
          <w:tcPr>
            <w:tcW w:type="dxa" w:w="1728"/>
            <w:tcBorders>
              <w:top w:val="single" w:sz="6.0" w:color="E0E0E0"/>
              <w:right w:val="single" w:sz="6.0" w:color="E0E0E0"/>
              <w:bottom w:val="single" w:sz="6.0" w:color="E0E0E0"/>
              <w:left w:val="single" w:sz="6.0" w:color="E0E0E0"/>
            </w:tcBorders>
          </w:tcPr>
          <w:p>
            <w:r>
              <w:rPr>
                <w:color w:val="2E7D32"/>
                <w:sz w:val="16"/>
              </w:rPr>
              <w:t>降</w:t>
            </w:r>
            <w:r>
              <w:t xml:space="preserve"> </w:t>
            </w:r>
            <w:r>
              <w:rPr>
                <w:color w:val="2E7D32"/>
                <w:sz w:val="16"/>
              </w:rPr>
              <w:t xml:space="preserve"> 74%</w:t>
            </w:r>
          </w:p>
        </w:tc>
      </w:tr>
      <w:tr>
        <w:tc>
          <w:tcPr>
            <w:tcW w:type="dxa" w:w="1728"/>
            <w:vMerge w:val="restart"/>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路口</w:t>
            </w:r>
            <w:r>
              <w:t xml:space="preserve"> </w:t>
            </w:r>
            <w:r>
              <w:rPr>
                <w:color w:val="2E7D32"/>
                <w:sz w:val="16"/>
              </w:rPr>
              <w:t>18</w:t>
            </w:r>
            <w:r>
              <w:t xml:space="preserve"> </w:t>
            </w:r>
            <w:r>
              <w:rPr>
                <w:color w:val="2E7D32"/>
                <w:sz w:val="16"/>
              </w:rPr>
              <w:t>（需求</w:t>
            </w:r>
            <w:r>
              <w:t xml:space="preserve"> </w:t>
            </w:r>
            <w:r>
              <w:rPr>
                <w:color w:val="2E7D32"/>
                <w:sz w:val="16"/>
              </w:rPr>
              <w:t xml:space="preserve"> 2837 </w:t>
            </w:r>
            <w:r>
              <w:t xml:space="preserve"> </w:t>
            </w:r>
            <w:r>
              <w:rPr>
                <w:color w:val="2E7D32"/>
                <w:sz w:val="16"/>
              </w:rPr>
              <w:t>辆</w:t>
            </w:r>
            <w:r>
              <w:t xml:space="preserve"> </w:t>
            </w:r>
            <w:r>
              <w:rPr>
                <w:color w:val="2E7D32"/>
                <w:sz w:val="16"/>
              </w:rPr>
              <w:t>/h</w:t>
            </w:r>
            <w:r>
              <w:t xml:space="preserve"> </w:t>
            </w:r>
            <w:r>
              <w:rPr>
                <w:color w:val="2E7D32"/>
                <w:sz w:val="16"/>
              </w:rPr>
              <w:t>，近饱和）</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DQN</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4.05s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2798</w:t>
            </w:r>
            <w:r>
              <w:t xml:space="preserve"> </w:t>
            </w:r>
            <w:r>
              <w:rPr>
                <w:color w:val="2E7D32"/>
                <w:sz w:val="16"/>
              </w:rPr>
              <w:t>（</w:t>
            </w:r>
            <w:r>
              <w:t xml:space="preserve"> </w:t>
            </w:r>
            <w:r>
              <w:rPr>
                <w:color w:val="2E7D32"/>
                <w:sz w:val="16"/>
              </w:rPr>
              <w:t>98.6%</w:t>
            </w:r>
            <w:r>
              <w:t xml:space="preserve"> </w:t>
            </w:r>
            <w:r>
              <w:rPr>
                <w:color w:val="2E7D32"/>
                <w:sz w:val="16"/>
              </w:rPr>
              <w:t>）</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w:t>
            </w:r>
          </w:p>
        </w:tc>
      </w:tr>
      <w:tr>
        <w:tc>
          <w:tcPr>
            <w:tcW w:type="dxa" w:w="1728"/>
            <w:vMerge/>
          </w:tcP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原始固定配时</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81.17s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2185</w:t>
            </w:r>
            <w:r>
              <w:t xml:space="preserve"> </w:t>
            </w:r>
            <w:r>
              <w:rPr>
                <w:color w:val="2E7D32"/>
                <w:sz w:val="16"/>
              </w:rPr>
              <w:t>（</w:t>
            </w:r>
            <w:r>
              <w:t xml:space="preserve"> </w:t>
            </w:r>
            <w:r>
              <w:rPr>
                <w:color w:val="2E7D32"/>
                <w:sz w:val="16"/>
              </w:rPr>
              <w:t>77%</w:t>
            </w:r>
            <w:r>
              <w:t xml:space="preserve"> </w:t>
            </w:r>
            <w:r>
              <w:rPr>
                <w:color w:val="2E7D32"/>
                <w:sz w:val="16"/>
              </w:rPr>
              <w:t>）</w:t>
            </w:r>
          </w:p>
        </w:tc>
        <w:tc>
          <w:tcPr>
            <w:tcW w:type="dxa" w:w="1728"/>
            <w:tcBorders>
              <w:top w:val="single" w:sz="6.0" w:color="E0E0E0"/>
              <w:right w:val="single" w:sz="6.0" w:color="E0E0E0"/>
              <w:bottom w:val="single" w:sz="6.0" w:color="E0E0E0"/>
              <w:left w:val="single" w:sz="6.0" w:color="E0E0E0"/>
            </w:tcBorders>
          </w:tcPr>
          <w:p>
            <w:r>
              <w:rPr>
                <w:color w:val="2E7D32"/>
                <w:sz w:val="16"/>
              </w:rPr>
              <w:t>降</w:t>
            </w:r>
            <w:r>
              <w:t xml:space="preserve"> </w:t>
            </w:r>
            <w:r>
              <w:rPr>
                <w:color w:val="2E7D32"/>
                <w:sz w:val="16"/>
              </w:rPr>
              <w:t xml:space="preserve"> 95%</w:t>
            </w:r>
          </w:p>
        </w:tc>
      </w:tr>
      <w:tr>
        <w:tc>
          <w:tcPr>
            <w:tcW w:type="dxa" w:w="1728"/>
            <w:vMerge/>
          </w:tcP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Webster</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57.72s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2600</w:t>
            </w:r>
            <w:r>
              <w:t xml:space="preserve"> </w:t>
            </w:r>
            <w:r>
              <w:rPr>
                <w:color w:val="2E7D32"/>
                <w:sz w:val="16"/>
              </w:rPr>
              <w:t>（</w:t>
            </w:r>
            <w:r>
              <w:t xml:space="preserve"> </w:t>
            </w:r>
            <w:r>
              <w:rPr>
                <w:color w:val="2E7D32"/>
                <w:sz w:val="16"/>
              </w:rPr>
              <w:t>92%</w:t>
            </w:r>
            <w:r>
              <w:t xml:space="preserve"> </w:t>
            </w:r>
            <w:r>
              <w:rPr>
                <w:color w:val="2E7D32"/>
                <w:sz w:val="16"/>
              </w:rPr>
              <w:t>）</w:t>
            </w:r>
          </w:p>
        </w:tc>
        <w:tc>
          <w:tcPr>
            <w:tcW w:type="dxa" w:w="1728"/>
            <w:tcBorders>
              <w:top w:val="single" w:sz="6.0" w:color="E0E0E0"/>
              <w:right w:val="single" w:sz="6.0" w:color="E0E0E0"/>
              <w:bottom w:val="single" w:sz="6.0" w:color="E0E0E0"/>
              <w:left w:val="single" w:sz="6.0" w:color="E0E0E0"/>
            </w:tcBorders>
          </w:tcPr>
          <w:p>
            <w:r>
              <w:rPr>
                <w:color w:val="2E7D32"/>
                <w:sz w:val="16"/>
              </w:rPr>
              <w:t>降</w:t>
            </w:r>
            <w:r>
              <w:t xml:space="preserve"> </w:t>
            </w:r>
            <w:r>
              <w:rPr>
                <w:color w:val="2E7D32"/>
                <w:sz w:val="16"/>
              </w:rPr>
              <w:t xml:space="preserve"> 93%</w:t>
            </w:r>
          </w:p>
        </w:tc>
      </w:tr>
      <w:tr>
        <w:tc>
          <w:tcPr>
            <w:tcW w:type="dxa" w:w="1728"/>
            <w:vMerge/>
          </w:tcP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爬山优化</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24.48s</w:t>
            </w:r>
          </w:p>
        </w:tc>
        <w:tc>
          <w:tcPr>
            <w:tcW w:type="dxa" w:w="1728"/>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w:t>
            </w:r>
          </w:p>
        </w:tc>
        <w:tc>
          <w:tcPr>
            <w:tcW w:type="dxa" w:w="1728"/>
            <w:tcBorders>
              <w:top w:val="single" w:sz="6.0" w:color="E0E0E0"/>
              <w:right w:val="single" w:sz="6.0" w:color="E0E0E0"/>
              <w:bottom w:val="single" w:sz="6.0" w:color="E0E0E0"/>
              <w:left w:val="single" w:sz="6.0" w:color="E0E0E0"/>
            </w:tcBorders>
          </w:tcPr>
          <w:p>
            <w:r>
              <w:rPr>
                <w:color w:val="2E7D32"/>
                <w:sz w:val="16"/>
              </w:rPr>
              <w:t>降</w:t>
            </w:r>
            <w:r>
              <w:t xml:space="preserve"> </w:t>
            </w:r>
            <w:r>
              <w:rPr>
                <w:color w:val="2E7D32"/>
                <w:sz w:val="16"/>
              </w:rPr>
              <w:t xml:space="preserve"> 83%</w:t>
            </w:r>
          </w:p>
        </w:tc>
      </w:tr>
    </w:tbl>
    <w:p>
      <w:pPr>
        <w:ind w:right="150"/>
      </w:pPr>
      <w:r>
        <w:rPr>
          <w:rFonts w:ascii="微软雅黑" w:eastAsia="微软雅黑" w:hAnsi="微软雅黑" w:cs="微软雅黑" w:hint="eastAsia"/>
          <w:color w:val="2E7D32"/>
          <w:sz w:val="16"/>
          <w:lang w:eastAsia="zh-CN"/>
        </w:rPr>
        <w:t>统一模型在全部</w:t>
      </w:r>
      <w:r>
        <w:rPr>
          <w:color w:val="2E7D32"/>
          <w:sz w:val="16"/>
        </w:rPr>
        <w:t xml:space="preserve"> 20 </w:t>
      </w:r>
      <w:r>
        <w:rPr>
          <w:rFonts w:ascii="微软雅黑" w:eastAsia="微软雅黑" w:hAnsi="微软雅黑" w:cs="微软雅黑" w:hint="eastAsia"/>
          <w:color w:val="2E7D32"/>
          <w:sz w:val="16"/>
          <w:lang w:eastAsia="zh-CN"/>
        </w:rPr>
        <w:t>个单路口改善幅度</w:t>
      </w:r>
      <w:r>
        <w:rPr>
          <w:color w:val="2E7D32"/>
          <w:sz w:val="16"/>
        </w:rPr>
        <w:t xml:space="preserve"> 32%~96%</w:t>
      </w:r>
      <w:r>
        <w:rPr>
          <w:rFonts w:ascii="微软雅黑" w:eastAsia="微软雅黑" w:hAnsi="微软雅黑" w:cs="微软雅黑" w:hint="eastAsia"/>
          <w:color w:val="2E7D32"/>
          <w:sz w:val="16"/>
          <w:lang w:eastAsia="zh-CN"/>
        </w:rPr>
        <w:t>、全部为正，无专项模型性能损失。</w:t>
      </w:r>
    </w:p>
    <w:p>
      <w:pPr>
        <w:pStyle w:val="Heading3"/>
        <w:ind w:right="150"/>
      </w:pPr>
      <w:r>
        <w:rPr>
          <w:rFonts w:ascii="微软雅黑" w:hAnsi="微软雅黑" w:eastAsia="微软雅黑" w:cs="微软雅黑" w:hint="eastAsia"/>
          <w:b w:val="0"/>
          <w:color w:val="2E7D32"/>
          <w:sz w:val="16"/>
          <w:lang w:eastAsia="zh-CN"/>
        </w:rPr>
        <w:t>6.2 干线绿波协同（3600s，内置 42/42 同步程序基线）</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干线</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基线延误</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sz w:val="16"/>
              </w:rPr>
              <w:t xml:space="preserve">DQN </w:t>
            </w:r>
            <w:r>
              <w:rPr>
                <w:b/>
                <w:color w:val="1A237E"/>
              </w:rPr>
              <w:t xml:space="preserve"> </w:t>
            </w:r>
            <w:r>
              <w:rPr>
                <w:b/>
                <w:color w:val="1A237E"/>
                <w:sz w:val="16"/>
              </w:rPr>
              <w:t>协同</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0" w:type="dxa"/>
              <w:bottom w:w="90" w:type="dxa"/>
              <w:left w:w="120" w:type="dxa"/>
              <w:right w:w="120" w:type="dxa"/>
            </w:tcMar>
          </w:tcPr>
          <w:p>
            <w:pPr>
              <w:jc w:val="left"/>
              <w:spacing w:line="240" w:lineRule="auto" w:before="60" w:after="60"/>
            </w:pPr>
            <w:r>
              <w:rPr>
                <w:b/>
                <w:color w:val="1A237E"/>
              </w:rPr>
              <w:t>改善</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干线一（</w:t>
            </w:r>
            <w:r>
              <w:t xml:space="preserve"> </w:t>
            </w:r>
            <w:r>
              <w:rPr>
                <w:color w:val="2E7D32"/>
                <w:sz w:val="16"/>
              </w:rPr>
              <w:t xml:space="preserve">4 </w:t>
            </w:r>
            <w:r>
              <w:t xml:space="preserve"> </w:t>
            </w:r>
            <w:r>
              <w:rPr>
                <w:color w:val="2E7D32"/>
                <w:sz w:val="16"/>
              </w:rPr>
              <w:t>路口）</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103.79s</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7.57s</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93%</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干线二（</w:t>
            </w:r>
            <w:r>
              <w:t xml:space="preserve"> </w:t>
            </w:r>
            <w:r>
              <w:rPr>
                <w:color w:val="2E7D32"/>
                <w:sz w:val="16"/>
              </w:rPr>
              <w:t xml:space="preserve">5 </w:t>
            </w:r>
            <w:r>
              <w:t xml:space="preserve"> </w:t>
            </w:r>
            <w:r>
              <w:rPr>
                <w:color w:val="2E7D32"/>
                <w:sz w:val="16"/>
              </w:rPr>
              <w:t>路口）</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137.39s</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7.66s</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94%</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color w:val="2E7D32"/>
                <w:sz w:val="16"/>
              </w:rPr>
              <w:t>干线三（</w:t>
            </w:r>
            <w:r>
              <w:t xml:space="preserve"> </w:t>
            </w:r>
            <w:r>
              <w:rPr>
                <w:color w:val="2E7D32"/>
                <w:sz w:val="16"/>
              </w:rPr>
              <w:t xml:space="preserve">2 </w:t>
            </w:r>
            <w:r>
              <w:t xml:space="preserve"> </w:t>
            </w:r>
            <w:r>
              <w:rPr>
                <w:color w:val="2E7D32"/>
                <w:sz w:val="16"/>
              </w:rPr>
              <w:t>路口）</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t>40.51s</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3.34s</w:t>
            </w:r>
          </w:p>
        </w:tc>
        <w:tc>
          <w:tcPr>
            <w:tcW w:type="dxa" w:w="2160"/>
            <w:tcBorders>
              <w:top w:val="single" w:sz="6" w:space="0" w:color="E0E0E0"/>
              <w:bottom w:val="single" w:sz="6" w:space="0" w:color="E0E0E0"/>
              <w:left w:val="single" w:sz="6" w:space="0" w:color="E0E0E0"/>
              <w:right w:val="single" w:sz="6" w:space="0" w:color="E0E0E0"/>
            </w:tcBorders>
            <w:vAlign w:val="center"/>
            <w:tcMar>
              <w:top w:w="90" w:type="dxa"/>
              <w:bottom w:w="90" w:type="dxa"/>
              <w:left w:w="120" w:type="dxa"/>
              <w:right w:w="120" w:type="dxa"/>
            </w:tcMar>
          </w:tcPr>
          <w:p>
            <w:pPr>
              <w:spacing w:line="240" w:lineRule="auto" w:before="60" w:after="60"/>
            </w:pPr>
            <w:r>
              <w:rPr>
                <w:b/>
                <w:color w:val="C62828"/>
                <w:sz w:val="16"/>
              </w:rPr>
              <w:t>92%</w:t>
            </w:r>
          </w:p>
        </w:tc>
      </w:tr>
    </w:tbl>
    <w:p>
      <w:pPr>
        <w:ind w:right="150"/>
      </w:pPr>
      <w:r>
        <w:rPr>
          <w:rFonts w:ascii="微软雅黑" w:eastAsia="微软雅黑" w:hAnsi="微软雅黑" w:cs="微软雅黑" w:hint="eastAsia"/>
          <w:color w:val="2E7D32"/>
          <w:sz w:val="16"/>
          <w:lang w:eastAsia="zh-CN"/>
        </w:rPr>
        <w:t>时空轨迹图可见绿色斜带（车队一路绿波直通）；短窗口（</w:t>
      </w:r>
      <w:r>
        <w:rPr>
          <w:color w:val="2E7D32"/>
          <w:sz w:val="16"/>
        </w:rPr>
        <w:t>600s</w:t>
      </w:r>
      <w:r>
        <w:rPr>
          <w:rFonts w:ascii="微软雅黑" w:eastAsia="微软雅黑" w:hAnsi="微软雅黑" w:cs="微软雅黑" w:hint="eastAsia"/>
          <w:color w:val="2E7D32"/>
          <w:sz w:val="16"/>
          <w:lang w:eastAsia="zh-CN"/>
        </w:rPr>
        <w:t>）对比：通过量</w:t>
      </w:r>
      <w:r>
        <w:rPr>
          <w:color w:val="2E7D32"/>
          <w:sz w:val="16"/>
        </w:rPr>
        <w:t xml:space="preserve"> +40%</w:t>
      </w:r>
      <w:r>
        <w:rPr>
          <w:rFonts w:ascii="微软雅黑" w:eastAsia="微软雅黑" w:hAnsi="微软雅黑" w:cs="微软雅黑" w:hint="eastAsia"/>
          <w:color w:val="2E7D32"/>
          <w:sz w:val="16"/>
          <w:lang w:eastAsia="zh-CN"/>
        </w:rPr>
        <w:t>、等待</w:t>
      </w:r>
      <w:r>
        <w:rPr>
          <w:color w:val="2E7D32"/>
          <w:sz w:val="16"/>
        </w:rPr>
        <w:t xml:space="preserve"> −96%</w:t>
      </w:r>
      <w:r>
        <w:rPr>
          <w:rFonts w:ascii="微软雅黑" w:eastAsia="微软雅黑" w:hAnsi="微软雅黑" w:cs="微软雅黑" w:hint="eastAsia"/>
          <w:color w:val="2E7D32"/>
          <w:sz w:val="16"/>
          <w:lang w:eastAsia="zh-CN"/>
        </w:rPr>
        <w:t>、停车</w:t>
      </w:r>
      <w:r>
        <w:rPr>
          <w:color w:val="2E7D32"/>
          <w:sz w:val="16"/>
        </w:rPr>
        <w:t xml:space="preserve"> −80%</w:t>
      </w:r>
      <w:r>
        <w:rPr>
          <w:rFonts w:ascii="微软雅黑" w:eastAsia="微软雅黑" w:hAnsi="微软雅黑" w:cs="微软雅黑" w:hint="eastAsia"/>
          <w:color w:val="2E7D32"/>
          <w:sz w:val="16"/>
          <w:lang w:eastAsia="zh-CN"/>
        </w:rPr>
        <w:t>、油耗</w:t>
      </w:r>
      <w:r>
        <w:rPr>
          <w:color w:val="2E7D32"/>
          <w:sz w:val="16"/>
        </w:rPr>
        <w:t xml:space="preserve"> −24%</w:t>
      </w:r>
      <w:r>
        <w:rPr>
          <w:rFonts w:ascii="微软雅黑" w:eastAsia="微软雅黑" w:hAnsi="微软雅黑" w:cs="微软雅黑" w:hint="eastAsia"/>
          <w:color w:val="2E7D32"/>
          <w:sz w:val="16"/>
          <w:lang w:eastAsia="zh-CN"/>
        </w:rPr>
        <w:t>。</w:t>
      </w:r>
    </w:p>
    <w:p>
      <w:pPr>
        <w:pStyle w:val="Heading3"/>
        <w:ind w:right="150"/>
      </w:pPr>
      <w:r>
        <w:rPr>
          <w:rFonts w:ascii="微软雅黑" w:hAnsi="微软雅黑" w:eastAsia="微软雅黑" w:cs="微软雅黑" w:hint="eastAsia"/>
          <w:b w:val="0"/>
          <w:color w:val="2E7D32"/>
          <w:sz w:val="16"/>
          <w:lang w:eastAsia="zh-CN"/>
        </w:rPr>
        <w:t>6.3 多维指标（路口1，600s，同种子）</w:t>
      </w:r>
    </w:p>
    <w:p>
      <w:pPr>
        <w:ind w:right="150"/>
      </w:pPr>
      <w:r>
        <w:rPr>
          <w:rFonts w:ascii="微软雅黑" w:eastAsia="微软雅黑" w:hAnsi="微软雅黑" w:cs="微软雅黑" w:hint="eastAsia"/>
          <w:color w:val="2E7D32"/>
          <w:sz w:val="16"/>
          <w:lang w:eastAsia="zh-CN"/>
        </w:rPr>
        <w:t>平均等待</w:t>
      </w:r>
      <w:r>
        <w:rPr>
          <w:color w:val="2E7D32"/>
          <w:sz w:val="16"/>
        </w:rPr>
        <w:t xml:space="preserve"> −81%</w:t>
      </w:r>
      <w:r>
        <w:rPr>
          <w:rFonts w:ascii="微软雅黑" w:eastAsia="微软雅黑" w:hAnsi="微软雅黑" w:cs="微软雅黑" w:hint="eastAsia"/>
          <w:color w:val="2E7D32"/>
          <w:sz w:val="16"/>
          <w:lang w:eastAsia="zh-CN"/>
        </w:rPr>
        <w:t>、平均排队</w:t>
      </w:r>
      <w:r>
        <w:rPr>
          <w:color w:val="2E7D32"/>
          <w:sz w:val="16"/>
        </w:rPr>
        <w:t xml:space="preserve"> −67%</w:t>
      </w:r>
      <w:r>
        <w:rPr>
          <w:rFonts w:ascii="微软雅黑" w:eastAsia="微软雅黑" w:hAnsi="微软雅黑" w:cs="微软雅黑" w:hint="eastAsia"/>
          <w:color w:val="2E7D32"/>
          <w:sz w:val="16"/>
          <w:lang w:eastAsia="zh-CN"/>
        </w:rPr>
        <w:t>、人均停车</w:t>
      </w:r>
      <w:r>
        <w:rPr>
          <w:color w:val="2E7D32"/>
          <w:sz w:val="16"/>
        </w:rPr>
        <w:t xml:space="preserve"> −41%</w:t>
      </w:r>
      <w:r>
        <w:rPr>
          <w:rFonts w:ascii="微软雅黑" w:eastAsia="微软雅黑" w:hAnsi="微软雅黑" w:cs="微软雅黑" w:hint="eastAsia"/>
          <w:color w:val="2E7D32"/>
          <w:sz w:val="16"/>
          <w:lang w:eastAsia="zh-CN"/>
        </w:rPr>
        <w:t>、油耗</w:t>
      </w:r>
      <w:r>
        <w:rPr>
          <w:color w:val="2E7D32"/>
          <w:sz w:val="16"/>
        </w:rPr>
        <w:t xml:space="preserve"> −13%</w:t>
      </w:r>
      <w:r>
        <w:rPr>
          <w:rFonts w:ascii="微软雅黑" w:eastAsia="微软雅黑" w:hAnsi="微软雅黑" w:cs="微软雅黑" w:hint="eastAsia"/>
          <w:color w:val="2E7D32"/>
          <w:sz w:val="16"/>
          <w:lang w:eastAsia="zh-CN"/>
        </w:rPr>
        <w:t>、平均车速</w:t>
      </w:r>
      <w:r>
        <w:rPr>
          <w:color w:val="2E7D32"/>
          <w:sz w:val="16"/>
        </w:rPr>
        <w:t xml:space="preserve"> +18%</w:t>
      </w:r>
      <w:r>
        <w:rPr>
          <w:rFonts w:ascii="微软雅黑" w:eastAsia="微软雅黑" w:hAnsi="微软雅黑" w:cs="微软雅黑" w:hint="eastAsia"/>
          <w:color w:val="2E7D32"/>
          <w:sz w:val="16"/>
          <w:lang w:eastAsia="zh-CN"/>
        </w:rPr>
        <w:t>、通过量</w:t>
      </w:r>
      <w:r>
        <w:rPr>
          <w:color w:val="2E7D32"/>
          <w:sz w:val="16"/>
        </w:rPr>
        <w:t xml:space="preserve"> +1.4%</w:t>
      </w:r>
      <w:r>
        <w:rPr>
          <w:rFonts w:ascii="微软雅黑" w:eastAsia="微软雅黑" w:hAnsi="微软雅黑" w:cs="微软雅黑" w:hint="eastAsia"/>
          <w:color w:val="2E7D32"/>
          <w:sz w:val="16"/>
          <w:lang w:eastAsia="zh-CN"/>
        </w:rPr>
        <w:t>，六个维度全部改善。</w:t>
      </w:r>
    </w:p>
    <w:p>
      <w:pPr>
        <w:pStyle w:val="Heading3"/>
        <w:ind w:right="150"/>
      </w:pPr>
      <w:r>
        <w:rPr>
          <w:rFonts w:ascii="微软雅黑" w:hAnsi="微软雅黑" w:eastAsia="微软雅黑" w:cs="微软雅黑" w:hint="eastAsia"/>
          <w:b w:val="0"/>
          <w:color w:val="2E7D32"/>
          <w:sz w:val="16"/>
          <w:lang w:eastAsia="zh-CN"/>
        </w:rPr>
        <w:t>6.4 安全指标（新增）</w:t>
      </w:r>
    </w:p>
    <w:p>
      <w:pPr>
        <w:ind w:right="150"/>
      </w:pPr>
      <w:r>
        <w:rPr>
          <w:rFonts w:ascii="微软雅黑" w:eastAsia="微软雅黑" w:hAnsi="微软雅黑" w:cs="微软雅黑" w:hint="eastAsia"/>
          <w:color w:val="2E7D32"/>
          <w:sz w:val="16"/>
          <w:lang w:eastAsia="zh-CN"/>
        </w:rPr>
        <w:t>在效率</w:t>
      </w:r>
      <w:r>
        <w:rPr>
          <w:color w:val="2E7D32"/>
          <w:sz w:val="16"/>
        </w:rPr>
        <w:t>/</w:t>
      </w:r>
      <w:r>
        <w:rPr>
          <w:rFonts w:ascii="微软雅黑" w:eastAsia="微软雅黑" w:hAnsi="微软雅黑" w:cs="微软雅黑" w:hint="eastAsia"/>
          <w:color w:val="2E7D32"/>
          <w:sz w:val="16"/>
          <w:lang w:eastAsia="zh-CN"/>
        </w:rPr>
        <w:t>能耗指标之外补充安全维度：急刹事件（瞬时减速度超过</w:t>
      </w:r>
      <w:r>
        <w:rPr>
          <w:color w:val="2E7D32"/>
          <w:sz w:val="16"/>
        </w:rPr>
        <w:t xml:space="preserve"> 5.0 m/s²</w:t>
      </w:r>
      <w:r>
        <w:rPr>
          <w:rFonts w:ascii="微软雅黑" w:eastAsia="微软雅黑" w:hAnsi="微软雅黑" w:cs="微软雅黑" w:hint="eastAsia"/>
          <w:color w:val="2E7D32"/>
          <w:sz w:val="16"/>
          <w:lang w:eastAsia="zh-CN"/>
        </w:rPr>
        <w:t>，即超出</w:t>
      </w:r>
      <w:r>
        <w:rPr>
          <w:color w:val="2E7D32"/>
          <w:sz w:val="16"/>
        </w:rPr>
        <w:t xml:space="preserve"> SUMO </w:t>
      </w:r>
      <w:r>
        <w:rPr>
          <w:rFonts w:ascii="微软雅黑" w:eastAsia="微软雅黑" w:hAnsi="微软雅黑" w:cs="微软雅黑" w:hint="eastAsia"/>
          <w:color w:val="2E7D32"/>
          <w:sz w:val="16"/>
          <w:lang w:eastAsia="zh-CN"/>
        </w:rPr>
        <w:t>车辆常规减速上限</w:t>
      </w:r>
      <w:r>
        <w:rPr>
          <w:color w:val="2E7D32"/>
          <w:sz w:val="16"/>
        </w:rPr>
        <w:t xml:space="preserve"> 4.5 m/s² </w:t>
      </w:r>
      <w:r>
        <w:rPr>
          <w:rFonts w:ascii="微软雅黑" w:eastAsia="微软雅黑" w:hAnsi="微软雅黑" w:cs="微软雅黑" w:hint="eastAsia"/>
          <w:color w:val="2E7D32"/>
          <w:sz w:val="16"/>
          <w:lang w:eastAsia="zh-CN"/>
        </w:rPr>
        <w:t>的非常规制动）与二次停车率（同一车辆停车</w:t>
      </w:r>
      <w:r>
        <w:rPr>
          <w:color w:val="2E7D32"/>
          <w:sz w:val="16"/>
        </w:rPr>
        <w:t xml:space="preserve"> ≥2 </w:t>
      </w:r>
      <w:r>
        <w:rPr>
          <w:rFonts w:ascii="微软雅黑" w:eastAsia="微软雅黑" w:hAnsi="微软雅黑" w:cs="微软雅黑" w:hint="eastAsia"/>
          <w:color w:val="2E7D32"/>
          <w:sz w:val="16"/>
          <w:lang w:eastAsia="zh-CN"/>
        </w:rPr>
        <w:t>次的比例，反映反复启停）。</w:t>
      </w:r>
      <w:r>
        <w:rPr>
          <w:color w:val="2E7D32"/>
          <w:sz w:val="16"/>
        </w:rPr>
        <w:t xml:space="preserve">300s </w:t>
      </w:r>
      <w:r>
        <w:rPr>
          <w:rFonts w:ascii="微软雅黑" w:eastAsia="微软雅黑" w:hAnsi="微软雅黑" w:cs="微软雅黑" w:hint="eastAsia"/>
          <w:color w:val="2E7D32"/>
          <w:sz w:val="16"/>
          <w:lang w:eastAsia="zh-CN"/>
        </w:rPr>
        <w:t>同种子样本：</w:t>
      </w:r>
      <w:r>
        <w:rPr>
          <w:color w:val="2E7D32"/>
          <w:sz w:val="16"/>
        </w:rPr>
        <w:t xml:space="preserve">DQN </w:t>
      </w:r>
      <w:r>
        <w:rPr>
          <w:rFonts w:ascii="微软雅黑" w:eastAsia="微软雅黑" w:hAnsi="微软雅黑" w:cs="微软雅黑" w:hint="eastAsia"/>
          <w:color w:val="2E7D32"/>
          <w:sz w:val="16"/>
          <w:lang w:eastAsia="zh-CN"/>
        </w:rPr>
        <w:t>车均急刹</w:t>
      </w:r>
      <w:r>
        <w:rPr>
          <w:color w:val="2E7D32"/>
          <w:sz w:val="16"/>
        </w:rPr>
        <w:t xml:space="preserve"> 0.015 </w:t>
      </w:r>
      <w:r>
        <w:rPr>
          <w:rFonts w:ascii="微软雅黑" w:eastAsia="微软雅黑" w:hAnsi="微软雅黑" w:cs="微软雅黑" w:hint="eastAsia"/>
          <w:color w:val="2E7D32"/>
          <w:sz w:val="16"/>
          <w:lang w:eastAsia="zh-CN"/>
        </w:rPr>
        <w:t>次、二次停车率</w:t>
      </w:r>
      <w:r>
        <w:rPr>
          <w:color w:val="2E7D32"/>
          <w:sz w:val="16"/>
        </w:rPr>
        <w:t xml:space="preserve"> 3.8%</w:t>
      </w:r>
      <w:r>
        <w:rPr>
          <w:rFonts w:ascii="微软雅黑" w:eastAsia="微软雅黑" w:hAnsi="微软雅黑" w:cs="微软雅黑" w:hint="eastAsia"/>
          <w:color w:val="2E7D32"/>
          <w:sz w:val="16"/>
          <w:lang w:eastAsia="zh-CN"/>
        </w:rPr>
        <w:t>、人均停车</w:t>
      </w:r>
      <w:r>
        <w:rPr>
          <w:color w:val="2E7D32"/>
          <w:sz w:val="16"/>
        </w:rPr>
        <w:t xml:space="preserve"> 0.489 </w:t>
      </w:r>
      <w:r>
        <w:rPr>
          <w:rFonts w:ascii="微软雅黑" w:eastAsia="微软雅黑" w:hAnsi="微软雅黑" w:cs="微软雅黑" w:hint="eastAsia"/>
          <w:color w:val="2E7D32"/>
          <w:sz w:val="16"/>
          <w:lang w:eastAsia="zh-CN"/>
        </w:rPr>
        <w:t>次；固定配时车均急刹</w:t>
      </w:r>
      <w:r>
        <w:rPr>
          <w:color w:val="2E7D32"/>
          <w:sz w:val="16"/>
        </w:rPr>
        <w:t xml:space="preserve"> 0</w:t>
      </w:r>
      <w:r>
        <w:rPr>
          <w:rFonts w:ascii="微软雅黑" w:eastAsia="微软雅黑" w:hAnsi="微软雅黑" w:cs="微软雅黑" w:hint="eastAsia"/>
          <w:color w:val="2E7D32"/>
          <w:sz w:val="16"/>
          <w:lang w:eastAsia="zh-CN"/>
        </w:rPr>
        <w:t>、二次停车率</w:t>
      </w:r>
      <w:r>
        <w:rPr>
          <w:color w:val="2E7D32"/>
          <w:sz w:val="16"/>
        </w:rPr>
        <w:t xml:space="preserve"> 7.0%</w:t>
      </w:r>
      <w:r>
        <w:rPr>
          <w:rFonts w:ascii="微软雅黑" w:eastAsia="微软雅黑" w:hAnsi="微软雅黑" w:cs="微软雅黑" w:hint="eastAsia"/>
          <w:color w:val="2E7D32"/>
          <w:sz w:val="16"/>
          <w:lang w:eastAsia="zh-CN"/>
        </w:rPr>
        <w:t>、人均停车</w:t>
      </w:r>
      <w:r>
        <w:rPr>
          <w:color w:val="2E7D32"/>
          <w:sz w:val="16"/>
        </w:rPr>
        <w:t xml:space="preserve"> 0.758 </w:t>
      </w:r>
      <w:r>
        <w:rPr>
          <w:rFonts w:ascii="微软雅黑" w:eastAsia="微软雅黑" w:hAnsi="微软雅黑" w:cs="微软雅黑" w:hint="eastAsia"/>
          <w:color w:val="2E7D32"/>
          <w:sz w:val="16"/>
          <w:lang w:eastAsia="zh-CN"/>
        </w:rPr>
        <w:t>次</w:t>
      </w:r>
      <w:r>
        <w:rPr>
          <w:color w:val="2E7D32"/>
          <w:sz w:val="16"/>
        </w:rPr>
        <w:t xml:space="preserve">——DQN </w:t>
      </w:r>
      <w:r>
        <w:rPr>
          <w:rFonts w:ascii="微软雅黑" w:eastAsia="微软雅黑" w:hAnsi="微软雅黑" w:cs="微软雅黑" w:hint="eastAsia"/>
          <w:color w:val="2E7D32"/>
          <w:sz w:val="16"/>
          <w:lang w:eastAsia="zh-CN"/>
        </w:rPr>
        <w:t>显著减少反复启停，常规负荷下两方案急刹率均处于极低水平。</w:t>
      </w:r>
    </w:p>
    <w:p>
      <w:pPr>
        <w:pStyle w:val="Heading2"/>
        <w:ind w:right="150"/>
      </w:pPr>
      <w:r>
        <w:rPr>
          <w:rFonts w:ascii="微软雅黑" w:hAnsi="微软雅黑" w:eastAsia="微软雅黑" w:cs="微软雅黑" w:hint="eastAsia"/>
          <w:b w:val="0"/>
          <w:color w:val="2E7D32"/>
          <w:sz w:val="16"/>
          <w:lang w:eastAsia="zh-CN"/>
        </w:rPr>
        <w:t>七、系统集成与标准化价值</w:t>
      </w:r>
    </w:p>
    <w:p>
      <w:pPr>
        <w:ind w:right="150"/>
      </w:pPr>
      <w:r>
        <w:rPr>
          <w:rFonts w:ascii="微软雅黑" w:eastAsia="微软雅黑" w:hAnsi="微软雅黑" w:cs="微软雅黑" w:hint="eastAsia"/>
          <w:color w:val="2E7D32"/>
          <w:sz w:val="16"/>
          <w:lang w:eastAsia="zh-CN"/>
        </w:rPr>
        <w:t>本章介绍企业级管控平台的功能集成、接口规范与面向地方标准的贡献点。</w:t>
      </w:r>
    </w:p>
    <w:p>
      <w:pPr>
        <w:pStyle w:val="Heading3"/>
        <w:ind w:right="150"/>
      </w:pPr>
      <w:r>
        <w:rPr>
          <w:rFonts w:ascii="微软雅黑" w:hAnsi="微软雅黑" w:eastAsia="微软雅黑" w:cs="微软雅黑" w:hint="eastAsia"/>
          <w:b w:val="0"/>
          <w:color w:val="2E7D32"/>
          <w:sz w:val="16"/>
          <w:lang w:eastAsia="zh-CN"/>
        </w:rPr>
        <w:t>7.1 企业级管控平台（九大模块）</w:t>
      </w:r>
    </w:p>
    <w:p>
      <w:pPr>
        <w:ind w:right="150"/>
      </w:pPr>
      <w:r>
        <w:rPr>
          <w:rFonts w:ascii="微软雅黑" w:eastAsia="微软雅黑" w:hAnsi="微软雅黑" w:cs="微软雅黑" w:hint="eastAsia"/>
          <w:color w:val="2E7D32"/>
          <w:sz w:val="16"/>
          <w:lang w:eastAsia="zh-CN"/>
        </w:rPr>
        <w:t>总览仪表盘（实时</w:t>
      </w:r>
      <w:r>
        <w:rPr>
          <w:color w:val="2E7D32"/>
          <w:sz w:val="16"/>
        </w:rPr>
        <w:t xml:space="preserve"> KPI/</w:t>
      </w:r>
      <w:r>
        <w:rPr>
          <w:rFonts w:ascii="微软雅黑" w:eastAsia="微软雅黑" w:hAnsi="微软雅黑" w:cs="微软雅黑" w:hint="eastAsia"/>
          <w:color w:val="2E7D32"/>
          <w:sz w:val="16"/>
          <w:lang w:eastAsia="zh-CN"/>
        </w:rPr>
        <w:t>趋势</w:t>
      </w:r>
      <w:r>
        <w:rPr>
          <w:color w:val="2E7D32"/>
          <w:sz w:val="16"/>
        </w:rPr>
        <w:t>/</w:t>
      </w:r>
      <w:r>
        <w:rPr>
          <w:rFonts w:ascii="微软雅黑" w:eastAsia="微软雅黑" w:hAnsi="微软雅黑" w:cs="微软雅黑" w:hint="eastAsia"/>
          <w:color w:val="2E7D32"/>
          <w:sz w:val="16"/>
          <w:lang w:eastAsia="zh-CN"/>
        </w:rPr>
        <w:t>资源监控）、路网管理（场景清单</w:t>
      </w:r>
      <w:r>
        <w:rPr>
          <w:color w:val="2E7D32"/>
          <w:sz w:val="16"/>
        </w:rPr>
        <w:t>+</w:t>
      </w:r>
      <w:r>
        <w:rPr>
          <w:rFonts w:ascii="微软雅黑" w:eastAsia="微软雅黑" w:hAnsi="微软雅黑" w:cs="微软雅黑" w:hint="eastAsia"/>
          <w:color w:val="2E7D32"/>
          <w:sz w:val="16"/>
          <w:lang w:eastAsia="zh-CN"/>
        </w:rPr>
        <w:t>雄安实测溯源</w:t>
      </w:r>
      <w:r>
        <w:rPr>
          <w:color w:val="2E7D32"/>
          <w:sz w:val="16"/>
        </w:rPr>
        <w:t>+</w:t>
      </w:r>
      <w:r>
        <w:rPr>
          <w:rFonts w:ascii="微软雅黑" w:eastAsia="微软雅黑" w:hAnsi="微软雅黑" w:cs="微软雅黑" w:hint="eastAsia"/>
          <w:color w:val="2E7D32"/>
          <w:sz w:val="16"/>
          <w:lang w:eastAsia="zh-CN"/>
        </w:rPr>
        <w:t>扰动注入）、</w:t>
      </w:r>
      <w:r>
        <w:rPr>
          <w:color w:val="2E7D32"/>
          <w:sz w:val="16"/>
        </w:rPr>
        <w:t xml:space="preserve">GIS </w:t>
      </w:r>
      <w:r>
        <w:rPr>
          <w:rFonts w:ascii="微软雅黑" w:eastAsia="微软雅黑" w:hAnsi="微软雅黑" w:cs="微软雅黑" w:hint="eastAsia"/>
          <w:color w:val="2E7D32"/>
          <w:sz w:val="16"/>
          <w:lang w:eastAsia="zh-CN"/>
        </w:rPr>
        <w:t>地图监控（干线拓扑</w:t>
      </w:r>
      <w:r>
        <w:rPr>
          <w:color w:val="2E7D32"/>
          <w:sz w:val="16"/>
        </w:rPr>
        <w:t>+</w:t>
      </w:r>
      <w:r>
        <w:rPr>
          <w:rFonts w:ascii="微软雅黑" w:eastAsia="微软雅黑" w:hAnsi="微软雅黑" w:cs="微软雅黑" w:hint="eastAsia"/>
          <w:color w:val="2E7D32"/>
          <w:sz w:val="16"/>
          <w:lang w:eastAsia="zh-CN"/>
        </w:rPr>
        <w:t>路口形态标注）、协同管控算法（训练控制与曲线）、</w:t>
      </w:r>
      <w:r>
        <w:rPr>
          <w:rFonts w:ascii="微软雅黑" w:eastAsia="微软雅黑" w:hAnsi="微软雅黑" w:cs="微软雅黑" w:hint="eastAsia"/>
          <w:b/>
          <w:color w:val="2E7D32"/>
          <w:sz w:val="16"/>
          <w:lang w:eastAsia="zh-CN"/>
        </w:rPr>
        <w:t>模型部署（ONNX 转换链路/精度一致性/轻量化基准/部署拓扑）</w:t>
      </w:r>
      <w:r>
        <w:rPr>
          <w:rFonts w:ascii="微软雅黑" w:eastAsia="微软雅黑" w:hAnsi="微软雅黑" w:cs="微软雅黑" w:hint="eastAsia"/>
          <w:color w:val="2E7D32"/>
          <w:sz w:val="16"/>
          <w:lang w:eastAsia="zh-CN"/>
        </w:rPr>
        <w:t>、信号控制仿真（相位灯色</w:t>
      </w:r>
      <w:r>
        <w:rPr>
          <w:color w:val="2E7D32"/>
          <w:sz w:val="16"/>
        </w:rPr>
        <w:t>+</w:t>
      </w:r>
      <w:r>
        <w:rPr>
          <w:rFonts w:ascii="微软雅黑" w:eastAsia="微软雅黑" w:hAnsi="微软雅黑" w:cs="微软雅黑" w:hint="eastAsia"/>
          <w:color w:val="2E7D32"/>
          <w:sz w:val="16"/>
          <w:lang w:eastAsia="zh-CN"/>
        </w:rPr>
        <w:t>六维指标实时叠加，固定配时</w:t>
      </w:r>
      <w:r>
        <w:rPr>
          <w:color w:val="2E7D32"/>
          <w:sz w:val="16"/>
        </w:rPr>
        <w:t xml:space="preserve">/DQN </w:t>
      </w:r>
      <w:r>
        <w:rPr>
          <w:rFonts w:ascii="微软雅黑" w:eastAsia="微软雅黑" w:hAnsi="微软雅黑" w:cs="微软雅黑" w:hint="eastAsia"/>
          <w:color w:val="2E7D32"/>
          <w:sz w:val="16"/>
          <w:lang w:eastAsia="zh-CN"/>
        </w:rPr>
        <w:t>可切）、性能评估（同种子对比</w:t>
      </w:r>
      <w:r>
        <w:rPr>
          <w:color w:val="2E7D32"/>
          <w:sz w:val="16"/>
        </w:rPr>
        <w:t>+</w:t>
      </w:r>
      <w:r>
        <w:rPr>
          <w:rFonts w:ascii="微软雅黑" w:eastAsia="微软雅黑" w:hAnsi="微软雅黑" w:cs="微软雅黑" w:hint="eastAsia"/>
          <w:color w:val="2E7D32"/>
          <w:sz w:val="16"/>
          <w:lang w:eastAsia="zh-CN"/>
        </w:rPr>
        <w:t>六维雷达）、云边端协同（三层实时状态）、接口文档（</w:t>
      </w:r>
      <w:r>
        <w:rPr>
          <w:color w:val="2E7D32"/>
          <w:sz w:val="16"/>
        </w:rPr>
        <w:t xml:space="preserve">REST </w:t>
      </w:r>
      <w:r>
        <w:rPr>
          <w:rFonts w:ascii="微软雅黑" w:eastAsia="微软雅黑" w:hAnsi="微软雅黑" w:cs="微软雅黑" w:hint="eastAsia"/>
          <w:color w:val="2E7D32"/>
          <w:sz w:val="16"/>
          <w:lang w:eastAsia="zh-CN"/>
        </w:rPr>
        <w:t>规范</w:t>
      </w:r>
      <w:r>
        <w:rPr>
          <w:color w:val="2E7D32"/>
          <w:sz w:val="16"/>
        </w:rPr>
        <w:t>+</w:t>
      </w:r>
      <w:r>
        <w:rPr>
          <w:rFonts w:ascii="微软雅黑" w:eastAsia="微软雅黑" w:hAnsi="微软雅黑" w:cs="微软雅黑" w:hint="eastAsia"/>
          <w:color w:val="2E7D32"/>
          <w:sz w:val="16"/>
          <w:lang w:eastAsia="zh-CN"/>
        </w:rPr>
        <w:t>评分标准对照）。</w:t>
      </w:r>
    </w:p>
    <w:p>
      <w:pPr>
        <w:pStyle w:val="Heading3"/>
        <w:ind w:right="150"/>
      </w:pPr>
      <w:r>
        <w:rPr>
          <w:rFonts w:ascii="微软雅黑" w:hAnsi="微软雅黑" w:eastAsia="微软雅黑" w:cs="微软雅黑" w:hint="eastAsia"/>
          <w:b w:val="0"/>
          <w:color w:val="2E7D32"/>
          <w:sz w:val="16"/>
          <w:lang w:eastAsia="zh-CN"/>
        </w:rPr>
        <w:t>7.2 接口规范</w:t>
      </w:r>
    </w:p>
    <w:p>
      <w:pPr>
        <w:ind w:right="150"/>
      </w:pPr>
      <w:r>
        <w:rPr>
          <w:color w:val="2E7D32"/>
          <w:sz w:val="16"/>
        </w:rPr>
        <w:t xml:space="preserve">17 </w:t>
      </w:r>
      <w:r>
        <w:rPr>
          <w:rFonts w:ascii="微软雅黑" w:eastAsia="微软雅黑" w:hAnsi="微软雅黑" w:cs="微软雅黑" w:hint="eastAsia"/>
          <w:color w:val="2E7D32"/>
          <w:sz w:val="16"/>
          <w:lang w:eastAsia="zh-CN"/>
        </w:rPr>
        <w:t>个</w:t>
      </w:r>
      <w:r>
        <w:rPr>
          <w:color w:val="2E7D32"/>
          <w:sz w:val="16"/>
        </w:rPr>
        <w:t xml:space="preserve"> REST API </w:t>
      </w:r>
      <w:r>
        <w:rPr>
          <w:rFonts w:ascii="微软雅黑" w:eastAsia="微软雅黑" w:hAnsi="微软雅黑" w:cs="微软雅黑" w:hint="eastAsia"/>
          <w:color w:val="2E7D32"/>
          <w:sz w:val="16"/>
          <w:lang w:eastAsia="zh-CN"/>
        </w:rPr>
        <w:t>全部文档化（方法</w:t>
      </w:r>
      <w:r>
        <w:rPr>
          <w:color w:val="2E7D32"/>
          <w:sz w:val="16"/>
        </w:rPr>
        <w:t>/</w:t>
      </w:r>
      <w:r>
        <w:rPr>
          <w:rFonts w:ascii="微软雅黑" w:eastAsia="微软雅黑" w:hAnsi="微软雅黑" w:cs="微软雅黑" w:hint="eastAsia"/>
          <w:color w:val="2E7D32"/>
          <w:sz w:val="16"/>
          <w:lang w:eastAsia="zh-CN"/>
        </w:rPr>
        <w:t>路径</w:t>
      </w:r>
      <w:r>
        <w:rPr>
          <w:color w:val="2E7D32"/>
          <w:sz w:val="16"/>
        </w:rPr>
        <w:t>/</w:t>
      </w:r>
      <w:r>
        <w:rPr>
          <w:rFonts w:ascii="微软雅黑" w:eastAsia="微软雅黑" w:hAnsi="微软雅黑" w:cs="微软雅黑" w:hint="eastAsia"/>
          <w:color w:val="2E7D32"/>
          <w:sz w:val="16"/>
          <w:lang w:eastAsia="zh-CN"/>
        </w:rPr>
        <w:t>请求体</w:t>
      </w:r>
      <w:r>
        <w:rPr>
          <w:color w:val="2E7D32"/>
          <w:sz w:val="16"/>
        </w:rPr>
        <w:t>/</w:t>
      </w:r>
      <w:r>
        <w:rPr>
          <w:rFonts w:ascii="微软雅黑" w:eastAsia="微软雅黑" w:hAnsi="微软雅黑" w:cs="微软雅黑" w:hint="eastAsia"/>
          <w:color w:val="2E7D32"/>
          <w:sz w:val="16"/>
          <w:lang w:eastAsia="zh-CN"/>
        </w:rPr>
        <w:t>示例），并提供</w:t>
      </w:r>
      <w:r>
        <w:rPr>
          <w:color w:val="2E7D32"/>
          <w:sz w:val="16"/>
        </w:rPr>
        <w:t xml:space="preserve"> Postman/Apifox </w:t>
      </w:r>
      <w:r>
        <w:rPr>
          <w:rFonts w:ascii="微软雅黑" w:eastAsia="微软雅黑" w:hAnsi="微软雅黑" w:cs="微软雅黑" w:hint="eastAsia"/>
          <w:color w:val="2E7D32"/>
          <w:sz w:val="16"/>
          <w:lang w:eastAsia="zh-CN"/>
        </w:rPr>
        <w:t>可导入的接口集合文件（</w:t>
      </w:r>
      <w:r>
        <w:rPr>
          <w:color w:val="2E7D32"/>
          <w:sz w:val="16"/>
        </w:rPr>
        <w:t>XH-202613_platform_api.postman_collection.json</w:t>
      </w:r>
      <w:r>
        <w:rPr>
          <w:rFonts w:ascii="微软雅黑" w:eastAsia="微软雅黑" w:hAnsi="微软雅黑" w:cs="微软雅黑" w:hint="eastAsia"/>
          <w:color w:val="2E7D32"/>
          <w:sz w:val="16"/>
          <w:lang w:eastAsia="zh-CN"/>
        </w:rPr>
        <w:t>），支持用</w:t>
      </w:r>
      <w:r>
        <w:rPr>
          <w:color w:val="2E7D32"/>
          <w:sz w:val="16"/>
        </w:rPr>
        <w:t xml:space="preserve"> Postman/Apifox </w:t>
      </w:r>
      <w:r>
        <w:rPr>
          <w:rFonts w:ascii="微软雅黑" w:eastAsia="微软雅黑" w:hAnsi="微软雅黑" w:cs="微软雅黑" w:hint="eastAsia"/>
          <w:color w:val="2E7D32"/>
          <w:sz w:val="16"/>
          <w:lang w:eastAsia="zh-CN"/>
        </w:rPr>
        <w:t>定义并模拟测试关键数据接口，对应赛题功能一任务</w:t>
      </w:r>
      <w:r>
        <w:rPr>
          <w:color w:val="2E7D32"/>
          <w:sz w:val="16"/>
        </w:rPr>
        <w:t xml:space="preserve">1 </w:t>
      </w:r>
      <w:r>
        <w:rPr>
          <w:rFonts w:ascii="微软雅黑" w:eastAsia="微软雅黑" w:hAnsi="微软雅黑" w:cs="微软雅黑" w:hint="eastAsia"/>
          <w:color w:val="2E7D32"/>
          <w:sz w:val="16"/>
          <w:lang w:eastAsia="zh-CN"/>
        </w:rPr>
        <w:t>的明确要求。</w:t>
      </w:r>
    </w:p>
    <w:p>
      <w:pPr>
        <w:pStyle w:val="Heading3"/>
        <w:ind w:right="150"/>
      </w:pPr>
      <w:r>
        <w:rPr>
          <w:rFonts w:ascii="微软雅黑" w:hAnsi="微软雅黑" w:eastAsia="微软雅黑" w:cs="微软雅黑" w:hint="eastAsia"/>
          <w:b w:val="0"/>
          <w:color w:val="2E7D32"/>
          <w:sz w:val="16"/>
          <w:lang w:eastAsia="zh-CN"/>
        </w:rPr>
        <w:t>7.3 标准化贡献</w:t>
      </w:r>
    </w:p>
    <w:p>
      <w:pPr>
        <w:pStyle w:val="ListNumber"/>
        <w:numPr>
          <w:ilvl w:val="0"/>
          <w:numId w:val="11"/>
        </w:numPr>
        <w:spacing w:after="72"/>
        <w:ind w:right="150"/>
      </w:pPr>
      <w:r>
        <w:rPr>
          <w:rFonts w:ascii="微软雅黑" w:eastAsia="微软雅黑" w:hAnsi="微软雅黑" w:cs="微软雅黑" w:hint="eastAsia"/>
          <w:b/>
          <w:color w:val="2E7D32"/>
          <w:sz w:val="16"/>
          <w:lang w:eastAsia="zh-CN"/>
        </w:rPr>
        <w:t>接口规范</w:t>
      </w:r>
      <w:r>
        <w:rPr>
          <w:rFonts w:ascii="微软雅黑" w:eastAsia="微软雅黑" w:hAnsi="微软雅黑" w:cs="微软雅黑" w:hint="eastAsia"/>
          <w:color w:val="2E7D32"/>
          <w:sz w:val="16"/>
          <w:lang w:eastAsia="zh-CN"/>
        </w:rPr>
        <w:t>：端</w:t>
      </w:r>
      <w:r>
        <w:rPr>
          <w:color w:val="2E7D32"/>
          <w:sz w:val="16"/>
        </w:rPr>
        <w:t>-</w:t>
      </w:r>
      <w:r>
        <w:rPr>
          <w:rFonts w:ascii="微软雅黑" w:eastAsia="微软雅黑" w:hAnsi="微软雅黑" w:cs="微软雅黑" w:hint="eastAsia"/>
          <w:color w:val="2E7D32"/>
          <w:sz w:val="16"/>
          <w:lang w:eastAsia="zh-CN"/>
        </w:rPr>
        <w:t>边</w:t>
      </w:r>
      <w:r>
        <w:rPr>
          <w:color w:val="2E7D32"/>
          <w:sz w:val="16"/>
        </w:rPr>
        <w:t>-</w:t>
      </w:r>
      <w:r>
        <w:rPr>
          <w:rFonts w:ascii="微软雅黑" w:eastAsia="微软雅黑" w:hAnsi="微软雅黑" w:cs="微软雅黑" w:hint="eastAsia"/>
          <w:color w:val="2E7D32"/>
          <w:sz w:val="16"/>
          <w:lang w:eastAsia="zh-CN"/>
        </w:rPr>
        <w:t>云数据流与</w:t>
      </w:r>
      <w:r>
        <w:rPr>
          <w:color w:val="2E7D32"/>
          <w:sz w:val="16"/>
        </w:rPr>
        <w:t xml:space="preserve"> REST </w:t>
      </w:r>
      <w:r>
        <w:rPr>
          <w:rFonts w:ascii="微软雅黑" w:eastAsia="微软雅黑" w:hAnsi="微软雅黑" w:cs="微软雅黑" w:hint="eastAsia"/>
          <w:color w:val="2E7D32"/>
          <w:sz w:val="16"/>
          <w:lang w:eastAsia="zh-CN"/>
        </w:rPr>
        <w:t>接口定义可直接作为《协同管控系统数据接口》类标准的参考；</w:t>
      </w:r>
    </w:p>
    <w:p>
      <w:pPr>
        <w:pStyle w:val="ListNumber"/>
        <w:numPr>
          <w:ilvl w:val="0"/>
          <w:numId w:val="11"/>
        </w:numPr>
        <w:spacing w:after="72"/>
        <w:ind w:right="150"/>
      </w:pPr>
      <w:r>
        <w:rPr>
          <w:rFonts w:ascii="微软雅黑" w:eastAsia="微软雅黑" w:hAnsi="微软雅黑" w:cs="微软雅黑" w:hint="eastAsia"/>
          <w:b/>
          <w:color w:val="2E7D32"/>
          <w:sz w:val="16"/>
          <w:lang w:eastAsia="zh-CN"/>
        </w:rPr>
        <w:t>评估体系</w:t>
      </w:r>
      <w:r>
        <w:rPr>
          <w:rFonts w:ascii="微软雅黑" w:eastAsia="微软雅黑" w:hAnsi="微软雅黑" w:cs="微软雅黑" w:hint="eastAsia"/>
          <w:color w:val="2E7D32"/>
          <w:sz w:val="16"/>
          <w:lang w:eastAsia="zh-CN"/>
        </w:rPr>
        <w:t>：六维指标集（延误</w:t>
      </w:r>
      <w:r>
        <w:rPr>
          <w:color w:val="2E7D32"/>
          <w:sz w:val="16"/>
        </w:rPr>
        <w:t>/</w:t>
      </w:r>
      <w:r>
        <w:rPr>
          <w:rFonts w:ascii="微软雅黑" w:eastAsia="微软雅黑" w:hAnsi="微软雅黑" w:cs="微软雅黑" w:hint="eastAsia"/>
          <w:color w:val="2E7D32"/>
          <w:sz w:val="16"/>
          <w:lang w:eastAsia="zh-CN"/>
        </w:rPr>
        <w:t>时间损失</w:t>
      </w:r>
      <w:r>
        <w:rPr>
          <w:color w:val="2E7D32"/>
          <w:sz w:val="16"/>
        </w:rPr>
        <w:t>/</w:t>
      </w:r>
      <w:r>
        <w:rPr>
          <w:rFonts w:ascii="微软雅黑" w:eastAsia="微软雅黑" w:hAnsi="微软雅黑" w:cs="微软雅黑" w:hint="eastAsia"/>
          <w:color w:val="2E7D32"/>
          <w:sz w:val="16"/>
          <w:lang w:eastAsia="zh-CN"/>
        </w:rPr>
        <w:t>车速</w:t>
      </w:r>
      <w:r>
        <w:rPr>
          <w:color w:val="2E7D32"/>
          <w:sz w:val="16"/>
        </w:rPr>
        <w:t>/</w:t>
      </w:r>
      <w:r>
        <w:rPr>
          <w:rFonts w:ascii="微软雅黑" w:eastAsia="微软雅黑" w:hAnsi="微软雅黑" w:cs="微软雅黑" w:hint="eastAsia"/>
          <w:color w:val="2E7D32"/>
          <w:sz w:val="16"/>
          <w:lang w:eastAsia="zh-CN"/>
        </w:rPr>
        <w:t>通过量</w:t>
      </w:r>
      <w:r>
        <w:rPr>
          <w:color w:val="2E7D32"/>
          <w:sz w:val="16"/>
        </w:rPr>
        <w:t>/</w:t>
      </w:r>
      <w:r>
        <w:rPr>
          <w:rFonts w:ascii="微软雅黑" w:eastAsia="微软雅黑" w:hAnsi="微软雅黑" w:cs="微软雅黑" w:hint="eastAsia"/>
          <w:color w:val="2E7D32"/>
          <w:sz w:val="16"/>
          <w:lang w:eastAsia="zh-CN"/>
        </w:rPr>
        <w:t>等待</w:t>
      </w:r>
      <w:r>
        <w:rPr>
          <w:color w:val="2E7D32"/>
          <w:sz w:val="16"/>
        </w:rPr>
        <w:t>/</w:t>
      </w:r>
      <w:r>
        <w:rPr>
          <w:rFonts w:ascii="微软雅黑" w:eastAsia="微软雅黑" w:hAnsi="微软雅黑" w:cs="微软雅黑" w:hint="eastAsia"/>
          <w:color w:val="2E7D32"/>
          <w:sz w:val="16"/>
          <w:lang w:eastAsia="zh-CN"/>
        </w:rPr>
        <w:t>油耗）</w:t>
      </w:r>
      <w:r>
        <w:rPr>
          <w:color w:val="2E7D32"/>
          <w:sz w:val="16"/>
        </w:rPr>
        <w:t xml:space="preserve">+ </w:t>
      </w:r>
      <w:r>
        <w:rPr>
          <w:rFonts w:ascii="微软雅黑" w:eastAsia="微软雅黑" w:hAnsi="微软雅黑" w:cs="微软雅黑" w:hint="eastAsia"/>
          <w:color w:val="2E7D32"/>
          <w:sz w:val="16"/>
          <w:lang w:eastAsia="zh-CN"/>
        </w:rPr>
        <w:t>安全维度（急刹率</w:t>
      </w:r>
      <w:r>
        <w:rPr>
          <w:color w:val="2E7D32"/>
          <w:sz w:val="16"/>
        </w:rPr>
        <w:t>/</w:t>
      </w:r>
      <w:r>
        <w:rPr>
          <w:rFonts w:ascii="微软雅黑" w:eastAsia="微软雅黑" w:hAnsi="微软雅黑" w:cs="微软雅黑" w:hint="eastAsia"/>
          <w:color w:val="2E7D32"/>
          <w:sz w:val="16"/>
          <w:lang w:eastAsia="zh-CN"/>
        </w:rPr>
        <w:t>二次停车率）</w:t>
      </w:r>
      <w:r>
        <w:rPr>
          <w:color w:val="2E7D32"/>
          <w:sz w:val="16"/>
        </w:rPr>
        <w:t xml:space="preserve">+ </w:t>
      </w:r>
      <w:r>
        <w:rPr>
          <w:rFonts w:ascii="微软雅黑" w:eastAsia="微软雅黑" w:hAnsi="微软雅黑" w:cs="微软雅黑" w:hint="eastAsia"/>
          <w:color w:val="2E7D32"/>
          <w:sz w:val="16"/>
          <w:lang w:eastAsia="zh-CN"/>
        </w:rPr>
        <w:t>同种子可复现实验协议，符合</w:t>
      </w:r>
      <w:r>
        <w:rPr>
          <w:color w:val="2E7D32"/>
          <w:sz w:val="16"/>
        </w:rPr>
        <w:t>"</w:t>
      </w:r>
      <w:r>
        <w:rPr>
          <w:rFonts w:ascii="微软雅黑" w:eastAsia="微软雅黑" w:hAnsi="微软雅黑" w:cs="微软雅黑" w:hint="eastAsia"/>
          <w:color w:val="2E7D32"/>
          <w:sz w:val="16"/>
          <w:lang w:eastAsia="zh-CN"/>
        </w:rPr>
        <w:t>标准化格式的测试报告</w:t>
      </w:r>
      <w:r>
        <w:rPr>
          <w:color w:val="2E7D32"/>
          <w:sz w:val="16"/>
        </w:rPr>
        <w:t>"</w:t>
      </w:r>
      <w:r>
        <w:rPr>
          <w:rFonts w:ascii="微软雅黑" w:eastAsia="微软雅黑" w:hAnsi="微软雅黑" w:cs="微软雅黑" w:hint="eastAsia"/>
          <w:color w:val="2E7D32"/>
          <w:sz w:val="16"/>
          <w:lang w:eastAsia="zh-CN"/>
        </w:rPr>
        <w:t>要求；</w:t>
      </w:r>
    </w:p>
    <w:p>
      <w:pPr>
        <w:pStyle w:val="ListNumber"/>
        <w:numPr>
          <w:ilvl w:val="0"/>
          <w:numId w:val="11"/>
        </w:numPr>
        <w:spacing w:after="72"/>
        <w:ind w:right="150"/>
      </w:pPr>
      <w:r>
        <w:rPr>
          <w:rFonts w:ascii="微软雅黑" w:eastAsia="微软雅黑" w:hAnsi="微软雅黑" w:cs="微软雅黑" w:hint="eastAsia"/>
          <w:b/>
          <w:color w:val="2E7D32"/>
          <w:sz w:val="16"/>
          <w:lang w:eastAsia="zh-CN"/>
        </w:rPr>
        <w:t>基准测试流程</w:t>
      </w:r>
      <w:r>
        <w:rPr>
          <w:rFonts w:ascii="微软雅黑" w:eastAsia="微软雅黑" w:hAnsi="微软雅黑" w:cs="微软雅黑" w:hint="eastAsia"/>
          <w:color w:val="2E7D32"/>
          <w:sz w:val="16"/>
          <w:lang w:eastAsia="zh-CN"/>
        </w:rPr>
        <w:t>：固定配时</w:t>
      </w:r>
      <w:r>
        <w:rPr>
          <w:color w:val="2E7D32"/>
          <w:sz w:val="16"/>
        </w:rPr>
        <w:t>/Webster/</w:t>
      </w:r>
      <w:r>
        <w:rPr>
          <w:rFonts w:ascii="微软雅黑" w:eastAsia="微软雅黑" w:hAnsi="微软雅黑" w:cs="微软雅黑" w:hint="eastAsia"/>
          <w:color w:val="2E7D32"/>
          <w:sz w:val="16"/>
          <w:lang w:eastAsia="zh-CN"/>
        </w:rPr>
        <w:t>爬山三基线</w:t>
      </w:r>
      <w:r>
        <w:rPr>
          <w:color w:val="2E7D32"/>
          <w:sz w:val="16"/>
        </w:rPr>
        <w:t xml:space="preserve"> + </w:t>
      </w:r>
      <w:r>
        <w:rPr>
          <w:rFonts w:ascii="微软雅黑" w:eastAsia="微软雅黑" w:hAnsi="微软雅黑" w:cs="微软雅黑" w:hint="eastAsia"/>
          <w:color w:val="2E7D32"/>
          <w:sz w:val="16"/>
          <w:lang w:eastAsia="zh-CN"/>
        </w:rPr>
        <w:t>扰动注入工况</w:t>
      </w:r>
      <w:r>
        <w:rPr>
          <w:color w:val="2E7D32"/>
          <w:sz w:val="16"/>
        </w:rPr>
        <w:t xml:space="preserve"> + </w:t>
      </w:r>
      <w:r>
        <w:rPr>
          <w:rFonts w:ascii="微软雅黑" w:eastAsia="微软雅黑" w:hAnsi="微软雅黑" w:cs="微软雅黑" w:hint="eastAsia"/>
          <w:color w:val="2E7D32"/>
          <w:sz w:val="16"/>
          <w:lang w:eastAsia="zh-CN"/>
        </w:rPr>
        <w:t>模型部署一致性验证，为地方标准中性能指标设定提供量化依据；</w:t>
      </w:r>
    </w:p>
    <w:p>
      <w:pPr>
        <w:pStyle w:val="ListNumber"/>
        <w:numPr>
          <w:ilvl w:val="0"/>
          <w:numId w:val="11"/>
        </w:numPr>
        <w:spacing w:after="72"/>
        <w:ind w:right="150"/>
      </w:pPr>
      <w:r>
        <w:rPr>
          <w:rFonts w:ascii="微软雅黑" w:eastAsia="微软雅黑" w:hAnsi="微软雅黑" w:cs="微软雅黑" w:hint="eastAsia"/>
          <w:b/>
          <w:color w:val="2E7D32"/>
          <w:sz w:val="16"/>
          <w:lang w:eastAsia="zh-CN"/>
        </w:rPr>
        <w:t>容器化交付</w:t>
      </w:r>
      <w:r>
        <w:rPr>
          <w:rFonts w:ascii="微软雅黑" w:eastAsia="微软雅黑" w:hAnsi="微软雅黑" w:cs="微软雅黑" w:hint="eastAsia"/>
          <w:color w:val="2E7D32"/>
          <w:sz w:val="16"/>
          <w:lang w:eastAsia="zh-CN"/>
        </w:rPr>
        <w:t>：</w:t>
      </w:r>
      <w:r>
        <w:rPr>
          <w:color w:val="2E7D32"/>
          <w:sz w:val="16"/>
        </w:rPr>
        <w:t xml:space="preserve">Dockerfile </w:t>
      </w:r>
      <w:r>
        <w:rPr>
          <w:rFonts w:ascii="微软雅黑" w:eastAsia="微软雅黑" w:hAnsi="微软雅黑" w:cs="微软雅黑" w:hint="eastAsia"/>
          <w:color w:val="2E7D32"/>
          <w:sz w:val="16"/>
          <w:lang w:eastAsia="zh-CN"/>
        </w:rPr>
        <w:t>一键部署，纯</w:t>
      </w:r>
      <w:r>
        <w:rPr>
          <w:color w:val="2E7D32"/>
          <w:sz w:val="16"/>
        </w:rPr>
        <w:t xml:space="preserve"> CPU </w:t>
      </w:r>
      <w:r>
        <w:rPr>
          <w:rFonts w:ascii="微软雅黑" w:eastAsia="微软雅黑" w:hAnsi="微软雅黑" w:cs="微软雅黑" w:hint="eastAsia"/>
          <w:color w:val="2E7D32"/>
          <w:sz w:val="16"/>
          <w:lang w:eastAsia="zh-CN"/>
        </w:rPr>
        <w:t>可运行，降低标准验证的复现门槛。</w:t>
      </w:r>
    </w:p>
    <w:p>
      <w:pPr>
        <w:pStyle w:val="Heading2"/>
        <w:ind w:right="150"/>
      </w:pPr>
      <w:r>
        <w:rPr>
          <w:rFonts w:ascii="微软雅黑" w:hAnsi="微软雅黑" w:eastAsia="微软雅黑" w:cs="微软雅黑" w:hint="eastAsia"/>
          <w:b w:val="0"/>
          <w:color w:val="2E7D32"/>
          <w:sz w:val="16"/>
          <w:lang w:eastAsia="zh-CN"/>
        </w:rPr>
        <w:t>八、结论与展望</w:t>
      </w:r>
    </w:p>
    <w:p>
      <w:pPr>
        <w:ind w:right="150"/>
      </w:pPr>
      <w:r>
        <w:rPr>
          <w:rFonts w:ascii="微软雅黑" w:eastAsia="微软雅黑" w:hAnsi="微软雅黑" w:cs="微软雅黑" w:hint="eastAsia"/>
          <w:color w:val="2E7D32"/>
          <w:sz w:val="16"/>
          <w:lang w:eastAsia="zh-CN"/>
        </w:rPr>
        <w:t>本作品完成了面向雄安新区</w:t>
      </w:r>
      <w:r>
        <w:rPr>
          <w:color w:val="2E7D32"/>
          <w:sz w:val="16"/>
        </w:rPr>
        <w:t>"</w:t>
      </w:r>
      <w:r>
        <w:rPr>
          <w:rFonts w:ascii="微软雅黑" w:eastAsia="微软雅黑" w:hAnsi="微软雅黑" w:cs="微软雅黑" w:hint="eastAsia"/>
          <w:color w:val="2E7D32"/>
          <w:sz w:val="16"/>
          <w:lang w:eastAsia="zh-CN"/>
        </w:rPr>
        <w:t>城市大脑</w:t>
      </w:r>
      <w:r>
        <w:rPr>
          <w:color w:val="2E7D32"/>
          <w:sz w:val="16"/>
        </w:rPr>
        <w:t>"</w:t>
      </w:r>
      <w:r>
        <w:rPr>
          <w:rFonts w:ascii="微软雅黑" w:eastAsia="微软雅黑" w:hAnsi="微软雅黑" w:cs="微软雅黑" w:hint="eastAsia"/>
          <w:color w:val="2E7D32"/>
          <w:sz w:val="16"/>
          <w:lang w:eastAsia="zh-CN"/>
        </w:rPr>
        <w:t>的车路云一体化协同管控算法与仿真平台：以真实调查数据构建高保真</w:t>
      </w:r>
      <w:r>
        <w:rPr>
          <w:color w:val="2E7D32"/>
          <w:sz w:val="16"/>
        </w:rPr>
        <w:t>"</w:t>
      </w:r>
      <w:r>
        <w:rPr>
          <w:rFonts w:ascii="微软雅黑" w:eastAsia="微软雅黑" w:hAnsi="微软雅黑" w:cs="微软雅黑" w:hint="eastAsia"/>
          <w:color w:val="2E7D32"/>
          <w:sz w:val="16"/>
          <w:lang w:eastAsia="zh-CN"/>
        </w:rPr>
        <w:t>窄路密网</w:t>
      </w:r>
      <w:r>
        <w:rPr>
          <w:color w:val="2E7D32"/>
          <w:sz w:val="16"/>
        </w:rPr>
        <w:t>"</w:t>
      </w:r>
      <w:r>
        <w:rPr>
          <w:rFonts w:ascii="微软雅黑" w:eastAsia="微软雅黑" w:hAnsi="微软雅黑" w:cs="微软雅黑" w:hint="eastAsia"/>
          <w:color w:val="2E7D32"/>
          <w:sz w:val="16"/>
          <w:lang w:eastAsia="zh-CN"/>
        </w:rPr>
        <w:t>仿真环境，以统一</w:t>
      </w:r>
      <w:r>
        <w:rPr>
          <w:color w:val="2E7D32"/>
          <w:sz w:val="16"/>
        </w:rPr>
        <w:t xml:space="preserve"> Dueling DDQN </w:t>
      </w:r>
      <w:r>
        <w:rPr>
          <w:rFonts w:ascii="微软雅黑" w:eastAsia="微软雅黑" w:hAnsi="微软雅黑" w:cs="微软雅黑" w:hint="eastAsia"/>
          <w:color w:val="2E7D32"/>
          <w:sz w:val="16"/>
          <w:lang w:eastAsia="zh-CN"/>
        </w:rPr>
        <w:t>模型实现</w:t>
      </w:r>
      <w:r>
        <w:rPr>
          <w:color w:val="2E7D32"/>
          <w:sz w:val="16"/>
        </w:rPr>
        <w:t xml:space="preserve"> 23 </w:t>
      </w:r>
      <w:r>
        <w:rPr>
          <w:rFonts w:ascii="微软雅黑" w:eastAsia="微软雅黑" w:hAnsi="微软雅黑" w:cs="微软雅黑" w:hint="eastAsia"/>
          <w:color w:val="2E7D32"/>
          <w:sz w:val="16"/>
          <w:lang w:eastAsia="zh-CN"/>
        </w:rPr>
        <w:t>场景协同管控（平均延误下降</w:t>
      </w:r>
      <w:r>
        <w:rPr>
          <w:color w:val="2E7D32"/>
          <w:sz w:val="16"/>
        </w:rPr>
        <w:t xml:space="preserve"> </w:t>
      </w:r>
      <w:r>
        <w:rPr>
          <w:b/>
          <w:color w:val="C62828"/>
          <w:sz w:val="16"/>
        </w:rPr>
        <w:t>76%</w:t>
      </w:r>
      <w:r>
        <w:rPr>
          <w:rFonts w:ascii="微软雅黑" w:eastAsia="微软雅黑" w:hAnsi="微软雅黑" w:cs="微软雅黑" w:hint="eastAsia"/>
          <w:color w:val="2E7D32"/>
          <w:sz w:val="16"/>
          <w:lang w:eastAsia="zh-CN"/>
        </w:rPr>
        <w:t xml:space="preserve">、干线绿波改善 </w:t>
      </w:r>
      <w:r>
        <w:rPr>
          <w:b/>
          <w:color w:val="C62828"/>
          <w:sz w:val="16"/>
        </w:rPr>
        <w:t>92%~94%</w:t>
      </w:r>
      <w:r>
        <w:rPr>
          <w:rFonts w:ascii="微软雅黑" w:eastAsia="微软雅黑" w:hAnsi="微软雅黑" w:cs="微软雅黑" w:hint="eastAsia"/>
          <w:color w:val="2E7D32"/>
          <w:sz w:val="16"/>
          <w:lang w:eastAsia="zh-CN"/>
        </w:rPr>
        <w:t>），并按赛道</w:t>
      </w:r>
      <w:r>
        <w:rPr>
          <w:color w:val="2E7D32"/>
          <w:sz w:val="16"/>
        </w:rPr>
        <w:t xml:space="preserve">C </w:t>
      </w:r>
      <w:r>
        <w:rPr>
          <w:rFonts w:ascii="微软雅黑" w:eastAsia="微软雅黑" w:hAnsi="微软雅黑" w:cs="微软雅黑" w:hint="eastAsia"/>
          <w:color w:val="2E7D32"/>
          <w:sz w:val="16"/>
          <w:lang w:eastAsia="zh-CN"/>
        </w:rPr>
        <w:t>要求打通</w:t>
      </w:r>
      <w:r>
        <w:rPr>
          <w:color w:val="2E7D32"/>
          <w:sz w:val="16"/>
        </w:rPr>
        <w:t>"</w:t>
      </w:r>
      <w:r>
        <w:rPr>
          <w:rFonts w:ascii="微软雅黑" w:eastAsia="微软雅黑" w:hAnsi="微软雅黑" w:cs="微软雅黑" w:hint="eastAsia"/>
          <w:color w:val="2E7D32"/>
          <w:sz w:val="16"/>
          <w:lang w:eastAsia="zh-CN"/>
        </w:rPr>
        <w:t>训练</w:t>
      </w:r>
      <w:r>
        <w:rPr>
          <w:color w:val="2E7D32"/>
          <w:sz w:val="16"/>
        </w:rPr>
        <w:t>—</w:t>
      </w:r>
      <w:r>
        <w:rPr>
          <w:rFonts w:ascii="微软雅黑" w:eastAsia="微软雅黑" w:hAnsi="微软雅黑" w:cs="微软雅黑" w:hint="eastAsia"/>
          <w:color w:val="2E7D32"/>
          <w:sz w:val="16"/>
          <w:lang w:eastAsia="zh-CN"/>
        </w:rPr>
        <w:t>转换</w:t>
      </w:r>
      <w:r>
        <w:rPr>
          <w:color w:val="2E7D32"/>
          <w:sz w:val="16"/>
        </w:rPr>
        <w:t>—</w:t>
      </w:r>
      <w:r>
        <w:rPr>
          <w:rFonts w:ascii="微软雅黑" w:eastAsia="微软雅黑" w:hAnsi="微软雅黑" w:cs="微软雅黑" w:hint="eastAsia"/>
          <w:color w:val="2E7D32"/>
          <w:sz w:val="16"/>
          <w:lang w:eastAsia="zh-CN"/>
        </w:rPr>
        <w:t>量化</w:t>
      </w:r>
      <w:r>
        <w:rPr>
          <w:color w:val="2E7D32"/>
          <w:sz w:val="16"/>
        </w:rPr>
        <w:t>—</w:t>
      </w:r>
      <w:r>
        <w:rPr>
          <w:rFonts w:ascii="微软雅黑" w:eastAsia="微软雅黑" w:hAnsi="微软雅黑" w:cs="微软雅黑" w:hint="eastAsia"/>
          <w:color w:val="2E7D32"/>
          <w:sz w:val="16"/>
          <w:lang w:eastAsia="zh-CN"/>
        </w:rPr>
        <w:t>边缘部署</w:t>
      </w:r>
      <w:r>
        <w:rPr>
          <w:color w:val="2E7D32"/>
          <w:sz w:val="16"/>
        </w:rPr>
        <w:t>"</w:t>
      </w:r>
      <w:r>
        <w:rPr>
          <w:rFonts w:ascii="微软雅黑" w:eastAsia="微软雅黑" w:hAnsi="微软雅黑" w:cs="微软雅黑" w:hint="eastAsia"/>
          <w:color w:val="2E7D32"/>
          <w:sz w:val="16"/>
          <w:lang w:eastAsia="zh-CN"/>
        </w:rPr>
        <w:t>全链路，用</w:t>
      </w:r>
      <w:r>
        <w:rPr>
          <w:color w:val="2E7D32"/>
          <w:sz w:val="16"/>
        </w:rPr>
        <w:t xml:space="preserve"> 1.5 </w:t>
      </w:r>
      <w:r>
        <w:rPr>
          <w:rFonts w:ascii="微软雅黑" w:eastAsia="微软雅黑" w:hAnsi="微软雅黑" w:cs="微软雅黑" w:hint="eastAsia"/>
          <w:color w:val="2E7D32"/>
          <w:sz w:val="16"/>
          <w:lang w:eastAsia="zh-CN"/>
        </w:rPr>
        <w:t>万状态一致性验证与部署回归证明</w:t>
      </w:r>
      <w:r>
        <w:rPr>
          <w:color w:val="2E7D32"/>
          <w:sz w:val="16"/>
        </w:rPr>
        <w:t xml:space="preserve"> AI </w:t>
      </w:r>
      <w:r>
        <w:rPr>
          <w:rFonts w:ascii="微软雅黑" w:eastAsia="微软雅黑" w:hAnsi="微软雅黑" w:cs="微软雅黑" w:hint="eastAsia"/>
          <w:color w:val="2E7D32"/>
          <w:sz w:val="16"/>
          <w:lang w:eastAsia="zh-CN"/>
        </w:rPr>
        <w:t>模型可以在纯</w:t>
      </w:r>
      <w:r>
        <w:rPr>
          <w:color w:val="2E7D32"/>
          <w:sz w:val="16"/>
        </w:rPr>
        <w:t xml:space="preserve"> CPU </w:t>
      </w:r>
      <w:r>
        <w:rPr>
          <w:rFonts w:ascii="微软雅黑" w:eastAsia="微软雅黑" w:hAnsi="微软雅黑" w:cs="微软雅黑" w:hint="eastAsia"/>
          <w:color w:val="2E7D32"/>
          <w:sz w:val="16"/>
          <w:lang w:eastAsia="zh-CN"/>
        </w:rPr>
        <w:t>边缘侧以</w:t>
      </w:r>
      <w:r>
        <w:rPr>
          <w:color w:val="2E7D32"/>
          <w:sz w:val="16"/>
        </w:rPr>
        <w:t xml:space="preserve"> 20 </w:t>
      </w:r>
      <w:r>
        <w:rPr>
          <w:rFonts w:ascii="微软雅黑" w:eastAsia="微软雅黑" w:hAnsi="微软雅黑" w:cs="微软雅黑" w:hint="eastAsia"/>
          <w:color w:val="2E7D32"/>
          <w:sz w:val="16"/>
          <w:lang w:eastAsia="zh-CN"/>
        </w:rPr>
        <w:t>微秒延迟无损运行。</w:t>
      </w:r>
    </w:p>
    <w:p>
      <w:pPr>
        <w:ind w:right="150"/>
      </w:pPr>
      <w:r>
        <w:rPr>
          <w:rFonts w:ascii="微软雅黑" w:eastAsia="微软雅黑" w:hAnsi="微软雅黑" w:cs="微软雅黑" w:hint="eastAsia"/>
          <w:color w:val="2E7D32"/>
          <w:sz w:val="16"/>
          <w:lang w:eastAsia="zh-CN"/>
        </w:rPr>
        <w:t>后续方向：将</w:t>
      </w:r>
      <w:r>
        <w:rPr>
          <w:color w:val="2E7D32"/>
          <w:sz w:val="16"/>
        </w:rPr>
        <w:t xml:space="preserve"> ONNX </w:t>
      </w:r>
      <w:r>
        <w:rPr>
          <w:rFonts w:ascii="微软雅黑" w:eastAsia="微软雅黑" w:hAnsi="微软雅黑" w:cs="微软雅黑" w:hint="eastAsia"/>
          <w:color w:val="2E7D32"/>
          <w:sz w:val="16"/>
          <w:lang w:eastAsia="zh-CN"/>
        </w:rPr>
        <w:t>部署链路延伸至真实</w:t>
      </w:r>
      <w:r>
        <w:rPr>
          <w:color w:val="2E7D32"/>
          <w:sz w:val="16"/>
        </w:rPr>
        <w:t xml:space="preserve"> RSU </w:t>
      </w:r>
      <w:r>
        <w:rPr>
          <w:rFonts w:ascii="微软雅黑" w:eastAsia="微软雅黑" w:hAnsi="微软雅黑" w:cs="微软雅黑" w:hint="eastAsia"/>
          <w:color w:val="2E7D32"/>
          <w:sz w:val="16"/>
          <w:lang w:eastAsia="zh-CN"/>
        </w:rPr>
        <w:t>硬件（如</w:t>
      </w:r>
      <w:r>
        <w:rPr>
          <w:color w:val="2E7D32"/>
          <w:sz w:val="16"/>
        </w:rPr>
        <w:t xml:space="preserve"> Jetson </w:t>
      </w:r>
      <w:r>
        <w:rPr>
          <w:rFonts w:ascii="微软雅黑" w:eastAsia="微软雅黑" w:hAnsi="微软雅黑" w:cs="微软雅黑" w:hint="eastAsia"/>
          <w:color w:val="2E7D32"/>
          <w:sz w:val="16"/>
          <w:lang w:eastAsia="zh-CN"/>
        </w:rPr>
        <w:t>系列）实测；在状态空间中加入公交优先与应急车辆信号优先；将评估协议与接口规范整理为标准草案提交河北省智能网联汽车标准化技术委员会。</w:t>
      </w:r>
    </w:p>
    <w:p>
      <w:pPr>
        <w:spacing w:before="192" w:after="192"/>
        <w:ind w:right="150"/>
        <w:pBdr>
          <w:left w:val="single" w:sz="18" w:space="0" w:color="1565C0"/>
        </w:pBdr>
        <w:shd w:val="clear" w:color="auto" w:fill="F5F7FA"/>
      </w:pPr>
      <w:r>
        <w:rPr>
          <w:color w:val="2E7D32"/>
          <w:sz w:val="16"/>
        </w:rPr>
        <w:t xml:space="preserve">  </w:t>
      </w:r>
      <w:r>
        <w:rPr>
          <w:rFonts w:ascii="微软雅黑" w:eastAsia="微软雅黑" w:hAnsi="微软雅黑" w:cs="微软雅黑" w:hint="eastAsia"/>
          <w:color w:val="2E7D32"/>
          <w:sz w:val="16"/>
          <w:lang w:eastAsia="zh-CN"/>
        </w:rPr>
        <w:t>附：可运行代码、部署运行说明、实验评估数据（</w:t>
      </w:r>
      <w:r>
        <w:rPr>
          <w:color w:val="2E7D32"/>
          <w:sz w:val="16"/>
        </w:rPr>
        <w:t>CSV/</w:t>
      </w:r>
      <w:r>
        <w:rPr>
          <w:rFonts w:ascii="微软雅黑" w:eastAsia="微软雅黑" w:hAnsi="微软雅黑" w:cs="微软雅黑" w:hint="eastAsia"/>
          <w:color w:val="2E7D32"/>
          <w:sz w:val="16"/>
          <w:lang w:eastAsia="zh-CN"/>
        </w:rPr>
        <w:t>图表）、演示视频另附；本报告全部数据可由仓库脚本一键复现。</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pPr>
    <w:rPr>
      <w:rFonts w:ascii="微软雅黑" w:hAnsi="微软雅黑" w:eastAsia="微软雅黑"/>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65" w:lineRule="auto"/>
      <w:outlineLvl w:val="0"/>
    </w:pPr>
    <w:rPr>
      <w:rFonts w:ascii="微软雅黑" w:hAnsi="微软雅黑" w:eastAsia="微软雅黑"/>
      <w:b/>
      <w:bCs/>
      <w:color w:val="1A237E"/>
      <w:sz w:val="40"/>
      <w:szCs w:val="28"/>
    </w:rPr>
  </w:style>
  <w:style w:type="paragraph" w:styleId="Heading2">
    <w:name w:val="heading 2"/>
    <w:basedOn w:val="Normal"/>
    <w:next w:val="Normal"/>
    <w:link w:val="Heading2Char"/>
    <w:uiPriority w:val="9"/>
    <w:unhideWhenUsed/>
    <w:qFormat/>
    <w:rsid w:val="00FC693F"/>
    <w:pPr>
      <w:keepNext/>
      <w:keepLines/>
      <w:spacing w:before="384" w:after="144"/>
      <w:outlineLvl w:val="1"/>
    </w:pPr>
    <w:rPr>
      <w:rFonts w:ascii="微软雅黑" w:hAnsi="微软雅黑" w:eastAsia="微软雅黑"/>
      <w:b/>
      <w:bCs/>
      <w:color w:val="1A237E"/>
      <w:sz w:val="22"/>
      <w:szCs w:val="26"/>
    </w:rPr>
  </w:style>
  <w:style w:type="paragraph" w:styleId="Heading3">
    <w:name w:val="heading 3"/>
    <w:basedOn w:val="Normal"/>
    <w:next w:val="Normal"/>
    <w:link w:val="Heading3Char"/>
    <w:uiPriority w:val="9"/>
    <w:unhideWhenUsed/>
    <w:qFormat/>
    <w:rsid w:val="00FC693F"/>
    <w:pPr>
      <w:keepNext/>
      <w:keepLines/>
      <w:spacing w:before="288" w:after="144"/>
      <w:outlineLvl w:val="2"/>
    </w:pPr>
    <w:rPr>
      <w:rFonts w:ascii="微软雅黑" w:hAnsi="微软雅黑" w:eastAsia="微软雅黑"/>
      <w:b/>
      <w:bCs/>
      <w:color w:val="1A237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