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算法设计与分析第二章作业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8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8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8"/>
              <w:ind w:firstLine="56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8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8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2020-03-24日24:00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szCs w:val="21"/>
              </w:rPr>
              <w:t>13713551993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szCs w:val="21"/>
              </w:rPr>
              <w:t>hitcsalgo2020@163.com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1、（15分）</w:t>
      </w:r>
      <w:r>
        <w:rPr>
          <w:rFonts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Ο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Ω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θ </w:t>
      </w:r>
      <w:r>
        <w:rPr>
          <w:rFonts w:hint="eastAsia" w:asciiTheme="minorEastAsia" w:hAnsiTheme="minorEastAsia"/>
          <w:sz w:val="28"/>
          <w:szCs w:val="28"/>
        </w:rPr>
        <w:t>表示函数f与g之间阶的关系，并分别指出下列函数中阶最低和最高的函数：</w:t>
      </w:r>
      <w:r>
        <w:rPr>
          <w:rFonts w:hint="default" w:asciiTheme="minorEastAsia" w:hAnsiTheme="minorEastAsia"/>
          <w:color w:val="0000FF"/>
          <w:sz w:val="28"/>
          <w:szCs w:val="28"/>
        </w:rPr>
        <w:t>（该题考察阶的关系，20分）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=100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/>
                <w:sz w:val="28"/>
                <w:szCs w:val="28"/>
              </w:rPr>
              <m:t>100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=6n+n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logn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=3n</m:t>
        </m:r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lobgn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−1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</w:p>
    <w:p>
      <w:pPr>
        <w:pStyle w:val="8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答案：阶的关系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θ</w:t>
      </w:r>
      <w:r>
        <w:rPr>
          <w:sz w:val="24"/>
          <w:szCs w:val="28"/>
        </w:rPr>
        <w:t>(g(n))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阶最低的函数是：100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阶最高的函数是：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</m:sSup>
      </m:oMath>
    </w:p>
    <w:p>
      <w:pPr>
        <w:pStyle w:val="8"/>
        <w:ind w:firstLine="0" w:firstLineChars="0"/>
        <w:rPr>
          <w:rFonts w:ascii="Cambria Math" w:hAnsi="Cambria Math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94615</wp:posOffset>
            </wp:positionV>
            <wp:extent cx="2672715" cy="358140"/>
            <wp:effectExtent l="0" t="0" r="19685" b="22860"/>
            <wp:wrapNone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rcRect l="12695" r="40843" b="6890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 xml:space="preserve">、（10分）                             </w:t>
      </w:r>
      <w:r>
        <w:rPr>
          <w:b/>
          <w:bCs/>
          <w:color w:val="0000FF"/>
          <w:sz w:val="28"/>
          <w:szCs w:val="28"/>
        </w:rPr>
        <w:t>（该题考察和式求和，20分）</w:t>
      </w:r>
    </w:p>
    <w:p>
      <w:pPr>
        <w:pStyle w:val="8"/>
        <w:ind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969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>、（25分）</w:t>
      </w:r>
      <w:r>
        <w:rPr>
          <w:rFonts w:hint="eastAsia"/>
          <w:sz w:val="28"/>
          <w:szCs w:val="28"/>
        </w:rPr>
        <w:t>给出下列各式中</w:t>
      </w:r>
      <w:r>
        <w:rPr>
          <w:rFonts w:hint="eastAsia"/>
          <w:position w:val="-10"/>
          <w:sz w:val="28"/>
          <w:szCs w:val="28"/>
        </w:rPr>
        <w:object>
          <v:shape id="_x0000_i1025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的渐近上下界，假设当</w:t>
      </w:r>
      <w:r>
        <w:rPr>
          <w:rFonts w:hint="eastAsia"/>
          <w:position w:val="-6"/>
          <w:sz w:val="28"/>
          <w:szCs w:val="28"/>
        </w:rPr>
        <w:object>
          <v:shape id="_x0000_i1026" o:spt="75" type="#_x0000_t75" style="height:14.15pt;width:31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position w:val="-10"/>
          <w:sz w:val="28"/>
          <w:szCs w:val="28"/>
        </w:rPr>
        <w:object>
          <v:shape id="_x0000_i1027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为常数，尽可能保证给出的界限是紧的，并验证给出的答案。</w:t>
      </w:r>
      <w:r>
        <w:rPr>
          <w:rFonts w:hint="default"/>
          <w:color w:val="0000FF"/>
          <w:sz w:val="28"/>
          <w:szCs w:val="28"/>
        </w:rPr>
        <w:t>（该题考察递归方程解法，20分）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28" o:spt="75" type="#_x0000_t75" style="height:18.25pt;width:11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29" o:spt="75" type="#_x0000_t75" style="height:19.15pt;width:124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0" o:spt="75" type="#_x0000_t75" style="height:18.25pt;width:119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1" o:spt="75" type="#_x0000_t75" style="height:18.25pt;width:100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>
          <v:shape id="_x0000_i1032" o:spt="75" type="#_x0000_t75" style="height:19.15pt;width:143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54245" cy="62801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b="6591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6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55515" cy="162814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6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3675" cy="20542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、（15分）</w:t>
      </w:r>
      <w:r>
        <w:rPr>
          <w:rFonts w:hint="eastAsia"/>
          <w:sz w:val="28"/>
          <w:szCs w:val="28"/>
        </w:rPr>
        <w:t>运用主定理求解下面方程，假设T为O(1)作为基本情况：</w:t>
      </w:r>
      <w:r>
        <w:rPr>
          <w:rFonts w:hint="default"/>
          <w:color w:val="0000FF"/>
          <w:sz w:val="28"/>
          <w:szCs w:val="28"/>
        </w:rPr>
        <w:t>（该题考察主定理，20分）</w: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3" o:spt="75" type="#_x0000_t75" style="height:18.25pt;width:109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4" o:spt="75" type="#_x0000_t75" style="height:18.25pt;width:109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rPr>
          <w:position w:val="-10"/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5" o:spt="75" type="#_x0000_t75" style="height:18.25pt;width:106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rPr>
          <w:position w:val="-10"/>
          <w:sz w:val="28"/>
          <w:szCs w:val="28"/>
        </w:rPr>
      </w:pPr>
      <w:r>
        <w:rPr>
          <w:position w:val="-10"/>
          <w:sz w:val="28"/>
          <w:szCs w:val="28"/>
        </w:rPr>
        <w:drawing>
          <wp:inline distT="0" distB="0" distL="0" distR="0">
            <wp:extent cx="5267325" cy="104838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position w:val="-10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（20分）</w:t>
      </w:r>
      <w:r>
        <w:rPr>
          <w:rFonts w:hint="eastAsia"/>
          <w:sz w:val="28"/>
          <w:szCs w:val="28"/>
        </w:rPr>
        <w:t>对递归式</w:t>
      </w:r>
      <w:r>
        <w:rPr>
          <w:rFonts w:hint="eastAsia"/>
          <w:position w:val="-10"/>
          <w:sz w:val="28"/>
          <w:szCs w:val="28"/>
        </w:rPr>
        <w:object>
          <v:shape id="_x0000_i1036" o:spt="75" type="#_x0000_t75" style="height:18.25pt;width:105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sz w:val="28"/>
          <w:szCs w:val="28"/>
        </w:rPr>
        <w:t>，用递归法确定一个渐进上界，并画出递归树。可能会用到的公式：</w:t>
      </w:r>
      <w:r>
        <w:rPr>
          <w:rFonts w:hint="eastAsia"/>
          <w:position w:val="-6"/>
          <w:sz w:val="28"/>
          <w:szCs w:val="28"/>
        </w:rPr>
        <w:object>
          <v:shape id="_x0000_i1037" o:spt="75" type="#_x0000_t75" style="height:25.05pt;width:76.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default"/>
          <w:color w:val="0000FF"/>
          <w:position w:val="-6"/>
          <w:sz w:val="28"/>
          <w:szCs w:val="28"/>
        </w:rPr>
        <w:t>（该题考察递归树，20分）</w:t>
      </w:r>
    </w:p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53965" cy="28168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67325" cy="1823085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ind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找一道线性规划的应用题  10分 不太难同时运算量不要太大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出一道2-3-4树的题目  10分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出一道类似于树堆（数据扩展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2ACFC"/>
    <w:multiLevelType w:val="singleLevel"/>
    <w:tmpl w:val="0502ACF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18B3E79"/>
    <w:multiLevelType w:val="multilevel"/>
    <w:tmpl w:val="118B3E79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5B72B8"/>
    <w:multiLevelType w:val="multilevel"/>
    <w:tmpl w:val="2B5B72B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wMGY1NDVhNmMwM2VlZDlmMGUyYjg0ODRhNDcyMzMifQ=="/>
  </w:docVars>
  <w:rsids>
    <w:rsidRoot w:val="008550BB"/>
    <w:rsid w:val="00054D02"/>
    <w:rsid w:val="00065703"/>
    <w:rsid w:val="00111BB1"/>
    <w:rsid w:val="002041A4"/>
    <w:rsid w:val="003836E3"/>
    <w:rsid w:val="00437159"/>
    <w:rsid w:val="00485E90"/>
    <w:rsid w:val="004F081D"/>
    <w:rsid w:val="00501C75"/>
    <w:rsid w:val="005772DD"/>
    <w:rsid w:val="00656841"/>
    <w:rsid w:val="006C6AAF"/>
    <w:rsid w:val="006F5C52"/>
    <w:rsid w:val="007258B1"/>
    <w:rsid w:val="00854EC6"/>
    <w:rsid w:val="008550BB"/>
    <w:rsid w:val="00876FA3"/>
    <w:rsid w:val="00893193"/>
    <w:rsid w:val="00C951C7"/>
    <w:rsid w:val="00D735E8"/>
    <w:rsid w:val="00E35960"/>
    <w:rsid w:val="00EF53C3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62251D"/>
    <w:rsid w:val="4AD62F62"/>
    <w:rsid w:val="4B551739"/>
    <w:rsid w:val="4B6E3770"/>
    <w:rsid w:val="4E1C5ABF"/>
    <w:rsid w:val="5B12247D"/>
    <w:rsid w:val="5DAE10E0"/>
    <w:rsid w:val="61C07F4C"/>
    <w:rsid w:val="62256B83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占位符文本1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</Words>
  <Characters>1230</Characters>
  <Lines>10</Lines>
  <Paragraphs>2</Paragraphs>
  <TotalTime>4</TotalTime>
  <ScaleCrop>false</ScaleCrop>
  <LinksUpToDate>false</LinksUpToDate>
  <CharactersWithSpaces>1443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2020-02-27T19:49:00Z</dcterms:created>
  <dc:creator>w sy</dc:creator>
  <cp:lastModifiedBy>大宇哥</cp:lastModifiedBy>
  <dcterms:modified xsi:type="dcterms:W3CDTF">2022-10-27T13:26:16Z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D1F179DA853D4DC69AF47570CF2E1DD1</vt:lpwstr>
  </property>
</Properties>
</file>