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8FC09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智能建造博览会H5行程填报+VIP车牌识别放行系统需求文档</w:t>
      </w:r>
    </w:p>
    <w:p w14:paraId="7FCB0C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：V1.1</w:t>
      </w:r>
    </w:p>
    <w:p w14:paraId="2A1F7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更新日期</w:t>
      </w:r>
      <w:r>
        <w:rPr>
          <w:rFonts w:ascii="Arial" w:hAnsi="Arial" w:eastAsia="等线" w:cs="Arial"/>
          <w:sz w:val="22"/>
        </w:rPr>
        <w:t>：2026年07月20日</w:t>
      </w:r>
    </w:p>
    <w:p w14:paraId="149F8F9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 项目概述</w:t>
      </w:r>
      <w:bookmarkEnd w:id="0"/>
    </w:p>
    <w:p w14:paraId="22752D8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项目背景</w:t>
      </w:r>
      <w:bookmarkEnd w:id="1"/>
    </w:p>
    <w:p w14:paraId="7A42A4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建造博览会参会嘉宾人数多、行程信息零散，传统人工收集Excel统计效率低、错漏率高、更新不及时。同时现场VIP车辆进出频繁，传统人工登记车牌方式效率低下，无标准化电子台账，不利于现场安保管控与会后数据复盘。</w:t>
      </w:r>
    </w:p>
    <w:p w14:paraId="6D433C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为解决以上问题，本次开发</w:t>
      </w:r>
      <w:r>
        <w:rPr>
          <w:rFonts w:ascii="Arial" w:hAnsi="Arial" w:eastAsia="等线" w:cs="Arial"/>
          <w:b/>
          <w:sz w:val="22"/>
        </w:rPr>
        <w:t>轻量化纯H5智能系统</w:t>
      </w:r>
      <w:r>
        <w:rPr>
          <w:rFonts w:ascii="Arial" w:hAnsi="Arial" w:eastAsia="等线" w:cs="Arial"/>
          <w:sz w:val="22"/>
        </w:rPr>
        <w:t>，无需小程序、无需下载APP，依托移动端链接即可访问，实现两大核心能力：嘉宾行程AI智能快速填报、VIP车辆拍照车牌识别一键放行，所有数据自动同步至第三方在线表格，实现无纸化、自动化、可视化统计管理。</w:t>
      </w:r>
    </w:p>
    <w:p w14:paraId="1E61249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项目建设目标</w:t>
      </w:r>
      <w:bookmarkEnd w:id="2"/>
    </w:p>
    <w:p w14:paraId="11A83D7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极简填报：支持语音、文字自由录入行程，AI</w:t>
      </w:r>
      <w:bookmarkStart w:id="38" w:name="_GoBack"/>
      <w:bookmarkEnd w:id="38"/>
      <w:r>
        <w:rPr>
          <w:rFonts w:ascii="Arial" w:hAnsi="Arial" w:eastAsia="等线" w:cs="Arial"/>
          <w:sz w:val="22"/>
        </w:rPr>
        <w:t>自动拆解填表单，最大限度减少手动输入；</w:t>
      </w:r>
    </w:p>
    <w:p w14:paraId="73262A7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数据自动化：所有填报数据、车辆通行数据实时自动同步在线文档，无需人工汇总整理；</w:t>
      </w:r>
    </w:p>
    <w:p w14:paraId="4C0B137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车辆智能化管理：手机拍照识别车牌，自动匹配VIP白名单，快速放行、自动留存通行台账；</w:t>
      </w:r>
    </w:p>
    <w:p w14:paraId="2E5BF00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轻量化落地：仅H5链接传播，适配微信、浏览器全场景访问，部署简单、传播便捷、使用零门槛。</w:t>
      </w:r>
    </w:p>
    <w:p w14:paraId="0911458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产品形态</w:t>
      </w:r>
      <w:bookmarkEnd w:id="3"/>
    </w:p>
    <w:p w14:paraId="4E15C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移动端自适应H5页面 + PC管理后台，数据统一同步至第三方在线表格（</w:t>
      </w:r>
      <w:r>
        <w:rPr>
          <w:rFonts w:ascii="Arial" w:hAnsi="Arial" w:eastAsia="等线" w:cs="Arial"/>
          <w:b/>
          <w:bCs/>
          <w:sz w:val="22"/>
        </w:rPr>
        <w:t>腾讯文档</w:t>
      </w:r>
      <w:r>
        <w:rPr>
          <w:rFonts w:ascii="Arial" w:hAnsi="Arial" w:eastAsia="等线" w:cs="Arial"/>
          <w:sz w:val="22"/>
        </w:rPr>
        <w:t>/飞书表格二选一）。</w:t>
      </w:r>
    </w:p>
    <w:p w14:paraId="032EA63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使用人群</w:t>
      </w:r>
      <w:bookmarkEnd w:id="4"/>
    </w:p>
    <w:p w14:paraId="1705B75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参会嘉宾：自主填报住宿、交通、接站行程信息；</w:t>
      </w:r>
    </w:p>
    <w:p w14:paraId="6B51B96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会务人员：</w:t>
      </w:r>
      <w:r>
        <w:rPr>
          <w:rFonts w:hint="eastAsia" w:ascii="Arial" w:hAnsi="Arial" w:eastAsia="等线" w:cs="Arial"/>
          <w:sz w:val="22"/>
          <w:lang w:val="en-US" w:eastAsia="zh-CN"/>
        </w:rPr>
        <w:t>录入</w:t>
      </w:r>
      <w:r>
        <w:rPr>
          <w:rFonts w:ascii="Arial" w:hAnsi="Arial" w:eastAsia="等线" w:cs="Arial"/>
          <w:sz w:val="22"/>
        </w:rPr>
        <w:t>住宿、交通、接站行程信息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通过在线表格实时查看、统计嘉宾行程数据；</w:t>
      </w:r>
    </w:p>
    <w:p w14:paraId="5F9CC96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现场安保人员：H5拍照识别车牌，完成VIP车辆放行与普通车辆登记；</w:t>
      </w:r>
    </w:p>
    <w:p w14:paraId="2216924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系统管理员：PC后台维护VIP车牌白名单、查询导出通行记录、配置表格同步参数。</w:t>
      </w:r>
    </w:p>
    <w:p w14:paraId="50907323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 整体业务流程</w:t>
      </w:r>
      <w:bookmarkEnd w:id="5"/>
    </w:p>
    <w:p w14:paraId="360552D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嘉宾行程填报流程</w:t>
      </w:r>
      <w:bookmarkEnd w:id="6"/>
    </w:p>
    <w:p w14:paraId="53CC18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用户打开H5链接 → 语音/文字自由口述行程 → AI语义解析自动填充标准化表单 → 人工核对微调 → 提交数据 → </w:t>
      </w:r>
      <w:r>
        <w:rPr>
          <w:rFonts w:ascii="Arial" w:hAnsi="Arial" w:eastAsia="等线" w:cs="Arial"/>
          <w:b/>
          <w:sz w:val="22"/>
        </w:rPr>
        <w:t>实时自动同步至嘉宾行程在线表格</w:t>
      </w:r>
      <w:r>
        <w:rPr>
          <w:rFonts w:ascii="Arial" w:hAnsi="Arial" w:eastAsia="等线" w:cs="Arial"/>
          <w:sz w:val="22"/>
        </w:rPr>
        <w:t>。</w:t>
      </w:r>
    </w:p>
    <w:p w14:paraId="2C3AD7A5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C00000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数据规则：以「姓名+手机号」为唯一标识，重复提交自动覆盖旧数据，保留最新行程信息。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1、加上健全  2、文字转写二次确认  3、加上人员搜索</w:t>
      </w:r>
    </w:p>
    <w:p w14:paraId="16518C8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VIP车辆放行登记流程</w:t>
      </w:r>
      <w:bookmarkEnd w:id="7"/>
    </w:p>
    <w:p w14:paraId="1AE9B5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安保打开H5车辆模块 → 相机拍照/相册上传车牌 → OCR自动识别车牌号码 → 系统匹配后台VIP白名单。</w:t>
      </w:r>
    </w:p>
    <w:p w14:paraId="143EC57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匹配VIP：高亮VIP标识，展示嘉宾/单位信息，一键放行，自动同步通行台账；</w:t>
      </w:r>
    </w:p>
    <w:p w14:paraId="097C05B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未匹配VIP：提示普通车辆，安保手动补充信息登记，同步通行台账。</w:t>
      </w:r>
    </w:p>
    <w:p w14:paraId="62E51562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3 H5前端核心功能需求</w:t>
      </w:r>
      <w:bookmarkEnd w:id="8"/>
    </w:p>
    <w:p w14:paraId="46F590FE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3.1 模块一：嘉宾行程AI智能填报</w:t>
      </w:r>
      <w:bookmarkEnd w:id="9"/>
    </w:p>
    <w:p w14:paraId="7596095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3.1.1 标准化表单字段（AI自动识别填充）</w:t>
      </w:r>
      <w:bookmarkEnd w:id="10"/>
    </w:p>
    <w:p w14:paraId="0FE2C1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所有字段支持AI自动填充+手动修改，字段全覆盖会务统计需求：</w:t>
      </w:r>
    </w:p>
    <w:p w14:paraId="682CECB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基础信息</w:t>
      </w:r>
      <w:r>
        <w:rPr>
          <w:rFonts w:ascii="Arial" w:hAnsi="Arial" w:eastAsia="等线" w:cs="Arial"/>
          <w:sz w:val="22"/>
        </w:rPr>
        <w:t>：姓名、手机号、单位名称、职务、参会身份；</w:t>
      </w:r>
    </w:p>
    <w:p w14:paraId="3AE1945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酒店住宿信息</w:t>
      </w:r>
      <w:r>
        <w:rPr>
          <w:rFonts w:ascii="Arial" w:hAnsi="Arial" w:eastAsia="等线" w:cs="Arial"/>
          <w:sz w:val="22"/>
        </w:rPr>
        <w:t>：是否协助订房、入住日期、退房日期、住宿人数、意向酒店；</w:t>
      </w:r>
    </w:p>
    <w:p w14:paraId="5747C23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交通抵达信息</w:t>
      </w:r>
      <w:r>
        <w:rPr>
          <w:rFonts w:ascii="Arial" w:hAnsi="Arial" w:eastAsia="等线" w:cs="Arial"/>
          <w:sz w:val="22"/>
        </w:rPr>
        <w:t>：出行方式、出发城市、抵达日期、抵达时间、航班/高铁车次；</w:t>
      </w:r>
    </w:p>
    <w:p w14:paraId="7188ED1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接站需求信息</w:t>
      </w:r>
      <w:r>
        <w:rPr>
          <w:rFonts w:ascii="Arial" w:hAnsi="Arial" w:eastAsia="等线" w:cs="Arial"/>
          <w:sz w:val="22"/>
        </w:rPr>
        <w:t>：是否需要接站、接站地点、随行人数、特殊接待需求；</w:t>
      </w:r>
    </w:p>
    <w:p w14:paraId="1D89315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备注信息</w:t>
      </w:r>
      <w:r>
        <w:rPr>
          <w:rFonts w:ascii="Arial" w:hAnsi="Arial" w:eastAsia="等线" w:cs="Arial"/>
          <w:sz w:val="22"/>
        </w:rPr>
        <w:t>：其他个性化行程与接待需求。</w:t>
      </w:r>
    </w:p>
    <w:p w14:paraId="13D460E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3.1.2 双模式AI智能录入</w:t>
      </w:r>
      <w:bookmarkEnd w:id="11"/>
    </w:p>
    <w:p w14:paraId="57899B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无需固定格式、无需逐项填表，支持口语化、碎片化自由录入。</w:t>
      </w:r>
    </w:p>
    <w:p w14:paraId="7784D2D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语音录入</w:t>
      </w:r>
      <w:r>
        <w:rPr>
          <w:rFonts w:ascii="Arial" w:hAnsi="Arial" w:eastAsia="等线" w:cs="Arial"/>
          <w:sz w:val="22"/>
        </w:rPr>
        <w:t>：长按麦克风录制，支持分段续录，自动过滤语气词、重复语句，智能拆解时间、地点、人数、需求等关键信息，支持模糊时间识别（明天、下午等）。</w:t>
      </w:r>
    </w:p>
    <w:p w14:paraId="09D48CA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文字录入</w:t>
      </w:r>
      <w:r>
        <w:rPr>
          <w:rFonts w:ascii="Arial" w:hAnsi="Arial" w:eastAsia="等线" w:cs="Arial"/>
          <w:sz w:val="22"/>
        </w:rPr>
        <w:t>：自由输入任意长短文本，AI语义自动解析匹配表单字段，自动检测缺失信息并弹窗提示补充。</w:t>
      </w:r>
    </w:p>
    <w:p w14:paraId="1B5F9B3E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3.1.3 表单基础操作能力</w:t>
      </w:r>
      <w:bookmarkEnd w:id="12"/>
    </w:p>
    <w:p w14:paraId="6A7449E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AI填充后完整表单可视化展示，所有字段支持手动修改纠错；</w:t>
      </w:r>
    </w:p>
    <w:p w14:paraId="0C42DF4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本地草稿自动缓存，退出重进可恢复未完成填报内容；</w:t>
      </w:r>
    </w:p>
    <w:p w14:paraId="10184F0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提交必填项校验，拦截无效数据提交；</w:t>
      </w:r>
    </w:p>
    <w:p w14:paraId="76436FA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支持多次编辑更新，实时覆盖在线表格数据。</w:t>
      </w:r>
    </w:p>
    <w:p w14:paraId="0978830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3.1.4 在线表格同步规则</w:t>
      </w:r>
      <w:bookmarkEnd w:id="13"/>
    </w:p>
    <w:p w14:paraId="50DF632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提交后1秒内自动推送完整数据至指定在线表格；</w:t>
      </w:r>
    </w:p>
    <w:p w14:paraId="07BE0A0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表单字段与表格列一一对应，数据规整无错乱；</w:t>
      </w:r>
    </w:p>
    <w:p w14:paraId="067FAFD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支持腾讯文档、飞书多维表格双适配，后台可自主配置。</w:t>
      </w:r>
    </w:p>
    <w:p w14:paraId="4C9B79F8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3.2 模块二：VIP车牌识别与放行管理（新增）</w:t>
      </w:r>
      <w:bookmarkEnd w:id="14"/>
    </w:p>
    <w:p w14:paraId="38F086E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3.2.1 车牌OCR识别功能</w:t>
      </w:r>
      <w:bookmarkEnd w:id="15"/>
    </w:p>
    <w:p w14:paraId="0DFACB4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H5调用手机相机实时拍摄，支持相册图片上传；</w:t>
      </w:r>
    </w:p>
    <w:p w14:paraId="77AD6D6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兼容蓝牌、绿牌、黄牌常规民用机动车号牌；</w:t>
      </w:r>
    </w:p>
    <w:p w14:paraId="10C3894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适配轻度逆光、轻微模糊场景，识别准确率高；</w:t>
      </w:r>
    </w:p>
    <w:p w14:paraId="148E02C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识别失败支持手动输入车牌兜底，保障业务不中断。</w:t>
      </w:r>
    </w:p>
    <w:p w14:paraId="217DD82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3.2.2 VIP白名单智能匹配</w:t>
      </w:r>
      <w:bookmarkEnd w:id="16"/>
    </w:p>
    <w:p w14:paraId="5798818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识别车牌后实时比对后台VIP车牌库；</w:t>
      </w:r>
    </w:p>
    <w:p w14:paraId="496A268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命中VIP：页面高亮警示，展示关联嘉宾姓名、单位信息，提供一键放行；</w:t>
      </w:r>
    </w:p>
    <w:p w14:paraId="5423118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未命中VIP：标注普通车辆，需人工登记信息。</w:t>
      </w:r>
    </w:p>
    <w:p w14:paraId="6B57FD11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3.2.3 通行登记与台账同步</w:t>
      </w:r>
      <w:bookmarkEnd w:id="17"/>
    </w:p>
    <w:p w14:paraId="41592C6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VIP车辆：一键放行，自动记录车牌、时间、操作人、VIP属性，同步在线台账；</w:t>
      </w:r>
    </w:p>
    <w:p w14:paraId="5F65756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普通车辆：手动补充来访人、事由，提交后自动留存记录；</w:t>
      </w:r>
    </w:p>
    <w:p w14:paraId="1795DA9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H5支持查看当日通行记录，时间倒序展示。</w:t>
      </w:r>
    </w:p>
    <w:p w14:paraId="463C45A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1F611AB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4 PC管理后台功能需求</w:t>
      </w:r>
      <w:bookmarkEnd w:id="18"/>
    </w:p>
    <w:p w14:paraId="123FBA12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4.1 权限登录系统</w:t>
      </w:r>
      <w:bookmarkEnd w:id="19"/>
    </w:p>
    <w:p w14:paraId="59DC02D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账号密码登录验证，拦截非法访问；</w:t>
      </w:r>
    </w:p>
    <w:p w14:paraId="076EFBA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全操作日志留存，数据修改、导出、配置均可溯源。</w:t>
      </w:r>
    </w:p>
    <w:p w14:paraId="2CCD8A76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4.2 VIP车牌白名单管理</w:t>
      </w:r>
      <w:bookmarkEnd w:id="20"/>
    </w:p>
    <w:p w14:paraId="7C2EBC3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单条新增：录入车牌、关联嘉宾姓名、单位；</w:t>
      </w:r>
    </w:p>
    <w:p w14:paraId="2778854C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批量导入：Excel模板批量上传VIP车牌数据；</w:t>
      </w:r>
    </w:p>
    <w:p w14:paraId="2A63B00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支持编辑、删除、作废VIP车牌；</w:t>
      </w:r>
    </w:p>
    <w:p w14:paraId="2579306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一键导出VIP车牌清单Excel。</w:t>
      </w:r>
    </w:p>
    <w:p w14:paraId="4C35AF33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4.3 车辆通行记录管理</w:t>
      </w:r>
      <w:bookmarkEnd w:id="21"/>
    </w:p>
    <w:p w14:paraId="67C842A5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全量通行记录列表展示，默认时间倒序；</w:t>
      </w:r>
    </w:p>
    <w:p w14:paraId="2EBCE42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多条件筛选：日期区间、VIP/普通车辆、车牌关键词；</w:t>
      </w:r>
    </w:p>
    <w:p w14:paraId="73A5CB8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支持全量/筛选数据导出Excel台账。</w:t>
      </w:r>
    </w:p>
    <w:p w14:paraId="347EEEB4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4.4 系统参数配置</w:t>
      </w:r>
      <w:bookmarkEnd w:id="22"/>
    </w:p>
    <w:p w14:paraId="4F8820B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行程在线表格对接参数配置；</w:t>
      </w:r>
    </w:p>
    <w:p w14:paraId="3245B64D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车辆台账在线表格对接参数配置；</w:t>
      </w:r>
    </w:p>
    <w:p w14:paraId="588A933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AI、OCR接口基础参数配置。</w:t>
      </w:r>
    </w:p>
    <w:p w14:paraId="56C7E3AB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5 技术识别规则</w:t>
      </w:r>
      <w:bookmarkEnd w:id="23"/>
    </w:p>
    <w:p w14:paraId="01D905BC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5.1 行程AI语义识别规则</w:t>
      </w:r>
      <w:bookmarkEnd w:id="24"/>
    </w:p>
    <w:p w14:paraId="23D1F8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针对展会住宿、交通、接站场景专项调优，支持口语化、无序、碎片化文本识别，核心字段识别准确率≥95%，自动过滤无效语气词，智能补全标准时间、地点格式。</w:t>
      </w:r>
    </w:p>
    <w:p w14:paraId="4137AB06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5.2 车牌OCR识别规则</w:t>
      </w:r>
      <w:bookmarkEnd w:id="25"/>
    </w:p>
    <w:p w14:paraId="617106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适配国内标准机动车号牌，自动清洗识别乱码、空格，输出标准化车牌格式，兼容多场景拍摄画质，保障识别稳定性。</w:t>
      </w:r>
    </w:p>
    <w:p w14:paraId="137BF173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5.3 数据去重规则</w:t>
      </w:r>
      <w:bookmarkEnd w:id="26"/>
    </w:p>
    <w:p w14:paraId="50850EE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行程数据：姓名+手机号唯一去重，新数据覆盖旧数据；</w:t>
      </w:r>
    </w:p>
    <w:p w14:paraId="31BFF55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车辆通行数据：每次识别登记独立生成台账记录，不重复覆盖。</w:t>
      </w:r>
    </w:p>
    <w:p w14:paraId="7680F8F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76844D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6 非功能需求</w:t>
      </w:r>
      <w:bookmarkEnd w:id="27"/>
    </w:p>
    <w:p w14:paraId="7BA7A2BB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6.1 兼容性需求</w:t>
      </w:r>
      <w:bookmarkEnd w:id="28"/>
    </w:p>
    <w:p w14:paraId="3694A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H5全机型响应式适配，兼容安卓、iOS系统，支持微信内置浏览器、手机原生浏览器正常访问使用。</w:t>
      </w:r>
    </w:p>
    <w:p w14:paraId="18F0BBE8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eastAsia="zh-CN"/>
        </w:rPr>
      </w:pPr>
      <w:bookmarkStart w:id="29" w:name="heading_29"/>
      <w:r>
        <w:rPr>
          <w:rFonts w:ascii="Arial" w:hAnsi="Arial" w:eastAsia="等线" w:cs="Arial"/>
          <w:b/>
          <w:sz w:val="32"/>
        </w:rPr>
        <w:t>6.2 性能需求</w:t>
      </w:r>
      <w:bookmarkEnd w:id="29"/>
    </w:p>
    <w:p w14:paraId="7630650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语音解析、车牌识别响应时间≤1.5秒；</w:t>
      </w:r>
      <w:r>
        <w:rPr>
          <w:rFonts w:hint="eastAsia" w:ascii="Arial" w:hAnsi="Arial" w:eastAsia="等线" w:cs="Arial"/>
          <w:color w:val="C00000"/>
          <w:sz w:val="22"/>
          <w:lang w:eastAsia="zh-CN"/>
        </w:rPr>
        <w:t>（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确保准确率）</w:t>
      </w:r>
    </w:p>
    <w:p w14:paraId="3146D8B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数据提交、表格同步无明显延迟；</w:t>
      </w:r>
    </w:p>
    <w:p w14:paraId="21DE699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50</w:t>
      </w:r>
      <w:r>
        <w:rPr>
          <w:rFonts w:ascii="Arial" w:hAnsi="Arial" w:eastAsia="等线" w:cs="Arial"/>
          <w:sz w:val="22"/>
        </w:rPr>
        <w:t>人同时在线访问，页面稳定无卡顿、无崩溃。</w:t>
      </w:r>
    </w:p>
    <w:p w14:paraId="48D24C81">
      <w:pPr>
        <w:numPr>
          <w:numId w:val="0"/>
        </w:numPr>
        <w:spacing w:before="120" w:after="120" w:line="288" w:lineRule="auto"/>
        <w:jc w:val="left"/>
        <w:rPr>
          <w:rFonts w:hint="default" w:eastAsia="等线"/>
          <w:color w:val="C00000"/>
          <w:lang w:val="en-US" w:eastAsia="zh-CN"/>
        </w:rPr>
      </w:pP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和业务方确定性能要求</w:t>
      </w:r>
    </w:p>
    <w:p w14:paraId="3AABDCD9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6.3 安全需求</w:t>
      </w:r>
      <w:bookmarkEnd w:id="30"/>
    </w:p>
    <w:p w14:paraId="737C4F1E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用户隐私数据传输加密，防止泄露；</w:t>
      </w:r>
    </w:p>
    <w:p w14:paraId="7693FAB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后台权限管控，仅授权人员可查看、导出数据；</w:t>
      </w:r>
    </w:p>
    <w:p w14:paraId="46961409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所有操作日志留存，可追溯核查。</w:t>
      </w:r>
    </w:p>
    <w:p w14:paraId="510C0C8C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7 项目交付清单</w:t>
      </w:r>
      <w:bookmarkEnd w:id="31"/>
    </w:p>
    <w:p w14:paraId="749699E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自适应移动端H5完整源码（行程填报+车牌识别放行全功能）；</w:t>
      </w:r>
    </w:p>
    <w:p w14:paraId="065E5B62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PC管理后台完整程序源码；</w:t>
      </w:r>
    </w:p>
    <w:p w14:paraId="4B2EA37B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行程AI语义解析、车牌OCR识别功能对接适配；</w:t>
      </w:r>
    </w:p>
    <w:p w14:paraId="0DB8806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第三方在线表格实时同步功能开发与联调；</w:t>
      </w:r>
    </w:p>
    <w:p w14:paraId="7E4D694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全套部署文档、操作手册（管理员+嘉宾+安保）；</w:t>
      </w:r>
    </w:p>
    <w:p w14:paraId="7C98F08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服务器部署、域名HTTPS配置、项目上线调试交付。</w:t>
      </w:r>
    </w:p>
    <w:p w14:paraId="7F55E26E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b/>
          <w:sz w:val="36"/>
        </w:rPr>
        <w:t xml:space="preserve">8 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功能</w:t>
      </w:r>
      <w:r>
        <w:rPr>
          <w:rFonts w:ascii="Arial" w:hAnsi="Arial" w:eastAsia="等线" w:cs="Arial"/>
          <w:b/>
          <w:sz w:val="36"/>
        </w:rPr>
        <w:t>清单</w:t>
      </w:r>
      <w:bookmarkEnd w:id="32"/>
    </w:p>
    <w:p w14:paraId="03F2FBF5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8.1 移动端H5开发分项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0"/>
        <w:gridCol w:w="2490"/>
        <w:gridCol w:w="3503"/>
        <w:gridCol w:w="763"/>
        <w:gridCol w:w="684"/>
      </w:tblGrid>
      <w:tr w14:paraId="5EF88A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EED7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序号</w:t>
            </w:r>
          </w:p>
        </w:tc>
        <w:tc>
          <w:tcPr>
            <w:tcW w:w="249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6FFA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功能模块细分</w:t>
            </w:r>
          </w:p>
        </w:tc>
        <w:tc>
          <w:tcPr>
            <w:tcW w:w="35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018A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详细功能说明</w:t>
            </w:r>
          </w:p>
        </w:tc>
        <w:tc>
          <w:tcPr>
            <w:tcW w:w="76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BD87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单位</w:t>
            </w:r>
          </w:p>
        </w:tc>
        <w:tc>
          <w:tcPr>
            <w:tcW w:w="68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4527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数量</w:t>
            </w:r>
          </w:p>
        </w:tc>
      </w:tr>
      <w:tr w14:paraId="32B93F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7F41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94D20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H5基础框架与响应式适配</w:t>
            </w:r>
          </w:p>
        </w:tc>
        <w:tc>
          <w:tcPr>
            <w:tcW w:w="3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9E87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页面架构搭建、全手机尺寸自适应、微信/浏览器兼容优化</w:t>
            </w: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9DCD0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53060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628BC5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93C5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2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C753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行程语音AI录入功能</w:t>
            </w:r>
          </w:p>
        </w:tc>
        <w:tc>
          <w:tcPr>
            <w:tcW w:w="3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90B1D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麦克风授权、实时语音转文字、分段录音合并、口语化识别处理</w:t>
            </w: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E4BF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9646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54125E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051D0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3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B3B64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行程文字AI解析填报</w:t>
            </w:r>
          </w:p>
        </w:tc>
        <w:tc>
          <w:tcPr>
            <w:tcW w:w="3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1538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自由文本输入、语义拆解、自动匹配表单字段、缺失信息提示</w:t>
            </w: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AF3D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2172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2B7B6C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0A19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4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4D350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表单编辑与草稿缓存</w:t>
            </w:r>
          </w:p>
        </w:tc>
        <w:tc>
          <w:tcPr>
            <w:tcW w:w="3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19020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AI自动填充展示、全字段手动修改、本地草稿保存与恢复</w:t>
            </w: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A4420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2591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3A03B8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0FF1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5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F44A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行程数据在线表格同步</w:t>
            </w:r>
          </w:p>
        </w:tc>
        <w:tc>
          <w:tcPr>
            <w:tcW w:w="3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9B81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表单校验、数据标准化提交、重复数据覆盖、实时同步在线文档</w:t>
            </w: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005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CFCB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33EBD8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9937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6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7012F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车牌拍照上传功能</w:t>
            </w:r>
          </w:p>
        </w:tc>
        <w:tc>
          <w:tcPr>
            <w:tcW w:w="3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3C8E4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调用相机拍摄、相册图片上传、图片压缩预处理</w:t>
            </w: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8977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37D6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5247D0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85BEC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7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3D844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车牌OCR识别集成</w:t>
            </w:r>
          </w:p>
        </w:tc>
        <w:tc>
          <w:tcPr>
            <w:tcW w:w="3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39F5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多类型车牌识别、号码规整清洗、识别失败手动输入兜底</w:t>
            </w: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73D9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E65A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510C58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68BBD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8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9DB5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VIP车牌匹配与一键放行</w:t>
            </w:r>
          </w:p>
        </w:tc>
        <w:tc>
          <w:tcPr>
            <w:tcW w:w="3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FE33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白名单比对、VIP高亮提示、放行交互、状态标记</w:t>
            </w: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44C7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ADEE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26872A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4730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9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9678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车辆通行台账表格同步</w:t>
            </w:r>
          </w:p>
        </w:tc>
        <w:tc>
          <w:tcPr>
            <w:tcW w:w="35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4ED40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通行记录标准化封装、自动推送至车辆在线台账文档</w:t>
            </w: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1984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98DB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</w:tbl>
    <w:p w14:paraId="3F3D5F3D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8.2 PC管理后台开发分项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6"/>
        <w:gridCol w:w="2319"/>
        <w:gridCol w:w="3687"/>
        <w:gridCol w:w="756"/>
        <w:gridCol w:w="672"/>
      </w:tblGrid>
      <w:tr w14:paraId="008484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6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158BC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序号</w:t>
            </w:r>
          </w:p>
        </w:tc>
        <w:tc>
          <w:tcPr>
            <w:tcW w:w="231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1173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功能模块细分</w:t>
            </w:r>
          </w:p>
        </w:tc>
        <w:tc>
          <w:tcPr>
            <w:tcW w:w="368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C07C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详细功能说明</w:t>
            </w:r>
          </w:p>
        </w:tc>
        <w:tc>
          <w:tcPr>
            <w:tcW w:w="75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E1F6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单位</w:t>
            </w:r>
          </w:p>
        </w:tc>
        <w:tc>
          <w:tcPr>
            <w:tcW w:w="67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65C7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数量</w:t>
            </w:r>
          </w:p>
        </w:tc>
      </w:tr>
      <w:tr w14:paraId="4383AB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5698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2B168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后台权限登录系统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855D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账号密码校验、非法访问拦截、操作日志全记录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9DC0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13B5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71288A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BE5E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72B6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VIP车牌白名单管理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18A3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单条新增、批量导入、编辑删除、车牌清单导出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5F6A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81F8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403F87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73BD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3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32D9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通行记录筛选查询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3743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按日期、车牌、车辆类型多条件组合筛选、列表展示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0686F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A903C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2AD71D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79194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300B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通行记录Excel导出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0F3CF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全量数据、筛选后数据标准化Excel导出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BF2A8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8A70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305EA9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6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C263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5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9FA98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在线表格参数配置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C8AA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行程台账、车辆台账对接参数可视化配置、联调适配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DAD2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4E6D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</w:tbl>
    <w:p w14:paraId="13167A75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8.3 AI、OCR与数据同步引擎分项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2"/>
        <w:gridCol w:w="2356"/>
        <w:gridCol w:w="3607"/>
        <w:gridCol w:w="681"/>
        <w:gridCol w:w="734"/>
      </w:tblGrid>
      <w:tr w14:paraId="567998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2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78C3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序号</w:t>
            </w:r>
          </w:p>
        </w:tc>
        <w:tc>
          <w:tcPr>
            <w:tcW w:w="235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E548D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功能模块细分</w:t>
            </w:r>
          </w:p>
        </w:tc>
        <w:tc>
          <w:tcPr>
            <w:tcW w:w="360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FB6E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详细功能说明</w:t>
            </w:r>
          </w:p>
        </w:tc>
        <w:tc>
          <w:tcPr>
            <w:tcW w:w="68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C5DE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单位</w:t>
            </w:r>
          </w:p>
        </w:tc>
        <w:tc>
          <w:tcPr>
            <w:tcW w:w="73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4D27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数量</w:t>
            </w:r>
          </w:p>
        </w:tc>
      </w:tr>
      <w:tr w14:paraId="398F63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7D1A8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6647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行程场景AI语义适配</w:t>
            </w:r>
          </w:p>
        </w:tc>
        <w:tc>
          <w:tcPr>
            <w:tcW w:w="3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5F19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针对酒店、交通、接站场景专项语义调优、字段拆分算法优化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C2C5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F0ED0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073EFE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8E16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2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AAA6F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车牌OCR接口对接适配</w:t>
            </w:r>
          </w:p>
        </w:tc>
        <w:tc>
          <w:tcPr>
            <w:tcW w:w="3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5D6A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号牌识别、字符清洗、格式统一、容错处理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3CB3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5650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281176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B10A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3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F595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双业务数据同步引擎</w:t>
            </w:r>
          </w:p>
        </w:tc>
        <w:tc>
          <w:tcPr>
            <w:tcW w:w="360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1345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行程、车辆数据标准化处理、第三方在线表格API推送同步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15D2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1E21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</w:tbl>
    <w:p w14:paraId="7EEA5CB0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8.4 设计、测试、部署服务分项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3"/>
        <w:gridCol w:w="1938"/>
        <w:gridCol w:w="4012"/>
        <w:gridCol w:w="744"/>
        <w:gridCol w:w="753"/>
      </w:tblGrid>
      <w:tr w14:paraId="4BE50A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3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596C8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序号</w:t>
            </w:r>
          </w:p>
        </w:tc>
        <w:tc>
          <w:tcPr>
            <w:tcW w:w="193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F175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功能模块细分</w:t>
            </w:r>
          </w:p>
        </w:tc>
        <w:tc>
          <w:tcPr>
            <w:tcW w:w="401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49B38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详细功能说明</w:t>
            </w:r>
          </w:p>
        </w:tc>
        <w:tc>
          <w:tcPr>
            <w:tcW w:w="74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F9C3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单位</w:t>
            </w:r>
          </w:p>
        </w:tc>
        <w:tc>
          <w:tcPr>
            <w:tcW w:w="75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4D600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数量</w:t>
            </w:r>
          </w:p>
        </w:tc>
      </w:tr>
      <w:tr w14:paraId="0AB046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6D49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D5D4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全套UI视觉设计</w:t>
            </w:r>
          </w:p>
        </w:tc>
        <w:tc>
          <w:tcPr>
            <w:tcW w:w="4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8991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H5+后台全页面设计、博览会风格适配、交付源文件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F159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3C5A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03EB23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4F91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2</w:t>
            </w: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7D82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全功能测试优化</w:t>
            </w:r>
          </w:p>
        </w:tc>
        <w:tc>
          <w:tcPr>
            <w:tcW w:w="4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8273D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兼容性测试、并发压力测试、AI/OCR准确率调优、Bug全修复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AFD3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0F10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14B339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3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653F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3</w:t>
            </w: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B532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项目上线部署</w:t>
            </w:r>
          </w:p>
        </w:tc>
        <w:tc>
          <w:tcPr>
            <w:tcW w:w="401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2148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服务器环境搭建、域名、HTTPS配置、项目部署、整体联调上线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9771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D9D5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</w:tbl>
    <w:p w14:paraId="2E8CE7C6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8.5 文档与售后运维分项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7"/>
        <w:gridCol w:w="1938"/>
        <w:gridCol w:w="4000"/>
        <w:gridCol w:w="756"/>
        <w:gridCol w:w="759"/>
      </w:tblGrid>
      <w:tr w14:paraId="6FB4E2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7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1EAD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序号</w:t>
            </w:r>
          </w:p>
        </w:tc>
        <w:tc>
          <w:tcPr>
            <w:tcW w:w="193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6BE8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功能模块细分</w:t>
            </w:r>
          </w:p>
        </w:tc>
        <w:tc>
          <w:tcPr>
            <w:tcW w:w="40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A850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详细功能说明</w:t>
            </w:r>
          </w:p>
        </w:tc>
        <w:tc>
          <w:tcPr>
            <w:tcW w:w="75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ABAD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单位</w:t>
            </w:r>
          </w:p>
        </w:tc>
        <w:tc>
          <w:tcPr>
            <w:tcW w:w="75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32C1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数量</w:t>
            </w:r>
          </w:p>
        </w:tc>
      </w:tr>
      <w:tr w14:paraId="29850F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CE38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0AA1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全套交付文档制作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83FE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部署文档、开发文档、管理员操作手册、用户使用教程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343C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6C8D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  <w:tr w14:paraId="1D4A55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7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3CBC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2</w:t>
            </w: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F8FB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上线售后运维服务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EA61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hint="eastAsia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智博会</w:t>
            </w: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免费运维、问题答疑、轻微功能微调、线上保障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44CA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</w:t>
            </w:r>
          </w:p>
        </w:tc>
        <w:tc>
          <w:tcPr>
            <w:tcW w:w="75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A432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</w:t>
            </w:r>
          </w:p>
        </w:tc>
      </w:tr>
    </w:tbl>
    <w:p w14:paraId="3AE583B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eastAsiaTheme="minorEastAsia"/>
          <w:lang w:val="en-US" w:eastAsia="zh-CN"/>
        </w:rPr>
      </w:pPr>
    </w:p>
    <w:p w14:paraId="259D4E1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画业务流程图（系统）三类角色的操作</w:t>
      </w:r>
    </w:p>
    <w:p w14:paraId="43E98EF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报名人员</w:t>
      </w:r>
    </w:p>
    <w:p w14:paraId="53E498C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保安</w:t>
      </w:r>
    </w:p>
    <w:p w14:paraId="4E33C58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会务人员</w:t>
      </w:r>
    </w:p>
    <w:p w14:paraId="14751FE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排时间周期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176C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3D48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0E89278"/>
    <w:multiLevelType w:val="singleLevel"/>
    <w:tmpl w:val="F0E8927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1C257C7B"/>
    <w:multiLevelType w:val="singleLevel"/>
    <w:tmpl w:val="1C257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23E97754"/>
    <w:multiLevelType w:val="singleLevel"/>
    <w:tmpl w:val="23E977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4"/>
  </w:num>
  <w:num w:numId="2">
    <w:abstractNumId w:val="16"/>
  </w:num>
  <w:num w:numId="3">
    <w:abstractNumId w:val="47"/>
  </w:num>
  <w:num w:numId="4">
    <w:abstractNumId w:val="14"/>
  </w:num>
  <w:num w:numId="5">
    <w:abstractNumId w:val="10"/>
  </w:num>
  <w:num w:numId="6">
    <w:abstractNumId w:val="26"/>
  </w:num>
  <w:num w:numId="7">
    <w:abstractNumId w:val="35"/>
  </w:num>
  <w:num w:numId="8">
    <w:abstractNumId w:val="54"/>
  </w:num>
  <w:num w:numId="9">
    <w:abstractNumId w:val="25"/>
  </w:num>
  <w:num w:numId="10">
    <w:abstractNumId w:val="5"/>
  </w:num>
  <w:num w:numId="11">
    <w:abstractNumId w:val="36"/>
  </w:num>
  <w:num w:numId="12">
    <w:abstractNumId w:val="48"/>
  </w:num>
  <w:num w:numId="13">
    <w:abstractNumId w:val="15"/>
  </w:num>
  <w:num w:numId="14">
    <w:abstractNumId w:val="44"/>
  </w:num>
  <w:num w:numId="15">
    <w:abstractNumId w:val="22"/>
  </w:num>
  <w:num w:numId="16">
    <w:abstractNumId w:val="34"/>
  </w:num>
  <w:num w:numId="17">
    <w:abstractNumId w:val="19"/>
  </w:num>
  <w:num w:numId="18">
    <w:abstractNumId w:val="18"/>
  </w:num>
  <w:num w:numId="19">
    <w:abstractNumId w:val="7"/>
  </w:num>
  <w:num w:numId="20">
    <w:abstractNumId w:val="42"/>
  </w:num>
  <w:num w:numId="21">
    <w:abstractNumId w:val="51"/>
  </w:num>
  <w:num w:numId="22">
    <w:abstractNumId w:val="29"/>
  </w:num>
  <w:num w:numId="23">
    <w:abstractNumId w:val="41"/>
  </w:num>
  <w:num w:numId="24">
    <w:abstractNumId w:val="8"/>
  </w:num>
  <w:num w:numId="25">
    <w:abstractNumId w:val="58"/>
  </w:num>
  <w:num w:numId="26">
    <w:abstractNumId w:val="56"/>
  </w:num>
  <w:num w:numId="27">
    <w:abstractNumId w:val="13"/>
  </w:num>
  <w:num w:numId="28">
    <w:abstractNumId w:val="52"/>
  </w:num>
  <w:num w:numId="29">
    <w:abstractNumId w:val="6"/>
  </w:num>
  <w:num w:numId="30">
    <w:abstractNumId w:val="40"/>
  </w:num>
  <w:num w:numId="31">
    <w:abstractNumId w:val="2"/>
  </w:num>
  <w:num w:numId="32">
    <w:abstractNumId w:val="46"/>
  </w:num>
  <w:num w:numId="33">
    <w:abstractNumId w:val="59"/>
  </w:num>
  <w:num w:numId="34">
    <w:abstractNumId w:val="0"/>
  </w:num>
  <w:num w:numId="35">
    <w:abstractNumId w:val="33"/>
  </w:num>
  <w:num w:numId="36">
    <w:abstractNumId w:val="45"/>
  </w:num>
  <w:num w:numId="37">
    <w:abstractNumId w:val="23"/>
  </w:num>
  <w:num w:numId="38">
    <w:abstractNumId w:val="20"/>
  </w:num>
  <w:num w:numId="39">
    <w:abstractNumId w:val="37"/>
  </w:num>
  <w:num w:numId="40">
    <w:abstractNumId w:val="57"/>
  </w:num>
  <w:num w:numId="41">
    <w:abstractNumId w:val="12"/>
  </w:num>
  <w:num w:numId="42">
    <w:abstractNumId w:val="4"/>
  </w:num>
  <w:num w:numId="43">
    <w:abstractNumId w:val="11"/>
  </w:num>
  <w:num w:numId="44">
    <w:abstractNumId w:val="49"/>
  </w:num>
  <w:num w:numId="45">
    <w:abstractNumId w:val="1"/>
  </w:num>
  <w:num w:numId="46">
    <w:abstractNumId w:val="30"/>
  </w:num>
  <w:num w:numId="47">
    <w:abstractNumId w:val="3"/>
  </w:num>
  <w:num w:numId="48">
    <w:abstractNumId w:val="50"/>
  </w:num>
  <w:num w:numId="49">
    <w:abstractNumId w:val="55"/>
  </w:num>
  <w:num w:numId="50">
    <w:abstractNumId w:val="43"/>
  </w:num>
  <w:num w:numId="51">
    <w:abstractNumId w:val="38"/>
  </w:num>
  <w:num w:numId="52">
    <w:abstractNumId w:val="53"/>
  </w:num>
  <w:num w:numId="53">
    <w:abstractNumId w:val="27"/>
  </w:num>
  <w:num w:numId="54">
    <w:abstractNumId w:val="28"/>
  </w:num>
  <w:num w:numId="55">
    <w:abstractNumId w:val="17"/>
  </w:num>
  <w:num w:numId="56">
    <w:abstractNumId w:val="39"/>
  </w:num>
  <w:num w:numId="57">
    <w:abstractNumId w:val="31"/>
  </w:num>
  <w:num w:numId="58">
    <w:abstractNumId w:val="21"/>
  </w:num>
  <w:num w:numId="59">
    <w:abstractNumId w:val="32"/>
  </w:num>
  <w:num w:numId="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8766BF"/>
    <w:rsid w:val="1C0227D6"/>
    <w:rsid w:val="2E9F3EB4"/>
    <w:rsid w:val="30AE4883"/>
    <w:rsid w:val="39C24715"/>
    <w:rsid w:val="570C707B"/>
    <w:rsid w:val="5C57793B"/>
    <w:rsid w:val="5D677EDE"/>
    <w:rsid w:val="6D1D515D"/>
    <w:rsid w:val="71812D56"/>
    <w:rsid w:val="7D062C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3343</Words>
  <Characters>3587</Characters>
  <TotalTime>118</TotalTime>
  <ScaleCrop>false</ScaleCrop>
  <LinksUpToDate>false</LinksUpToDate>
  <CharactersWithSpaces>3643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2026-07-20T03:51:00Z</dcterms:created>
  <dc:creator>Apache POI</dc:creator>
  <cp:lastModifiedBy>方媛</cp:lastModifiedBy>
  <dcterms:modified xsi:type="dcterms:W3CDTF">2026-07-20T09:00:33Z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{"Label":"1","ContentProducer":"001191110102MACQD9K64010000","ProduceID":"7664452788620922143","ReservedCode1":"","ContentPropagator":"","PropagateID":"","ReservedCode2":""}</vt:lpwstr>
  </property>
  <property fmtid="{D5CDD505-2E9C-101B-9397-08002B2CF9AE}" pid="3" name="KSOTemplateDocerSaveRecord">
    <vt:lpwstr>eyJoZGlkIjoiZTgxYjI4MDljMGQwN2ZlYTNiNjBlZGFkOGNkZWY2YWUiLCJ1c2VySWQiOiIxNjI1NDQ0MTczIn0=</vt:lpwstr>
  </property>
  <property fmtid="{D5CDD505-2E9C-101B-9397-08002B2CF9AE}" pid="4" name="KSOProductBuildVer">
    <vt:lpwstr>2052-12.1.0.23542</vt:lpwstr>
  </property>
  <property fmtid="{D5CDD505-2E9C-101B-9397-08002B2CF9AE}" pid="5" name="ICV">
    <vt:lpwstr>1D40D61DE4314120AD531A3750CB1E30_12</vt:lpwstr>
  </property>
</Properties>
</file>