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55" w:type="dxa"/>
        <w:jc w:val="center"/>
        <w:tblLayout w:type="fixed"/>
        <w:tblLook w:val="04A0" w:firstRow="1" w:lastRow="0" w:firstColumn="1" w:lastColumn="0" w:noHBand="0" w:noVBand="1"/>
      </w:tblPr>
      <w:tblGrid>
        <w:gridCol w:w="1260"/>
        <w:gridCol w:w="1680"/>
        <w:gridCol w:w="5040"/>
        <w:gridCol w:w="1175"/>
      </w:tblGrid>
      <w:tr w:rsidR="00DC3438" w14:paraId="1579EC34" w14:textId="77777777">
        <w:trPr>
          <w:trHeight w:val="2079"/>
          <w:jc w:val="center"/>
        </w:trPr>
        <w:tc>
          <w:tcPr>
            <w:tcW w:w="9155" w:type="dxa"/>
            <w:gridSpan w:val="4"/>
          </w:tcPr>
          <w:p w14:paraId="3925A5F4" w14:textId="77777777" w:rsidR="00DC3438" w:rsidRDefault="00000000" w:rsidP="007130B4">
            <w:pPr>
              <w:spacing w:line="360" w:lineRule="auto"/>
              <w:jc w:val="center"/>
              <w:rPr>
                <w:rFonts w:ascii="宋体" w:hAnsi="宋体" w:hint="eastAsia"/>
                <w:color w:val="000000" w:themeColor="text1"/>
                <w:sz w:val="28"/>
                <w:szCs w:val="28"/>
              </w:rPr>
            </w:pPr>
            <w:r>
              <w:rPr>
                <w:noProof/>
                <w:color w:val="000000" w:themeColor="text1"/>
              </w:rPr>
              <w:drawing>
                <wp:inline distT="0" distB="0" distL="0" distR="0" wp14:anchorId="6E59E2D9" wp14:editId="0960930D">
                  <wp:extent cx="781050" cy="781050"/>
                  <wp:effectExtent l="0" t="0" r="6350" b="6350"/>
                  <wp:docPr id="2" name="图片 2" descr="校徽完成方案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徽完成方案2"/>
                          <pic:cNvPicPr>
                            <a:picLocks noChangeAspect="1" noChangeArrowheads="1"/>
                          </pic:cNvPicPr>
                        </pic:nvPicPr>
                        <pic:blipFill>
                          <a:blip r:embed="rId8" cstate="print">
                            <a:extLst>
                              <a:ext uri="{28A0092B-C50C-407E-A947-70E740481C1C}">
                                <a14:useLocalDpi xmlns:a14="http://schemas.microsoft.com/office/drawing/2010/main" val="0"/>
                              </a:ext>
                            </a:extLst>
                          </a:blip>
                          <a:srcRect l="12849" t="15547" r="6703"/>
                          <a:stretch>
                            <a:fillRect/>
                          </a:stretch>
                        </pic:blipFill>
                        <pic:spPr>
                          <a:xfrm>
                            <a:off x="0" y="0"/>
                            <a:ext cx="781050" cy="781050"/>
                          </a:xfrm>
                          <a:prstGeom prst="rect">
                            <a:avLst/>
                          </a:prstGeom>
                          <a:noFill/>
                          <a:ln>
                            <a:noFill/>
                          </a:ln>
                        </pic:spPr>
                      </pic:pic>
                    </a:graphicData>
                  </a:graphic>
                </wp:inline>
              </w:drawing>
            </w:r>
            <w:r>
              <w:rPr>
                <w:rFonts w:hint="eastAsia"/>
                <w:color w:val="000000" w:themeColor="text1"/>
              </w:rPr>
              <w:t xml:space="preserve">  </w:t>
            </w:r>
            <w:r>
              <w:rPr>
                <w:rFonts w:ascii="宋体" w:hAnsi="宋体" w:hint="eastAsia"/>
                <w:noProof/>
                <w:color w:val="000000" w:themeColor="text1"/>
                <w:sz w:val="44"/>
              </w:rPr>
              <w:drawing>
                <wp:inline distT="0" distB="0" distL="0" distR="0" wp14:anchorId="58F602B5" wp14:editId="70D2C14D">
                  <wp:extent cx="3228975" cy="1057275"/>
                  <wp:effectExtent l="0" t="0" r="9525" b="9525"/>
                  <wp:docPr id="1" name="图片 1" descr="南京林业大学标准矢量文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南京林业大学标准矢量文字"/>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28975" cy="1057275"/>
                          </a:xfrm>
                          <a:prstGeom prst="rect">
                            <a:avLst/>
                          </a:prstGeom>
                          <a:noFill/>
                          <a:ln>
                            <a:noFill/>
                          </a:ln>
                        </pic:spPr>
                      </pic:pic>
                    </a:graphicData>
                  </a:graphic>
                </wp:inline>
              </w:drawing>
            </w:r>
          </w:p>
          <w:p w14:paraId="745C4500" w14:textId="77777777" w:rsidR="00DC3438" w:rsidRDefault="00000000" w:rsidP="007130B4">
            <w:pPr>
              <w:spacing w:beforeLines="30" w:before="93" w:line="360" w:lineRule="auto"/>
              <w:jc w:val="center"/>
              <w:rPr>
                <w:rFonts w:ascii="华文中宋" w:eastAsia="华文中宋" w:hAnsi="华文中宋" w:hint="eastAsia"/>
                <w:color w:val="000000" w:themeColor="text1"/>
                <w:sz w:val="68"/>
                <w:szCs w:val="68"/>
              </w:rPr>
            </w:pPr>
            <w:r>
              <w:rPr>
                <w:rFonts w:ascii="华文中宋" w:eastAsia="华文中宋" w:hAnsi="华文中宋" w:hint="eastAsia"/>
                <w:color w:val="000000" w:themeColor="text1"/>
                <w:sz w:val="68"/>
                <w:szCs w:val="68"/>
              </w:rPr>
              <w:t>《</w:t>
            </w:r>
            <w:r>
              <w:rPr>
                <w:rFonts w:eastAsia="华文中宋" w:hint="eastAsia"/>
                <w:color w:val="000000" w:themeColor="text1"/>
                <w:sz w:val="68"/>
                <w:szCs w:val="68"/>
              </w:rPr>
              <w:t>林木生物信息学</w:t>
            </w:r>
            <w:r>
              <w:rPr>
                <w:rFonts w:ascii="华文中宋" w:eastAsia="华文中宋" w:hAnsi="华文中宋" w:hint="eastAsia"/>
                <w:color w:val="000000" w:themeColor="text1"/>
                <w:sz w:val="68"/>
                <w:szCs w:val="68"/>
              </w:rPr>
              <w:t>》</w:t>
            </w:r>
          </w:p>
          <w:p w14:paraId="12CFF628" w14:textId="77777777" w:rsidR="00DC3438" w:rsidRDefault="00000000" w:rsidP="007130B4">
            <w:pPr>
              <w:spacing w:line="360" w:lineRule="auto"/>
              <w:jc w:val="center"/>
              <w:rPr>
                <w:rFonts w:ascii="华文中宋" w:eastAsia="华文中宋" w:hAnsi="华文中宋" w:cs="华文中宋" w:hint="eastAsia"/>
                <w:color w:val="000000" w:themeColor="text1"/>
                <w:sz w:val="60"/>
                <w:szCs w:val="60"/>
              </w:rPr>
            </w:pPr>
            <w:r>
              <w:rPr>
                <w:rFonts w:ascii="华文中宋" w:eastAsia="华文中宋" w:hAnsi="华文中宋" w:cs="华文中宋" w:hint="eastAsia"/>
                <w:color w:val="000000" w:themeColor="text1"/>
                <w:sz w:val="60"/>
                <w:szCs w:val="60"/>
              </w:rPr>
              <w:t>上机报告</w:t>
            </w:r>
          </w:p>
          <w:p w14:paraId="4F231866" w14:textId="77777777" w:rsidR="00DC3438" w:rsidRDefault="00DC3438" w:rsidP="007130B4">
            <w:pPr>
              <w:spacing w:line="360" w:lineRule="auto"/>
              <w:jc w:val="center"/>
              <w:rPr>
                <w:rFonts w:eastAsia="黑体"/>
                <w:color w:val="000000" w:themeColor="text1"/>
                <w:sz w:val="44"/>
              </w:rPr>
            </w:pPr>
          </w:p>
          <w:p w14:paraId="106BDFEB" w14:textId="77777777" w:rsidR="00DC3438" w:rsidRDefault="00DC3438" w:rsidP="007130B4">
            <w:pPr>
              <w:spacing w:line="360" w:lineRule="auto"/>
              <w:rPr>
                <w:rFonts w:eastAsia="黑体"/>
                <w:color w:val="000000" w:themeColor="text1"/>
                <w:sz w:val="44"/>
              </w:rPr>
            </w:pPr>
          </w:p>
        </w:tc>
      </w:tr>
      <w:tr w:rsidR="00DC3438" w14:paraId="55576F1E" w14:textId="77777777">
        <w:trPr>
          <w:trHeight w:val="630"/>
          <w:jc w:val="center"/>
        </w:trPr>
        <w:tc>
          <w:tcPr>
            <w:tcW w:w="1260" w:type="dxa"/>
            <w:vAlign w:val="center"/>
          </w:tcPr>
          <w:p w14:paraId="0167325A" w14:textId="77777777" w:rsidR="00DC3438" w:rsidRDefault="00DC3438" w:rsidP="007130B4">
            <w:pPr>
              <w:spacing w:line="360" w:lineRule="auto"/>
              <w:rPr>
                <w:rFonts w:ascii="方正姚体" w:eastAsia="方正姚体"/>
                <w:color w:val="000000" w:themeColor="text1"/>
                <w:sz w:val="32"/>
              </w:rPr>
            </w:pPr>
          </w:p>
        </w:tc>
        <w:tc>
          <w:tcPr>
            <w:tcW w:w="1680" w:type="dxa"/>
            <w:vAlign w:val="center"/>
          </w:tcPr>
          <w:p w14:paraId="6F0367A8" w14:textId="77777777" w:rsidR="00DC3438" w:rsidRDefault="00000000" w:rsidP="007130B4">
            <w:pPr>
              <w:spacing w:line="360" w:lineRule="auto"/>
              <w:rPr>
                <w:rFonts w:ascii="黑体" w:eastAsia="黑体" w:hAnsi="黑体" w:hint="eastAsia"/>
                <w:b/>
                <w:bCs/>
                <w:color w:val="000000" w:themeColor="text1"/>
                <w:sz w:val="32"/>
                <w:szCs w:val="32"/>
              </w:rPr>
            </w:pPr>
            <w:r>
              <w:rPr>
                <w:rFonts w:ascii="黑体" w:eastAsia="黑体" w:hAnsi="黑体" w:hint="eastAsia"/>
                <w:b/>
                <w:bCs/>
                <w:color w:val="000000" w:themeColor="text1"/>
                <w:sz w:val="32"/>
                <w:szCs w:val="32"/>
              </w:rPr>
              <w:t>题   目:</w:t>
            </w:r>
          </w:p>
        </w:tc>
        <w:tc>
          <w:tcPr>
            <w:tcW w:w="5040" w:type="dxa"/>
            <w:vAlign w:val="center"/>
          </w:tcPr>
          <w:p w14:paraId="70AC8460" w14:textId="77777777" w:rsidR="00DC3438" w:rsidRDefault="009A302D" w:rsidP="007130B4">
            <w:pPr>
              <w:spacing w:line="360" w:lineRule="auto"/>
              <w:ind w:firstLineChars="50" w:firstLine="150"/>
              <w:rPr>
                <w:rFonts w:ascii="仿宋_GB2312" w:eastAsia="仿宋_GB2312" w:hAnsi="黑体" w:hint="eastAsia"/>
                <w:bCs/>
                <w:color w:val="000000" w:themeColor="text1"/>
                <w:sz w:val="30"/>
                <w:szCs w:val="30"/>
              </w:rPr>
            </w:pPr>
            <w:r>
              <w:rPr>
                <w:rFonts w:ascii="仿宋_GB2312" w:eastAsia="仿宋_GB2312" w:hAnsi="黑体"/>
                <w:bCs/>
                <w:color w:val="000000" w:themeColor="text1"/>
                <w:sz w:val="30"/>
                <w:szCs w:val="30"/>
                <w:u w:val="single"/>
              </w:rPr>
              <w:t xml:space="preserve"> </w:t>
            </w:r>
            <w:r w:rsidR="00EA768B" w:rsidRPr="009A302D">
              <w:rPr>
                <w:rFonts w:ascii="仿宋_GB2312" w:eastAsia="仿宋_GB2312" w:hAnsi="黑体" w:hint="eastAsia"/>
                <w:bCs/>
                <w:color w:val="000000" w:themeColor="text1"/>
                <w:sz w:val="16"/>
                <w:szCs w:val="16"/>
                <w:u w:val="single"/>
              </w:rPr>
              <w:t>杨树</w:t>
            </w:r>
            <w:r w:rsidRPr="009A302D">
              <w:rPr>
                <w:rFonts w:ascii="仿宋_GB2312" w:eastAsia="仿宋_GB2312" w:hAnsi="黑体" w:hint="eastAsia"/>
                <w:bCs/>
                <w:color w:val="000000" w:themeColor="text1"/>
                <w:sz w:val="16"/>
                <w:szCs w:val="16"/>
                <w:u w:val="single"/>
              </w:rPr>
              <w:t>基因组</w:t>
            </w:r>
            <w:r w:rsidR="00EA768B" w:rsidRPr="009A302D">
              <w:rPr>
                <w:rFonts w:ascii="仿宋_GB2312" w:eastAsia="仿宋_GB2312" w:hAnsi="黑体" w:hint="eastAsia"/>
                <w:bCs/>
                <w:color w:val="000000" w:themeColor="text1"/>
                <w:sz w:val="16"/>
                <w:szCs w:val="16"/>
                <w:u w:val="single"/>
              </w:rPr>
              <w:t>WRKY转录因子基因家族鉴定及其生物信息学分析</w:t>
            </w:r>
            <w:r>
              <w:rPr>
                <w:rFonts w:ascii="仿宋_GB2312" w:eastAsia="仿宋_GB2312" w:hAnsi="黑体" w:hint="eastAsia"/>
                <w:bCs/>
                <w:color w:val="000000" w:themeColor="text1"/>
                <w:sz w:val="30"/>
                <w:szCs w:val="30"/>
                <w:u w:val="single"/>
              </w:rPr>
              <w:t xml:space="preserve">                     </w:t>
            </w:r>
          </w:p>
        </w:tc>
        <w:tc>
          <w:tcPr>
            <w:tcW w:w="1175" w:type="dxa"/>
            <w:vAlign w:val="center"/>
          </w:tcPr>
          <w:p w14:paraId="255F5548" w14:textId="77777777" w:rsidR="00DC3438" w:rsidRDefault="00DC3438" w:rsidP="007130B4">
            <w:pPr>
              <w:spacing w:line="360" w:lineRule="auto"/>
              <w:rPr>
                <w:rFonts w:ascii="黑体" w:eastAsia="黑体" w:hAnsi="黑体" w:hint="eastAsia"/>
                <w:bCs/>
                <w:color w:val="000000" w:themeColor="text1"/>
                <w:sz w:val="32"/>
              </w:rPr>
            </w:pPr>
          </w:p>
        </w:tc>
      </w:tr>
      <w:tr w:rsidR="00DC3438" w14:paraId="34BB0866" w14:textId="77777777">
        <w:trPr>
          <w:trHeight w:val="630"/>
          <w:jc w:val="center"/>
        </w:trPr>
        <w:tc>
          <w:tcPr>
            <w:tcW w:w="1260" w:type="dxa"/>
            <w:vAlign w:val="center"/>
          </w:tcPr>
          <w:p w14:paraId="164EA213" w14:textId="77777777" w:rsidR="00DC3438" w:rsidRDefault="00DC3438" w:rsidP="007130B4">
            <w:pPr>
              <w:spacing w:line="360" w:lineRule="auto"/>
              <w:rPr>
                <w:rFonts w:ascii="方正姚体" w:eastAsia="方正姚体"/>
                <w:color w:val="000000" w:themeColor="text1"/>
                <w:sz w:val="32"/>
              </w:rPr>
            </w:pPr>
          </w:p>
        </w:tc>
        <w:tc>
          <w:tcPr>
            <w:tcW w:w="1680" w:type="dxa"/>
            <w:vAlign w:val="center"/>
          </w:tcPr>
          <w:p w14:paraId="61AC7403" w14:textId="77777777" w:rsidR="00DC3438" w:rsidRDefault="00000000" w:rsidP="007130B4">
            <w:pPr>
              <w:spacing w:line="360" w:lineRule="auto"/>
              <w:rPr>
                <w:rFonts w:ascii="黑体" w:eastAsia="黑体" w:hAnsi="黑体" w:hint="eastAsia"/>
                <w:b/>
                <w:bCs/>
                <w:color w:val="000000" w:themeColor="text1"/>
                <w:sz w:val="32"/>
                <w:szCs w:val="32"/>
              </w:rPr>
            </w:pPr>
            <w:r>
              <w:rPr>
                <w:rFonts w:ascii="黑体" w:eastAsia="黑体" w:hAnsi="黑体" w:hint="eastAsia"/>
                <w:b/>
                <w:bCs/>
                <w:color w:val="000000" w:themeColor="text1"/>
                <w:sz w:val="32"/>
                <w:szCs w:val="32"/>
              </w:rPr>
              <w:t>学   院：</w:t>
            </w:r>
          </w:p>
        </w:tc>
        <w:tc>
          <w:tcPr>
            <w:tcW w:w="5040" w:type="dxa"/>
            <w:vAlign w:val="center"/>
          </w:tcPr>
          <w:p w14:paraId="2FEB9160" w14:textId="77777777" w:rsidR="00DC3438" w:rsidRDefault="00000000" w:rsidP="007130B4">
            <w:pPr>
              <w:spacing w:line="360" w:lineRule="auto"/>
              <w:rPr>
                <w:rFonts w:ascii="仿宋_GB2312" w:eastAsia="仿宋_GB2312" w:hAnsi="黑体" w:hint="eastAsia"/>
                <w:bCs/>
                <w:color w:val="000000" w:themeColor="text1"/>
                <w:sz w:val="30"/>
                <w:szCs w:val="30"/>
                <w:u w:val="single"/>
              </w:rPr>
            </w:pPr>
            <w:r>
              <w:rPr>
                <w:rFonts w:ascii="仿宋_GB2312" w:eastAsia="仿宋_GB2312" w:hAnsi="黑体" w:hint="eastAsia"/>
                <w:bCs/>
                <w:color w:val="000000" w:themeColor="text1"/>
                <w:sz w:val="30"/>
                <w:szCs w:val="30"/>
                <w:u w:val="single"/>
              </w:rPr>
              <w:t xml:space="preserve"> </w:t>
            </w:r>
            <w:r w:rsidR="00817EE1">
              <w:rPr>
                <w:rFonts w:ascii="仿宋_GB2312" w:eastAsia="仿宋_GB2312" w:hAnsi="黑体" w:hint="eastAsia"/>
                <w:bCs/>
                <w:color w:val="000000" w:themeColor="text1"/>
                <w:sz w:val="30"/>
                <w:szCs w:val="30"/>
                <w:u w:val="single"/>
              </w:rPr>
              <w:t>信息科学技术学院、人工智能学院</w:t>
            </w:r>
            <w:r>
              <w:rPr>
                <w:rFonts w:ascii="仿宋_GB2312" w:eastAsia="仿宋_GB2312" w:hAnsi="黑体"/>
                <w:bCs/>
                <w:color w:val="000000" w:themeColor="text1"/>
                <w:sz w:val="30"/>
                <w:szCs w:val="30"/>
                <w:u w:val="single"/>
              </w:rPr>
              <w:t xml:space="preserve">         </w:t>
            </w:r>
            <w:r>
              <w:rPr>
                <w:rFonts w:ascii="仿宋_GB2312" w:eastAsia="仿宋_GB2312" w:hAnsi="黑体" w:hint="eastAsia"/>
                <w:bCs/>
                <w:color w:val="000000" w:themeColor="text1"/>
                <w:sz w:val="30"/>
                <w:szCs w:val="30"/>
                <w:u w:val="single"/>
              </w:rPr>
              <w:t xml:space="preserve">                  </w:t>
            </w:r>
          </w:p>
        </w:tc>
        <w:tc>
          <w:tcPr>
            <w:tcW w:w="1175" w:type="dxa"/>
            <w:vAlign w:val="center"/>
          </w:tcPr>
          <w:p w14:paraId="7B34D422" w14:textId="77777777" w:rsidR="00DC3438" w:rsidRDefault="00DC3438" w:rsidP="007130B4">
            <w:pPr>
              <w:spacing w:line="360" w:lineRule="auto"/>
              <w:rPr>
                <w:rFonts w:ascii="黑体" w:eastAsia="黑体" w:hAnsi="黑体" w:hint="eastAsia"/>
                <w:bCs/>
                <w:color w:val="000000" w:themeColor="text1"/>
                <w:sz w:val="32"/>
              </w:rPr>
            </w:pPr>
          </w:p>
        </w:tc>
      </w:tr>
      <w:tr w:rsidR="00DC3438" w14:paraId="07DF0D60" w14:textId="77777777">
        <w:trPr>
          <w:trHeight w:val="630"/>
          <w:jc w:val="center"/>
        </w:trPr>
        <w:tc>
          <w:tcPr>
            <w:tcW w:w="1260" w:type="dxa"/>
            <w:vAlign w:val="center"/>
          </w:tcPr>
          <w:p w14:paraId="063E0833" w14:textId="77777777" w:rsidR="00DC3438" w:rsidRDefault="00DC3438" w:rsidP="007130B4">
            <w:pPr>
              <w:spacing w:line="360" w:lineRule="auto"/>
              <w:rPr>
                <w:rFonts w:ascii="方正姚体" w:eastAsia="方正姚体"/>
                <w:color w:val="000000" w:themeColor="text1"/>
                <w:sz w:val="32"/>
              </w:rPr>
            </w:pPr>
          </w:p>
        </w:tc>
        <w:tc>
          <w:tcPr>
            <w:tcW w:w="1680" w:type="dxa"/>
            <w:vAlign w:val="center"/>
          </w:tcPr>
          <w:p w14:paraId="14CD4986" w14:textId="77777777" w:rsidR="00DC3438" w:rsidRDefault="00000000" w:rsidP="007130B4">
            <w:pPr>
              <w:spacing w:line="360" w:lineRule="auto"/>
              <w:rPr>
                <w:rFonts w:ascii="黑体" w:eastAsia="黑体" w:hAnsi="黑体" w:hint="eastAsia"/>
                <w:b/>
                <w:bCs/>
                <w:color w:val="000000" w:themeColor="text1"/>
                <w:sz w:val="32"/>
                <w:szCs w:val="32"/>
              </w:rPr>
            </w:pPr>
            <w:r>
              <w:rPr>
                <w:rFonts w:ascii="黑体" w:eastAsia="黑体" w:hAnsi="黑体" w:hint="eastAsia"/>
                <w:b/>
                <w:bCs/>
                <w:color w:val="000000" w:themeColor="text1"/>
                <w:sz w:val="32"/>
                <w:szCs w:val="32"/>
              </w:rPr>
              <w:t>专   业：</w:t>
            </w:r>
          </w:p>
        </w:tc>
        <w:tc>
          <w:tcPr>
            <w:tcW w:w="5040" w:type="dxa"/>
            <w:vAlign w:val="center"/>
          </w:tcPr>
          <w:p w14:paraId="228A479D" w14:textId="77777777" w:rsidR="00DC3438" w:rsidRDefault="00000000" w:rsidP="007130B4">
            <w:pPr>
              <w:spacing w:line="360" w:lineRule="auto"/>
              <w:rPr>
                <w:rFonts w:ascii="仿宋_GB2312" w:eastAsia="仿宋_GB2312" w:hAnsi="黑体" w:hint="eastAsia"/>
                <w:bCs/>
                <w:color w:val="000000" w:themeColor="text1"/>
                <w:sz w:val="30"/>
                <w:szCs w:val="30"/>
                <w:u w:val="single"/>
              </w:rPr>
            </w:pPr>
            <w:r>
              <w:rPr>
                <w:rFonts w:ascii="仿宋_GB2312" w:eastAsia="仿宋_GB2312" w:hAnsi="黑体" w:hint="eastAsia"/>
                <w:bCs/>
                <w:color w:val="000000" w:themeColor="text1"/>
                <w:sz w:val="30"/>
                <w:szCs w:val="30"/>
                <w:u w:val="single"/>
              </w:rPr>
              <w:t xml:space="preserve">  </w:t>
            </w:r>
            <w:r>
              <w:rPr>
                <w:rFonts w:ascii="仿宋_GB2312" w:eastAsia="仿宋_GB2312" w:hAnsi="黑体"/>
                <w:bCs/>
                <w:color w:val="000000" w:themeColor="text1"/>
                <w:sz w:val="30"/>
                <w:szCs w:val="30"/>
                <w:u w:val="single"/>
              </w:rPr>
              <w:t xml:space="preserve">     </w:t>
            </w:r>
            <w:r w:rsidR="00691526">
              <w:rPr>
                <w:rFonts w:ascii="仿宋_GB2312" w:eastAsia="仿宋_GB2312" w:hAnsi="黑体"/>
                <w:bCs/>
                <w:color w:val="000000" w:themeColor="text1"/>
                <w:sz w:val="30"/>
                <w:szCs w:val="30"/>
                <w:u w:val="single"/>
              </w:rPr>
              <w:t xml:space="preserve"> </w:t>
            </w:r>
            <w:r w:rsidR="00817EE1">
              <w:rPr>
                <w:rFonts w:ascii="仿宋_GB2312" w:eastAsia="仿宋_GB2312" w:hAnsi="黑体" w:hint="eastAsia"/>
                <w:bCs/>
                <w:color w:val="000000" w:themeColor="text1"/>
                <w:sz w:val="30"/>
                <w:szCs w:val="30"/>
                <w:u w:val="single"/>
              </w:rPr>
              <w:t>计算机科学与技术</w:t>
            </w:r>
            <w:r>
              <w:rPr>
                <w:rFonts w:ascii="仿宋_GB2312" w:eastAsia="仿宋_GB2312" w:hAnsi="黑体"/>
                <w:bCs/>
                <w:color w:val="000000" w:themeColor="text1"/>
                <w:sz w:val="30"/>
                <w:szCs w:val="30"/>
                <w:u w:val="single"/>
              </w:rPr>
              <w:t xml:space="preserve">   </w:t>
            </w:r>
            <w:r>
              <w:rPr>
                <w:rFonts w:ascii="仿宋_GB2312" w:eastAsia="仿宋_GB2312" w:hAnsi="黑体" w:hint="eastAsia"/>
                <w:bCs/>
                <w:color w:val="000000" w:themeColor="text1"/>
                <w:sz w:val="30"/>
                <w:szCs w:val="30"/>
                <w:u w:val="single"/>
              </w:rPr>
              <w:t xml:space="preserve">                  </w:t>
            </w:r>
          </w:p>
        </w:tc>
        <w:tc>
          <w:tcPr>
            <w:tcW w:w="1175" w:type="dxa"/>
            <w:vAlign w:val="center"/>
          </w:tcPr>
          <w:p w14:paraId="2DEA12C6" w14:textId="77777777" w:rsidR="00DC3438" w:rsidRDefault="00DC3438" w:rsidP="007130B4">
            <w:pPr>
              <w:spacing w:line="360" w:lineRule="auto"/>
              <w:rPr>
                <w:rFonts w:ascii="黑体" w:eastAsia="黑体" w:hAnsi="黑体" w:hint="eastAsia"/>
                <w:bCs/>
                <w:color w:val="000000" w:themeColor="text1"/>
                <w:sz w:val="32"/>
              </w:rPr>
            </w:pPr>
          </w:p>
        </w:tc>
      </w:tr>
      <w:tr w:rsidR="00DC3438" w14:paraId="268FDD61" w14:textId="77777777">
        <w:trPr>
          <w:trHeight w:val="630"/>
          <w:jc w:val="center"/>
        </w:trPr>
        <w:tc>
          <w:tcPr>
            <w:tcW w:w="1260" w:type="dxa"/>
            <w:vAlign w:val="center"/>
          </w:tcPr>
          <w:p w14:paraId="1310CE61" w14:textId="77777777" w:rsidR="00DC3438" w:rsidRDefault="00DC3438" w:rsidP="007130B4">
            <w:pPr>
              <w:spacing w:line="360" w:lineRule="auto"/>
              <w:rPr>
                <w:rFonts w:ascii="方正姚体" w:eastAsia="方正姚体"/>
                <w:color w:val="000000" w:themeColor="text1"/>
                <w:sz w:val="32"/>
              </w:rPr>
            </w:pPr>
          </w:p>
        </w:tc>
        <w:tc>
          <w:tcPr>
            <w:tcW w:w="1680" w:type="dxa"/>
            <w:vAlign w:val="center"/>
          </w:tcPr>
          <w:p w14:paraId="06CA230D" w14:textId="77777777" w:rsidR="00DC3438" w:rsidRDefault="00000000" w:rsidP="007130B4">
            <w:pPr>
              <w:spacing w:line="360" w:lineRule="auto"/>
              <w:rPr>
                <w:rFonts w:ascii="黑体" w:eastAsia="黑体" w:hAnsi="黑体" w:hint="eastAsia"/>
                <w:b/>
                <w:bCs/>
                <w:color w:val="000000" w:themeColor="text1"/>
                <w:sz w:val="32"/>
                <w:szCs w:val="32"/>
              </w:rPr>
            </w:pPr>
            <w:r>
              <w:rPr>
                <w:rFonts w:ascii="黑体" w:eastAsia="黑体" w:hAnsi="黑体" w:hint="eastAsia"/>
                <w:b/>
                <w:bCs/>
                <w:color w:val="000000" w:themeColor="text1"/>
                <w:sz w:val="32"/>
                <w:szCs w:val="32"/>
              </w:rPr>
              <w:t>班   级:</w:t>
            </w:r>
          </w:p>
        </w:tc>
        <w:tc>
          <w:tcPr>
            <w:tcW w:w="5040" w:type="dxa"/>
            <w:vAlign w:val="center"/>
          </w:tcPr>
          <w:p w14:paraId="13AF6BF6" w14:textId="77777777" w:rsidR="00DC3438" w:rsidRDefault="00000000" w:rsidP="007130B4">
            <w:pPr>
              <w:spacing w:line="360" w:lineRule="auto"/>
              <w:rPr>
                <w:rFonts w:ascii="仿宋_GB2312" w:eastAsia="仿宋_GB2312" w:hAnsi="黑体" w:hint="eastAsia"/>
                <w:bCs/>
                <w:color w:val="000000" w:themeColor="text1"/>
                <w:sz w:val="30"/>
                <w:szCs w:val="30"/>
              </w:rPr>
            </w:pPr>
            <w:r>
              <w:rPr>
                <w:rFonts w:ascii="仿宋_GB2312" w:eastAsia="仿宋_GB2312" w:hAnsi="黑体" w:hint="eastAsia"/>
                <w:bCs/>
                <w:color w:val="000000" w:themeColor="text1"/>
                <w:sz w:val="30"/>
                <w:szCs w:val="30"/>
                <w:u w:val="single"/>
              </w:rPr>
              <w:t xml:space="preserve">  </w:t>
            </w:r>
            <w:r>
              <w:rPr>
                <w:rFonts w:ascii="仿宋_GB2312" w:eastAsia="仿宋_GB2312" w:hAnsi="黑体"/>
                <w:bCs/>
                <w:color w:val="000000" w:themeColor="text1"/>
                <w:sz w:val="30"/>
                <w:szCs w:val="30"/>
                <w:u w:val="single"/>
              </w:rPr>
              <w:t xml:space="preserve">       </w:t>
            </w:r>
            <w:r w:rsidR="00691526">
              <w:rPr>
                <w:rFonts w:ascii="仿宋_GB2312" w:eastAsia="仿宋_GB2312" w:hAnsi="黑体"/>
                <w:bCs/>
                <w:color w:val="000000" w:themeColor="text1"/>
                <w:sz w:val="30"/>
                <w:szCs w:val="30"/>
                <w:u w:val="single"/>
              </w:rPr>
              <w:t xml:space="preserve"> </w:t>
            </w:r>
            <w:r w:rsidR="00817EE1">
              <w:rPr>
                <w:rFonts w:ascii="仿宋_GB2312" w:eastAsia="仿宋_GB2312" w:hAnsi="黑体"/>
                <w:bCs/>
                <w:color w:val="000000" w:themeColor="text1"/>
                <w:sz w:val="30"/>
                <w:szCs w:val="30"/>
                <w:u w:val="single"/>
              </w:rPr>
              <w:t>23508014</w:t>
            </w:r>
            <w:r>
              <w:rPr>
                <w:rFonts w:ascii="仿宋_GB2312" w:eastAsia="仿宋_GB2312" w:hAnsi="黑体"/>
                <w:bCs/>
                <w:color w:val="000000" w:themeColor="text1"/>
                <w:sz w:val="30"/>
                <w:szCs w:val="30"/>
                <w:u w:val="single"/>
              </w:rPr>
              <w:t xml:space="preserve">     </w:t>
            </w:r>
            <w:r>
              <w:rPr>
                <w:rFonts w:ascii="仿宋_GB2312" w:eastAsia="仿宋_GB2312" w:hAnsi="黑体" w:hint="eastAsia"/>
                <w:bCs/>
                <w:color w:val="000000" w:themeColor="text1"/>
                <w:sz w:val="30"/>
                <w:szCs w:val="30"/>
                <w:u w:val="single"/>
              </w:rPr>
              <w:t xml:space="preserve">                  </w:t>
            </w:r>
          </w:p>
        </w:tc>
        <w:tc>
          <w:tcPr>
            <w:tcW w:w="1175" w:type="dxa"/>
            <w:vAlign w:val="center"/>
          </w:tcPr>
          <w:p w14:paraId="4BCD85B9" w14:textId="77777777" w:rsidR="00DC3438" w:rsidRDefault="00DC3438" w:rsidP="007130B4">
            <w:pPr>
              <w:spacing w:line="360" w:lineRule="auto"/>
              <w:rPr>
                <w:rFonts w:ascii="黑体" w:eastAsia="黑体" w:hAnsi="黑体" w:hint="eastAsia"/>
                <w:bCs/>
                <w:color w:val="000000" w:themeColor="text1"/>
                <w:sz w:val="32"/>
              </w:rPr>
            </w:pPr>
          </w:p>
        </w:tc>
      </w:tr>
      <w:tr w:rsidR="00DC3438" w14:paraId="1CA5A171" w14:textId="77777777">
        <w:trPr>
          <w:trHeight w:val="630"/>
          <w:jc w:val="center"/>
        </w:trPr>
        <w:tc>
          <w:tcPr>
            <w:tcW w:w="1260" w:type="dxa"/>
            <w:vAlign w:val="center"/>
          </w:tcPr>
          <w:p w14:paraId="782C9D8A" w14:textId="77777777" w:rsidR="00DC3438" w:rsidRDefault="00DC3438" w:rsidP="007130B4">
            <w:pPr>
              <w:spacing w:line="360" w:lineRule="auto"/>
              <w:rPr>
                <w:rFonts w:ascii="方正姚体" w:eastAsia="方正姚体"/>
                <w:color w:val="000000" w:themeColor="text1"/>
                <w:sz w:val="32"/>
              </w:rPr>
            </w:pPr>
          </w:p>
        </w:tc>
        <w:tc>
          <w:tcPr>
            <w:tcW w:w="1680" w:type="dxa"/>
            <w:vAlign w:val="center"/>
          </w:tcPr>
          <w:p w14:paraId="62A4A606" w14:textId="77777777" w:rsidR="00DC3438" w:rsidRDefault="00000000" w:rsidP="007130B4">
            <w:pPr>
              <w:spacing w:line="360" w:lineRule="auto"/>
              <w:rPr>
                <w:rFonts w:ascii="黑体" w:eastAsia="黑体" w:hAnsi="黑体" w:hint="eastAsia"/>
                <w:b/>
                <w:bCs/>
                <w:color w:val="000000" w:themeColor="text1"/>
                <w:sz w:val="32"/>
                <w:szCs w:val="32"/>
              </w:rPr>
            </w:pPr>
            <w:r>
              <w:rPr>
                <w:rFonts w:ascii="黑体" w:eastAsia="黑体" w:hAnsi="黑体" w:hint="eastAsia"/>
                <w:b/>
                <w:bCs/>
                <w:color w:val="000000" w:themeColor="text1"/>
                <w:sz w:val="32"/>
                <w:szCs w:val="32"/>
              </w:rPr>
              <w:t>学   号：</w:t>
            </w:r>
          </w:p>
        </w:tc>
        <w:tc>
          <w:tcPr>
            <w:tcW w:w="5040" w:type="dxa"/>
            <w:vAlign w:val="center"/>
          </w:tcPr>
          <w:p w14:paraId="61822DC9" w14:textId="77777777" w:rsidR="00DC3438" w:rsidRDefault="00000000" w:rsidP="007130B4">
            <w:pPr>
              <w:spacing w:line="360" w:lineRule="auto"/>
              <w:rPr>
                <w:rFonts w:ascii="仿宋_GB2312" w:eastAsia="仿宋_GB2312" w:hAnsi="黑体" w:hint="eastAsia"/>
                <w:bCs/>
                <w:color w:val="000000" w:themeColor="text1"/>
                <w:sz w:val="30"/>
                <w:szCs w:val="30"/>
                <w:u w:val="single"/>
              </w:rPr>
            </w:pPr>
            <w:r>
              <w:rPr>
                <w:rFonts w:ascii="仿宋_GB2312" w:eastAsia="仿宋_GB2312" w:hAnsi="黑体" w:hint="eastAsia"/>
                <w:bCs/>
                <w:color w:val="000000" w:themeColor="text1"/>
                <w:sz w:val="30"/>
                <w:szCs w:val="30"/>
                <w:u w:val="single"/>
              </w:rPr>
              <w:t xml:space="preserve">  </w:t>
            </w:r>
            <w:r>
              <w:rPr>
                <w:rFonts w:ascii="仿宋_GB2312" w:eastAsia="仿宋_GB2312" w:hAnsi="黑体"/>
                <w:bCs/>
                <w:color w:val="000000" w:themeColor="text1"/>
                <w:sz w:val="30"/>
                <w:szCs w:val="30"/>
                <w:u w:val="single"/>
              </w:rPr>
              <w:t xml:space="preserve">      </w:t>
            </w:r>
            <w:r w:rsidR="00691526">
              <w:rPr>
                <w:rFonts w:ascii="仿宋_GB2312" w:eastAsia="仿宋_GB2312" w:hAnsi="黑体"/>
                <w:bCs/>
                <w:color w:val="000000" w:themeColor="text1"/>
                <w:sz w:val="30"/>
                <w:szCs w:val="30"/>
                <w:u w:val="single"/>
              </w:rPr>
              <w:t xml:space="preserve"> </w:t>
            </w:r>
            <w:r w:rsidR="00817EE1">
              <w:rPr>
                <w:rFonts w:ascii="仿宋_GB2312" w:eastAsia="仿宋_GB2312" w:hAnsi="黑体"/>
                <w:bCs/>
                <w:color w:val="000000" w:themeColor="text1"/>
                <w:sz w:val="30"/>
                <w:szCs w:val="30"/>
                <w:u w:val="single"/>
              </w:rPr>
              <w:t>2351610105</w:t>
            </w:r>
            <w:r>
              <w:rPr>
                <w:rFonts w:ascii="仿宋_GB2312" w:eastAsia="仿宋_GB2312" w:hAnsi="黑体"/>
                <w:bCs/>
                <w:color w:val="000000" w:themeColor="text1"/>
                <w:sz w:val="30"/>
                <w:szCs w:val="30"/>
                <w:u w:val="single"/>
              </w:rPr>
              <w:t xml:space="preserve">      </w:t>
            </w:r>
            <w:r>
              <w:rPr>
                <w:rFonts w:ascii="仿宋_GB2312" w:eastAsia="仿宋_GB2312" w:hAnsi="黑体" w:hint="eastAsia"/>
                <w:bCs/>
                <w:color w:val="000000" w:themeColor="text1"/>
                <w:sz w:val="30"/>
                <w:szCs w:val="30"/>
                <w:u w:val="single"/>
              </w:rPr>
              <w:t xml:space="preserve">                  </w:t>
            </w:r>
          </w:p>
        </w:tc>
        <w:tc>
          <w:tcPr>
            <w:tcW w:w="1175" w:type="dxa"/>
            <w:vAlign w:val="center"/>
          </w:tcPr>
          <w:p w14:paraId="5A2370A7" w14:textId="77777777" w:rsidR="00DC3438" w:rsidRDefault="00DC3438" w:rsidP="007130B4">
            <w:pPr>
              <w:spacing w:line="360" w:lineRule="auto"/>
              <w:rPr>
                <w:rFonts w:ascii="黑体" w:eastAsia="黑体" w:hAnsi="黑体" w:hint="eastAsia"/>
                <w:bCs/>
                <w:color w:val="000000" w:themeColor="text1"/>
                <w:sz w:val="32"/>
              </w:rPr>
            </w:pPr>
          </w:p>
        </w:tc>
      </w:tr>
      <w:tr w:rsidR="00DC3438" w14:paraId="1D654637" w14:textId="77777777">
        <w:trPr>
          <w:trHeight w:val="630"/>
          <w:jc w:val="center"/>
        </w:trPr>
        <w:tc>
          <w:tcPr>
            <w:tcW w:w="1260" w:type="dxa"/>
            <w:vAlign w:val="center"/>
          </w:tcPr>
          <w:p w14:paraId="192F3FAC" w14:textId="77777777" w:rsidR="00DC3438" w:rsidRDefault="00DC3438" w:rsidP="007130B4">
            <w:pPr>
              <w:spacing w:line="360" w:lineRule="auto"/>
              <w:rPr>
                <w:rFonts w:ascii="方正姚体" w:eastAsia="方正姚体"/>
                <w:color w:val="000000" w:themeColor="text1"/>
                <w:sz w:val="32"/>
              </w:rPr>
            </w:pPr>
          </w:p>
        </w:tc>
        <w:tc>
          <w:tcPr>
            <w:tcW w:w="1680" w:type="dxa"/>
            <w:vAlign w:val="center"/>
          </w:tcPr>
          <w:p w14:paraId="44AA783C" w14:textId="77777777" w:rsidR="00DC3438" w:rsidRDefault="00000000" w:rsidP="007130B4">
            <w:pPr>
              <w:spacing w:line="360" w:lineRule="auto"/>
              <w:rPr>
                <w:rFonts w:ascii="黑体" w:eastAsia="黑体" w:hAnsi="黑体" w:hint="eastAsia"/>
                <w:b/>
                <w:bCs/>
                <w:color w:val="000000" w:themeColor="text1"/>
                <w:sz w:val="32"/>
                <w:szCs w:val="32"/>
              </w:rPr>
            </w:pPr>
            <w:r>
              <w:rPr>
                <w:rFonts w:ascii="黑体" w:eastAsia="黑体" w:hAnsi="黑体" w:hint="eastAsia"/>
                <w:b/>
                <w:bCs/>
                <w:color w:val="000000" w:themeColor="text1"/>
                <w:sz w:val="32"/>
                <w:szCs w:val="32"/>
              </w:rPr>
              <w:t>姓   名：</w:t>
            </w:r>
          </w:p>
        </w:tc>
        <w:tc>
          <w:tcPr>
            <w:tcW w:w="5040" w:type="dxa"/>
            <w:vAlign w:val="center"/>
          </w:tcPr>
          <w:p w14:paraId="5AD36BF7" w14:textId="77777777" w:rsidR="00DC3438" w:rsidRDefault="00000000" w:rsidP="007130B4">
            <w:pPr>
              <w:spacing w:line="360" w:lineRule="auto"/>
              <w:rPr>
                <w:rFonts w:ascii="仿宋_GB2312" w:eastAsia="仿宋_GB2312" w:hAnsi="黑体" w:hint="eastAsia"/>
                <w:bCs/>
                <w:color w:val="000000" w:themeColor="text1"/>
                <w:sz w:val="30"/>
                <w:szCs w:val="30"/>
                <w:u w:val="single"/>
              </w:rPr>
            </w:pPr>
            <w:r>
              <w:rPr>
                <w:rFonts w:ascii="仿宋_GB2312" w:eastAsia="仿宋_GB2312" w:hAnsi="黑体" w:hint="eastAsia"/>
                <w:bCs/>
                <w:color w:val="000000" w:themeColor="text1"/>
                <w:sz w:val="30"/>
                <w:szCs w:val="30"/>
                <w:u w:val="single"/>
              </w:rPr>
              <w:t xml:space="preserve">  </w:t>
            </w:r>
            <w:r>
              <w:rPr>
                <w:rFonts w:ascii="仿宋_GB2312" w:eastAsia="仿宋_GB2312" w:hAnsi="黑体"/>
                <w:bCs/>
                <w:color w:val="000000" w:themeColor="text1"/>
                <w:sz w:val="30"/>
                <w:szCs w:val="30"/>
                <w:u w:val="single"/>
              </w:rPr>
              <w:t xml:space="preserve">          </w:t>
            </w:r>
            <w:r w:rsidR="00817EE1">
              <w:rPr>
                <w:rFonts w:ascii="仿宋_GB2312" w:eastAsia="仿宋_GB2312" w:hAnsi="黑体" w:hint="eastAsia"/>
                <w:bCs/>
                <w:color w:val="000000" w:themeColor="text1"/>
                <w:sz w:val="30"/>
                <w:szCs w:val="30"/>
                <w:u w:val="single"/>
              </w:rPr>
              <w:t>方泽宇</w:t>
            </w:r>
            <w:r>
              <w:rPr>
                <w:rFonts w:ascii="仿宋_GB2312" w:eastAsia="仿宋_GB2312" w:hAnsi="黑体"/>
                <w:bCs/>
                <w:color w:val="000000" w:themeColor="text1"/>
                <w:sz w:val="30"/>
                <w:szCs w:val="30"/>
                <w:u w:val="single"/>
              </w:rPr>
              <w:t xml:space="preserve">  </w:t>
            </w:r>
            <w:r>
              <w:rPr>
                <w:rFonts w:ascii="仿宋_GB2312" w:eastAsia="仿宋_GB2312" w:hAnsi="黑体" w:hint="eastAsia"/>
                <w:bCs/>
                <w:color w:val="000000" w:themeColor="text1"/>
                <w:sz w:val="30"/>
                <w:szCs w:val="30"/>
                <w:u w:val="single"/>
              </w:rPr>
              <w:t xml:space="preserve">                  </w:t>
            </w:r>
          </w:p>
        </w:tc>
        <w:tc>
          <w:tcPr>
            <w:tcW w:w="1175" w:type="dxa"/>
            <w:vAlign w:val="center"/>
          </w:tcPr>
          <w:p w14:paraId="7BE1B838" w14:textId="77777777" w:rsidR="00DC3438" w:rsidRDefault="00DC3438" w:rsidP="007130B4">
            <w:pPr>
              <w:spacing w:line="360" w:lineRule="auto"/>
              <w:rPr>
                <w:rFonts w:ascii="黑体" w:eastAsia="黑体" w:hAnsi="黑体" w:hint="eastAsia"/>
                <w:bCs/>
                <w:color w:val="000000" w:themeColor="text1"/>
                <w:sz w:val="32"/>
              </w:rPr>
            </w:pPr>
          </w:p>
        </w:tc>
      </w:tr>
      <w:tr w:rsidR="00DC3438" w14:paraId="1B3B898C" w14:textId="77777777">
        <w:trPr>
          <w:trHeight w:val="630"/>
          <w:jc w:val="center"/>
        </w:trPr>
        <w:tc>
          <w:tcPr>
            <w:tcW w:w="1260" w:type="dxa"/>
            <w:vAlign w:val="center"/>
          </w:tcPr>
          <w:p w14:paraId="514367D9" w14:textId="77777777" w:rsidR="00DC3438" w:rsidRDefault="00DC3438" w:rsidP="007130B4">
            <w:pPr>
              <w:spacing w:line="360" w:lineRule="auto"/>
              <w:rPr>
                <w:rFonts w:ascii="方正姚体" w:eastAsia="方正姚体"/>
                <w:color w:val="000000" w:themeColor="text1"/>
                <w:sz w:val="32"/>
              </w:rPr>
            </w:pPr>
          </w:p>
        </w:tc>
        <w:tc>
          <w:tcPr>
            <w:tcW w:w="1680" w:type="dxa"/>
            <w:vAlign w:val="center"/>
          </w:tcPr>
          <w:p w14:paraId="21F3CEB2" w14:textId="77777777" w:rsidR="00DC3438" w:rsidRDefault="00000000" w:rsidP="007130B4">
            <w:pPr>
              <w:spacing w:line="360" w:lineRule="auto"/>
              <w:rPr>
                <w:rFonts w:ascii="黑体" w:eastAsia="黑体" w:hAnsi="黑体" w:hint="eastAsia"/>
                <w:b/>
                <w:bCs/>
                <w:color w:val="000000" w:themeColor="text1"/>
                <w:sz w:val="32"/>
                <w:szCs w:val="32"/>
              </w:rPr>
            </w:pPr>
            <w:r>
              <w:rPr>
                <w:rFonts w:ascii="黑体" w:eastAsia="黑体" w:hAnsi="黑体" w:hint="eastAsia"/>
                <w:b/>
                <w:bCs/>
                <w:color w:val="000000" w:themeColor="text1"/>
                <w:spacing w:val="-20"/>
                <w:sz w:val="32"/>
                <w:szCs w:val="32"/>
              </w:rPr>
              <w:t>指</w:t>
            </w:r>
            <w:r>
              <w:rPr>
                <w:rFonts w:ascii="黑体" w:eastAsia="黑体" w:hAnsi="黑体" w:hint="eastAsia"/>
                <w:b/>
                <w:bCs/>
                <w:color w:val="000000" w:themeColor="text1"/>
                <w:sz w:val="32"/>
                <w:szCs w:val="32"/>
              </w:rPr>
              <w:t>导教师:</w:t>
            </w:r>
          </w:p>
        </w:tc>
        <w:tc>
          <w:tcPr>
            <w:tcW w:w="5040" w:type="dxa"/>
            <w:vAlign w:val="center"/>
          </w:tcPr>
          <w:p w14:paraId="214D347E" w14:textId="77777777" w:rsidR="00DC3438" w:rsidRDefault="00000000" w:rsidP="007130B4">
            <w:pPr>
              <w:spacing w:line="360" w:lineRule="auto"/>
              <w:rPr>
                <w:rFonts w:ascii="黑体" w:eastAsia="黑体" w:hAnsi="黑体" w:hint="eastAsia"/>
                <w:bCs/>
                <w:color w:val="000000" w:themeColor="text1"/>
                <w:sz w:val="32"/>
              </w:rPr>
            </w:pPr>
            <w:r>
              <w:rPr>
                <w:rFonts w:ascii="仿宋_GB2312" w:eastAsia="仿宋_GB2312" w:hAnsi="黑体" w:hint="eastAsia"/>
                <w:bCs/>
                <w:color w:val="000000" w:themeColor="text1"/>
                <w:sz w:val="30"/>
                <w:szCs w:val="30"/>
                <w:u w:val="single"/>
              </w:rPr>
              <w:t xml:space="preserve">  </w:t>
            </w:r>
            <w:r>
              <w:rPr>
                <w:rFonts w:ascii="仿宋_GB2312" w:eastAsia="仿宋_GB2312" w:hAnsi="黑体"/>
                <w:bCs/>
                <w:color w:val="000000" w:themeColor="text1"/>
                <w:sz w:val="30"/>
                <w:szCs w:val="30"/>
                <w:u w:val="single"/>
              </w:rPr>
              <w:t xml:space="preserve">    </w:t>
            </w:r>
            <w:r>
              <w:rPr>
                <w:rFonts w:ascii="仿宋_GB2312" w:eastAsia="仿宋_GB2312" w:hAnsi="黑体" w:hint="eastAsia"/>
                <w:bCs/>
                <w:color w:val="000000" w:themeColor="text1"/>
                <w:sz w:val="30"/>
                <w:szCs w:val="30"/>
                <w:u w:val="single"/>
              </w:rPr>
              <w:t xml:space="preserve">      毕长伟</w:t>
            </w:r>
            <w:r>
              <w:rPr>
                <w:rFonts w:ascii="仿宋_GB2312" w:eastAsia="仿宋_GB2312" w:hAnsi="黑体"/>
                <w:bCs/>
                <w:color w:val="000000" w:themeColor="text1"/>
                <w:sz w:val="30"/>
                <w:szCs w:val="30"/>
                <w:u w:val="single"/>
              </w:rPr>
              <w:t xml:space="preserve">        </w:t>
            </w:r>
            <w:r>
              <w:rPr>
                <w:rFonts w:ascii="仿宋_GB2312" w:eastAsia="仿宋_GB2312" w:hAnsi="黑体" w:hint="eastAsia"/>
                <w:bCs/>
                <w:color w:val="000000" w:themeColor="text1"/>
                <w:sz w:val="30"/>
                <w:szCs w:val="30"/>
                <w:u w:val="single"/>
              </w:rPr>
              <w:t xml:space="preserve">                  </w:t>
            </w:r>
          </w:p>
        </w:tc>
        <w:tc>
          <w:tcPr>
            <w:tcW w:w="1175" w:type="dxa"/>
            <w:vAlign w:val="center"/>
          </w:tcPr>
          <w:p w14:paraId="29E39799" w14:textId="77777777" w:rsidR="00DC3438" w:rsidRDefault="00DC3438" w:rsidP="007130B4">
            <w:pPr>
              <w:spacing w:line="360" w:lineRule="auto"/>
              <w:rPr>
                <w:rFonts w:ascii="黑体" w:eastAsia="黑体" w:hAnsi="黑体" w:hint="eastAsia"/>
                <w:bCs/>
                <w:color w:val="000000" w:themeColor="text1"/>
                <w:sz w:val="32"/>
              </w:rPr>
            </w:pPr>
          </w:p>
        </w:tc>
      </w:tr>
      <w:tr w:rsidR="00DC3438" w14:paraId="1D47C465" w14:textId="77777777">
        <w:trPr>
          <w:cantSplit/>
          <w:trHeight w:val="866"/>
          <w:jc w:val="center"/>
        </w:trPr>
        <w:tc>
          <w:tcPr>
            <w:tcW w:w="9155" w:type="dxa"/>
            <w:gridSpan w:val="4"/>
            <w:vAlign w:val="center"/>
          </w:tcPr>
          <w:p w14:paraId="561885D7" w14:textId="77777777" w:rsidR="00DC3438" w:rsidRDefault="00DC3438" w:rsidP="007130B4">
            <w:pPr>
              <w:spacing w:line="360" w:lineRule="auto"/>
              <w:jc w:val="center"/>
              <w:rPr>
                <w:rFonts w:ascii="方正姚体" w:eastAsia="方正姚体"/>
                <w:color w:val="000000" w:themeColor="text1"/>
                <w:sz w:val="32"/>
              </w:rPr>
            </w:pPr>
          </w:p>
          <w:p w14:paraId="05D37BF9" w14:textId="77777777" w:rsidR="00DC3438" w:rsidRDefault="00DC3438" w:rsidP="007130B4">
            <w:pPr>
              <w:spacing w:line="360" w:lineRule="auto"/>
              <w:jc w:val="center"/>
              <w:rPr>
                <w:rFonts w:ascii="方正姚体" w:eastAsia="方正姚体"/>
                <w:color w:val="000000" w:themeColor="text1"/>
                <w:sz w:val="32"/>
              </w:rPr>
            </w:pPr>
          </w:p>
        </w:tc>
      </w:tr>
      <w:tr w:rsidR="00DC3438" w14:paraId="269F91CC" w14:textId="77777777">
        <w:trPr>
          <w:cantSplit/>
          <w:trHeight w:val="783"/>
          <w:jc w:val="center"/>
        </w:trPr>
        <w:tc>
          <w:tcPr>
            <w:tcW w:w="9155" w:type="dxa"/>
            <w:gridSpan w:val="4"/>
            <w:vAlign w:val="center"/>
          </w:tcPr>
          <w:p w14:paraId="65460E5C" w14:textId="77777777" w:rsidR="00DC3438" w:rsidRDefault="00DC3438" w:rsidP="007130B4">
            <w:pPr>
              <w:spacing w:line="360" w:lineRule="auto"/>
              <w:jc w:val="center"/>
              <w:rPr>
                <w:rFonts w:ascii="宋体" w:hAnsi="宋体" w:hint="eastAsia"/>
                <w:bCs/>
                <w:color w:val="000000" w:themeColor="text1"/>
                <w:sz w:val="32"/>
              </w:rPr>
            </w:pPr>
          </w:p>
          <w:p w14:paraId="4BA1DE0D" w14:textId="77777777" w:rsidR="00DC3438" w:rsidRDefault="00DC3438" w:rsidP="007130B4">
            <w:pPr>
              <w:spacing w:line="360" w:lineRule="auto"/>
              <w:jc w:val="center"/>
              <w:rPr>
                <w:rFonts w:ascii="宋体" w:hAnsi="宋体" w:hint="eastAsia"/>
                <w:bCs/>
                <w:color w:val="000000" w:themeColor="text1"/>
                <w:sz w:val="32"/>
              </w:rPr>
            </w:pPr>
          </w:p>
          <w:p w14:paraId="1BD07184" w14:textId="77777777" w:rsidR="00DC3438" w:rsidRDefault="00000000" w:rsidP="007130B4">
            <w:pPr>
              <w:spacing w:line="360" w:lineRule="auto"/>
              <w:jc w:val="center"/>
              <w:rPr>
                <w:rFonts w:ascii="宋体" w:hAnsi="宋体" w:hint="eastAsia"/>
                <w:color w:val="000000" w:themeColor="text1"/>
                <w:sz w:val="32"/>
              </w:rPr>
            </w:pPr>
            <w:r>
              <w:rPr>
                <w:rFonts w:ascii="宋体" w:hAnsi="宋体" w:hint="eastAsia"/>
                <w:bCs/>
                <w:color w:val="000000" w:themeColor="text1"/>
                <w:sz w:val="32"/>
              </w:rPr>
              <w:t>二○二</w:t>
            </w:r>
            <w:r w:rsidR="00FE432E">
              <w:rPr>
                <w:rFonts w:ascii="宋体" w:hAnsi="宋体" w:hint="eastAsia"/>
                <w:bCs/>
                <w:color w:val="000000" w:themeColor="text1"/>
                <w:sz w:val="32"/>
              </w:rPr>
              <w:t>六</w:t>
            </w:r>
            <w:r>
              <w:rPr>
                <w:rFonts w:ascii="宋体" w:hAnsi="宋体" w:hint="eastAsia"/>
                <w:bCs/>
                <w:color w:val="000000" w:themeColor="text1"/>
                <w:sz w:val="32"/>
              </w:rPr>
              <w:t xml:space="preserve">  年 </w:t>
            </w:r>
            <w:r w:rsidR="00FE432E">
              <w:rPr>
                <w:rFonts w:ascii="宋体" w:hAnsi="宋体" w:hint="eastAsia"/>
                <w:bCs/>
                <w:color w:val="000000" w:themeColor="text1"/>
                <w:sz w:val="32"/>
              </w:rPr>
              <w:t>五</w:t>
            </w:r>
            <w:r>
              <w:rPr>
                <w:rFonts w:ascii="宋体" w:hAnsi="宋体" w:hint="eastAsia"/>
                <w:bCs/>
                <w:color w:val="000000" w:themeColor="text1"/>
                <w:sz w:val="32"/>
              </w:rPr>
              <w:t xml:space="preserve"> 月 </w:t>
            </w:r>
            <w:r w:rsidR="00FE432E">
              <w:rPr>
                <w:rFonts w:ascii="宋体" w:hAnsi="宋体" w:hint="eastAsia"/>
                <w:bCs/>
                <w:color w:val="000000" w:themeColor="text1"/>
                <w:sz w:val="32"/>
              </w:rPr>
              <w:t>九</w:t>
            </w:r>
            <w:r>
              <w:rPr>
                <w:rFonts w:ascii="宋体" w:hAnsi="宋体" w:hint="eastAsia"/>
                <w:bCs/>
                <w:color w:val="000000" w:themeColor="text1"/>
                <w:sz w:val="32"/>
              </w:rPr>
              <w:t xml:space="preserve"> 日</w:t>
            </w:r>
          </w:p>
        </w:tc>
      </w:tr>
    </w:tbl>
    <w:p w14:paraId="52A90577" w14:textId="77777777" w:rsidR="00DC3438" w:rsidRDefault="00DC3438" w:rsidP="007130B4">
      <w:pPr>
        <w:spacing w:line="360" w:lineRule="auto"/>
        <w:sectPr w:rsidR="00DC3438">
          <w:pgSz w:w="11906" w:h="16838"/>
          <w:pgMar w:top="1440" w:right="1800" w:bottom="1440" w:left="1800" w:header="851" w:footer="992" w:gutter="0"/>
          <w:cols w:space="425"/>
          <w:docGrid w:type="lines" w:linePitch="312"/>
        </w:sectPr>
      </w:pPr>
    </w:p>
    <w:bookmarkStart w:id="0" w:name="_Toc228566306" w:displacedByCustomXml="next"/>
    <w:sdt>
      <w:sdtPr>
        <w:rPr>
          <w:rFonts w:ascii="Times New Roman" w:eastAsia="宋体" w:hAnsi="Times New Roman" w:cs="Times New Roman"/>
          <w:b w:val="0"/>
          <w:bCs w:val="0"/>
          <w:color w:val="auto"/>
          <w:kern w:val="2"/>
          <w:sz w:val="21"/>
          <w:szCs w:val="24"/>
          <w:lang w:eastAsia="zh-CN"/>
        </w:rPr>
        <w:id w:val="-530567196"/>
        <w:docPartObj>
          <w:docPartGallery w:val="Table of Contents"/>
          <w:docPartUnique/>
        </w:docPartObj>
      </w:sdtPr>
      <w:sdtEndPr>
        <w:rPr>
          <w:noProof/>
        </w:rPr>
      </w:sdtEndPr>
      <w:sdtContent>
        <w:p w14:paraId="39439593" w14:textId="77777777" w:rsidR="009B41DF" w:rsidRDefault="009B41DF" w:rsidP="007130B4">
          <w:pPr>
            <w:pStyle w:val="TOC"/>
            <w:spacing w:line="360" w:lineRule="auto"/>
            <w:ind w:firstLine="480"/>
          </w:pPr>
          <w:r>
            <w:rPr>
              <w:rFonts w:hint="eastAsia"/>
              <w:lang w:eastAsia="zh-CN"/>
            </w:rPr>
            <w:t>目录</w:t>
          </w:r>
        </w:p>
        <w:p w14:paraId="74929567" w14:textId="1D13AB5F" w:rsidR="00E67579" w:rsidRDefault="009B41DF">
          <w:pPr>
            <w:pStyle w:val="TOC2"/>
            <w:tabs>
              <w:tab w:val="left" w:pos="662"/>
              <w:tab w:val="right" w:leader="dot" w:pos="9104"/>
            </w:tabs>
            <w:rPr>
              <w:rFonts w:eastAsiaTheme="minorEastAsia" w:cstheme="minorBidi" w:hint="eastAsia"/>
              <w:b w:val="0"/>
              <w:bCs w:val="0"/>
              <w:smallCaps w:val="0"/>
              <w:noProof/>
              <w:szCs w:val="24"/>
              <w14:ligatures w14:val="standardContextual"/>
            </w:rPr>
          </w:pPr>
          <w:r>
            <w:rPr>
              <w:b w:val="0"/>
              <w:bCs w:val="0"/>
            </w:rPr>
            <w:fldChar w:fldCharType="begin"/>
          </w:r>
          <w:r>
            <w:instrText xml:space="preserve"> TOC \o "1-3" \h \z \u </w:instrText>
          </w:r>
          <w:r>
            <w:rPr>
              <w:b w:val="0"/>
              <w:bCs w:val="0"/>
            </w:rPr>
            <w:fldChar w:fldCharType="separate"/>
          </w:r>
          <w:hyperlink w:anchor="_Toc231417597" w:history="1">
            <w:r w:rsidR="00E67579" w:rsidRPr="003D174B">
              <w:rPr>
                <w:rStyle w:val="aa"/>
                <w:noProof/>
              </w:rPr>
              <w:t>一、</w:t>
            </w:r>
            <w:r w:rsidR="00E67579">
              <w:rPr>
                <w:rFonts w:eastAsiaTheme="minorEastAsia" w:cstheme="minorBidi" w:hint="eastAsia"/>
                <w:b w:val="0"/>
                <w:bCs w:val="0"/>
                <w:smallCaps w:val="0"/>
                <w:noProof/>
                <w:szCs w:val="24"/>
                <w14:ligatures w14:val="standardContextual"/>
              </w:rPr>
              <w:tab/>
            </w:r>
            <w:r w:rsidR="00E67579" w:rsidRPr="003D174B">
              <w:rPr>
                <w:rStyle w:val="aa"/>
                <w:noProof/>
              </w:rPr>
              <w:t>摘要</w:t>
            </w:r>
            <w:r w:rsidR="00E67579">
              <w:rPr>
                <w:rFonts w:hint="eastAsia"/>
                <w:noProof/>
                <w:webHidden/>
              </w:rPr>
              <w:tab/>
            </w:r>
            <w:r w:rsidR="00E67579">
              <w:rPr>
                <w:rFonts w:hint="eastAsia"/>
                <w:noProof/>
                <w:webHidden/>
              </w:rPr>
              <w:fldChar w:fldCharType="begin"/>
            </w:r>
            <w:r w:rsidR="00E67579">
              <w:rPr>
                <w:rFonts w:hint="eastAsia"/>
                <w:noProof/>
                <w:webHidden/>
              </w:rPr>
              <w:instrText xml:space="preserve"> </w:instrText>
            </w:r>
            <w:r w:rsidR="00E67579">
              <w:rPr>
                <w:noProof/>
                <w:webHidden/>
              </w:rPr>
              <w:instrText>PAGEREF _Toc231417597 \h</w:instrText>
            </w:r>
            <w:r w:rsidR="00E67579">
              <w:rPr>
                <w:rFonts w:hint="eastAsia"/>
                <w:noProof/>
                <w:webHidden/>
              </w:rPr>
              <w:instrText xml:space="preserve"> </w:instrText>
            </w:r>
            <w:r w:rsidR="00E67579">
              <w:rPr>
                <w:rFonts w:hint="eastAsia"/>
                <w:noProof/>
                <w:webHidden/>
              </w:rPr>
            </w:r>
            <w:r w:rsidR="00E67579">
              <w:rPr>
                <w:rFonts w:hint="eastAsia"/>
                <w:noProof/>
                <w:webHidden/>
              </w:rPr>
              <w:fldChar w:fldCharType="separate"/>
            </w:r>
            <w:r w:rsidR="00E67579">
              <w:rPr>
                <w:noProof/>
                <w:webHidden/>
              </w:rPr>
              <w:t>1</w:t>
            </w:r>
            <w:r w:rsidR="00E67579">
              <w:rPr>
                <w:rFonts w:hint="eastAsia"/>
                <w:noProof/>
                <w:webHidden/>
              </w:rPr>
              <w:fldChar w:fldCharType="end"/>
            </w:r>
          </w:hyperlink>
        </w:p>
        <w:p w14:paraId="367A926B" w14:textId="6533AE67" w:rsidR="00E67579" w:rsidRDefault="00E67579">
          <w:pPr>
            <w:pStyle w:val="TOC2"/>
            <w:tabs>
              <w:tab w:val="left" w:pos="662"/>
              <w:tab w:val="right" w:leader="dot" w:pos="9104"/>
            </w:tabs>
            <w:rPr>
              <w:rFonts w:eastAsiaTheme="minorEastAsia" w:cstheme="minorBidi" w:hint="eastAsia"/>
              <w:b w:val="0"/>
              <w:bCs w:val="0"/>
              <w:smallCaps w:val="0"/>
              <w:noProof/>
              <w:szCs w:val="24"/>
              <w14:ligatures w14:val="standardContextual"/>
            </w:rPr>
          </w:pPr>
          <w:hyperlink w:anchor="_Toc231417598" w:history="1">
            <w:r w:rsidRPr="003D174B">
              <w:rPr>
                <w:rStyle w:val="aa"/>
                <w:noProof/>
              </w:rPr>
              <w:t>二、</w:t>
            </w:r>
            <w:r>
              <w:rPr>
                <w:rFonts w:eastAsiaTheme="minorEastAsia" w:cstheme="minorBidi" w:hint="eastAsia"/>
                <w:b w:val="0"/>
                <w:bCs w:val="0"/>
                <w:smallCaps w:val="0"/>
                <w:noProof/>
                <w:szCs w:val="24"/>
                <w14:ligatures w14:val="standardContextual"/>
              </w:rPr>
              <w:tab/>
            </w:r>
            <w:r w:rsidRPr="003D174B">
              <w:rPr>
                <w:rStyle w:val="aa"/>
                <w:noProof/>
              </w:rPr>
              <w:t>关键词、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_Toc231417598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74FF268" w14:textId="1AA965B2" w:rsidR="00E67579" w:rsidRDefault="00E67579">
          <w:pPr>
            <w:pStyle w:val="TOC2"/>
            <w:tabs>
              <w:tab w:val="left" w:pos="662"/>
              <w:tab w:val="right" w:leader="dot" w:pos="9104"/>
            </w:tabs>
            <w:rPr>
              <w:rFonts w:eastAsiaTheme="minorEastAsia" w:cstheme="minorBidi" w:hint="eastAsia"/>
              <w:b w:val="0"/>
              <w:bCs w:val="0"/>
              <w:smallCaps w:val="0"/>
              <w:noProof/>
              <w:szCs w:val="24"/>
              <w14:ligatures w14:val="standardContextual"/>
            </w:rPr>
          </w:pPr>
          <w:hyperlink w:anchor="_Toc231417599" w:history="1">
            <w:r w:rsidRPr="003D174B">
              <w:rPr>
                <w:rStyle w:val="aa"/>
                <w:noProof/>
              </w:rPr>
              <w:t>三、</w:t>
            </w:r>
            <w:r>
              <w:rPr>
                <w:rFonts w:eastAsiaTheme="minorEastAsia" w:cstheme="minorBidi" w:hint="eastAsia"/>
                <w:b w:val="0"/>
                <w:bCs w:val="0"/>
                <w:smallCaps w:val="0"/>
                <w:noProof/>
                <w:szCs w:val="24"/>
                <w14:ligatures w14:val="standardContextual"/>
              </w:rPr>
              <w:tab/>
            </w:r>
            <w:r w:rsidRPr="003D174B">
              <w:rPr>
                <w:rStyle w:val="a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_Toc231417599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11349F5" w14:textId="2E02B7C8" w:rsidR="00E67579" w:rsidRDefault="00E67579">
          <w:pPr>
            <w:pStyle w:val="TOC2"/>
            <w:tabs>
              <w:tab w:val="left" w:pos="662"/>
              <w:tab w:val="right" w:leader="dot" w:pos="9104"/>
            </w:tabs>
            <w:rPr>
              <w:rFonts w:eastAsiaTheme="minorEastAsia" w:cstheme="minorBidi" w:hint="eastAsia"/>
              <w:b w:val="0"/>
              <w:bCs w:val="0"/>
              <w:smallCaps w:val="0"/>
              <w:noProof/>
              <w:szCs w:val="24"/>
              <w14:ligatures w14:val="standardContextual"/>
            </w:rPr>
          </w:pPr>
          <w:hyperlink w:anchor="_Toc231417600" w:history="1">
            <w:r w:rsidRPr="003D174B">
              <w:rPr>
                <w:rStyle w:val="aa"/>
                <w:noProof/>
              </w:rPr>
              <w:t>四、</w:t>
            </w:r>
            <w:r>
              <w:rPr>
                <w:rFonts w:eastAsiaTheme="minorEastAsia" w:cstheme="minorBidi" w:hint="eastAsia"/>
                <w:b w:val="0"/>
                <w:bCs w:val="0"/>
                <w:smallCaps w:val="0"/>
                <w:noProof/>
                <w:szCs w:val="24"/>
                <w14:ligatures w14:val="standardContextual"/>
              </w:rPr>
              <w:tab/>
            </w:r>
            <w:r w:rsidRPr="003D174B">
              <w:rPr>
                <w:rStyle w:val="aa"/>
                <w:noProof/>
              </w:rPr>
              <w:t>材料与方法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_Toc231417600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093577" w14:textId="7C08F5FB" w:rsidR="00E67579" w:rsidRDefault="00E67579">
          <w:pPr>
            <w:pStyle w:val="TOC2"/>
            <w:tabs>
              <w:tab w:val="left" w:pos="662"/>
              <w:tab w:val="right" w:leader="dot" w:pos="9104"/>
            </w:tabs>
            <w:rPr>
              <w:rFonts w:eastAsiaTheme="minorEastAsia" w:cstheme="minorBidi" w:hint="eastAsia"/>
              <w:b w:val="0"/>
              <w:bCs w:val="0"/>
              <w:smallCaps w:val="0"/>
              <w:noProof/>
              <w:szCs w:val="24"/>
              <w14:ligatures w14:val="standardContextual"/>
            </w:rPr>
          </w:pPr>
          <w:hyperlink w:anchor="_Toc231417601" w:history="1">
            <w:r w:rsidRPr="003D174B">
              <w:rPr>
                <w:rStyle w:val="aa"/>
                <w:noProof/>
              </w:rPr>
              <w:t>五、</w:t>
            </w:r>
            <w:r>
              <w:rPr>
                <w:rFonts w:eastAsiaTheme="minorEastAsia" w:cstheme="minorBidi" w:hint="eastAsia"/>
                <w:b w:val="0"/>
                <w:bCs w:val="0"/>
                <w:smallCaps w:val="0"/>
                <w:noProof/>
                <w:szCs w:val="24"/>
                <w14:ligatures w14:val="standardContextual"/>
              </w:rPr>
              <w:tab/>
            </w:r>
            <w:r w:rsidRPr="003D174B">
              <w:rPr>
                <w:rStyle w:val="aa"/>
                <w:noProof/>
              </w:rPr>
              <w:t>结果与讨论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_Toc231417601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854DAA4" w14:textId="4BE6C001" w:rsidR="00E67579" w:rsidRDefault="00E67579">
          <w:pPr>
            <w:pStyle w:val="TOC2"/>
            <w:tabs>
              <w:tab w:val="left" w:pos="662"/>
              <w:tab w:val="right" w:leader="dot" w:pos="9104"/>
            </w:tabs>
            <w:rPr>
              <w:rFonts w:eastAsiaTheme="minorEastAsia" w:cstheme="minorBidi" w:hint="eastAsia"/>
              <w:b w:val="0"/>
              <w:bCs w:val="0"/>
              <w:smallCaps w:val="0"/>
              <w:noProof/>
              <w:szCs w:val="24"/>
              <w14:ligatures w14:val="standardContextual"/>
            </w:rPr>
          </w:pPr>
          <w:hyperlink w:anchor="_Toc231417602" w:history="1">
            <w:r w:rsidRPr="003D174B">
              <w:rPr>
                <w:rStyle w:val="aa"/>
                <w:noProof/>
              </w:rPr>
              <w:t>六、</w:t>
            </w:r>
            <w:r>
              <w:rPr>
                <w:rFonts w:eastAsiaTheme="minorEastAsia" w:cstheme="minorBidi" w:hint="eastAsia"/>
                <w:b w:val="0"/>
                <w:bCs w:val="0"/>
                <w:smallCaps w:val="0"/>
                <w:noProof/>
                <w:szCs w:val="24"/>
                <w14:ligatures w14:val="standardContextual"/>
              </w:rPr>
              <w:tab/>
            </w:r>
            <w:r w:rsidRPr="003D174B">
              <w:rPr>
                <w:rStyle w:val="a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_Toc231417602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549933" w14:textId="0F7E2ACB" w:rsidR="00E67579" w:rsidRDefault="00E67579">
          <w:pPr>
            <w:pStyle w:val="TOC2"/>
            <w:tabs>
              <w:tab w:val="left" w:pos="662"/>
              <w:tab w:val="right" w:leader="dot" w:pos="9104"/>
            </w:tabs>
            <w:rPr>
              <w:rFonts w:eastAsiaTheme="minorEastAsia" w:cstheme="minorBidi" w:hint="eastAsia"/>
              <w:b w:val="0"/>
              <w:bCs w:val="0"/>
              <w:smallCaps w:val="0"/>
              <w:noProof/>
              <w:szCs w:val="24"/>
              <w14:ligatures w14:val="standardContextual"/>
            </w:rPr>
          </w:pPr>
          <w:hyperlink w:anchor="_Toc231417603" w:history="1">
            <w:r w:rsidRPr="003D174B">
              <w:rPr>
                <w:rStyle w:val="aa"/>
                <w:noProof/>
              </w:rPr>
              <w:t>七、</w:t>
            </w:r>
            <w:r>
              <w:rPr>
                <w:rFonts w:eastAsiaTheme="minorEastAsia" w:cstheme="minorBidi" w:hint="eastAsia"/>
                <w:b w:val="0"/>
                <w:bCs w:val="0"/>
                <w:smallCaps w:val="0"/>
                <w:noProof/>
                <w:szCs w:val="24"/>
                <w14:ligatures w14:val="standardContextual"/>
              </w:rPr>
              <w:tab/>
            </w:r>
            <w:r w:rsidRPr="003D174B">
              <w:rPr>
                <w:rStyle w:val="a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_Toc231417603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F51FCB" w14:textId="2A860847" w:rsidR="009B41DF" w:rsidRDefault="009B41DF" w:rsidP="007130B4">
          <w:pPr>
            <w:spacing w:line="360" w:lineRule="auto"/>
          </w:pPr>
          <w:r>
            <w:rPr>
              <w:b/>
              <w:bCs/>
              <w:noProof/>
            </w:rPr>
            <w:fldChar w:fldCharType="end"/>
          </w:r>
        </w:p>
      </w:sdtContent>
    </w:sdt>
    <w:p w14:paraId="7BD1A9DA" w14:textId="77777777" w:rsidR="006D0252" w:rsidRDefault="006D0252" w:rsidP="007130B4">
      <w:pPr>
        <w:pStyle w:val="2"/>
        <w:spacing w:line="360" w:lineRule="auto"/>
        <w:rPr>
          <w:rFonts w:hint="eastAsia"/>
        </w:rPr>
      </w:pPr>
    </w:p>
    <w:p w14:paraId="356DFABF" w14:textId="77777777" w:rsidR="00F85B9F" w:rsidRDefault="008E2104" w:rsidP="007130B4">
      <w:pPr>
        <w:pStyle w:val="2"/>
        <w:numPr>
          <w:ilvl w:val="0"/>
          <w:numId w:val="2"/>
        </w:numPr>
        <w:spacing w:line="360" w:lineRule="auto"/>
        <w:rPr>
          <w:rFonts w:hint="eastAsia"/>
        </w:rPr>
      </w:pPr>
      <w:bookmarkStart w:id="1" w:name="_Toc231417597"/>
      <w:bookmarkEnd w:id="0"/>
      <w:r>
        <w:rPr>
          <w:rFonts w:hint="eastAsia"/>
        </w:rPr>
        <w:t>摘要</w:t>
      </w:r>
      <w:bookmarkEnd w:id="1"/>
    </w:p>
    <w:p w14:paraId="57393040" w14:textId="77777777" w:rsidR="00CF6F4B" w:rsidRDefault="00840C52" w:rsidP="007130B4">
      <w:pPr>
        <w:spacing w:line="360" w:lineRule="auto"/>
      </w:pPr>
      <w:r w:rsidRPr="00840C52">
        <w:rPr>
          <w:rFonts w:hint="eastAsia"/>
        </w:rPr>
        <w:t>WRKY</w:t>
      </w:r>
      <w:r w:rsidRPr="00840C52">
        <w:rPr>
          <w:rFonts w:hint="eastAsia"/>
        </w:rPr>
        <w:t>转录因子作为植物中最大的转录因子家族之一，在调控植物生长发育、激素信号转导及逆境胁迫响应中发挥着关键作用。本研究以毛果杨（</w:t>
      </w:r>
      <w:r w:rsidRPr="00840C52">
        <w:rPr>
          <w:rFonts w:hint="eastAsia"/>
        </w:rPr>
        <w:t>Populus trichocarpa</w:t>
      </w:r>
      <w:r w:rsidRPr="00840C52">
        <w:rPr>
          <w:rFonts w:hint="eastAsia"/>
        </w:rPr>
        <w:t>）为对象，利用生物信息学方法对其</w:t>
      </w:r>
      <w:r w:rsidRPr="00840C52">
        <w:rPr>
          <w:rFonts w:hint="eastAsia"/>
        </w:rPr>
        <w:t>WRKY</w:t>
      </w:r>
      <w:r w:rsidRPr="00840C52">
        <w:rPr>
          <w:rFonts w:hint="eastAsia"/>
        </w:rPr>
        <w:t>基因家族进行了全基因组鉴定与系统分析。通过</w:t>
      </w:r>
      <w:r w:rsidRPr="00840C52">
        <w:rPr>
          <w:rFonts w:hint="eastAsia"/>
        </w:rPr>
        <w:t>BLAST</w:t>
      </w:r>
      <w:r w:rsidRPr="00840C52">
        <w:rPr>
          <w:rFonts w:hint="eastAsia"/>
        </w:rPr>
        <w:t>同源搜索和</w:t>
      </w:r>
      <w:r w:rsidRPr="00840C52">
        <w:rPr>
          <w:rFonts w:hint="eastAsia"/>
        </w:rPr>
        <w:t>HMMER</w:t>
      </w:r>
      <w:r w:rsidRPr="00840C52">
        <w:rPr>
          <w:rFonts w:hint="eastAsia"/>
        </w:rPr>
        <w:t>结构域验证，共鉴定出</w:t>
      </w:r>
      <w:r w:rsidRPr="00840C52">
        <w:rPr>
          <w:rFonts w:hint="eastAsia"/>
        </w:rPr>
        <w:t>149</w:t>
      </w:r>
      <w:r w:rsidRPr="00840C52">
        <w:rPr>
          <w:rFonts w:hint="eastAsia"/>
        </w:rPr>
        <w:t>个</w:t>
      </w:r>
      <w:r w:rsidRPr="00840C52">
        <w:rPr>
          <w:rFonts w:hint="eastAsia"/>
        </w:rPr>
        <w:t>PtrWRKY</w:t>
      </w:r>
      <w:r w:rsidRPr="00840C52">
        <w:rPr>
          <w:rFonts w:hint="eastAsia"/>
        </w:rPr>
        <w:t>基因家族成员。理化性质分析表明，这些蛋白的氨基酸长度为</w:t>
      </w:r>
      <w:r w:rsidRPr="00840C52">
        <w:rPr>
          <w:rFonts w:hint="eastAsia"/>
        </w:rPr>
        <w:t>186~731 aa</w:t>
      </w:r>
      <w:r w:rsidRPr="00840C52">
        <w:rPr>
          <w:rFonts w:hint="eastAsia"/>
        </w:rPr>
        <w:t>，分子量为</w:t>
      </w:r>
      <w:r w:rsidRPr="00840C52">
        <w:rPr>
          <w:rFonts w:hint="eastAsia"/>
        </w:rPr>
        <w:t>21~79 kDa</w:t>
      </w:r>
      <w:r w:rsidRPr="00840C52">
        <w:rPr>
          <w:rFonts w:hint="eastAsia"/>
        </w:rPr>
        <w:t>，理论等电点介于</w:t>
      </w:r>
      <w:r w:rsidRPr="00840C52">
        <w:rPr>
          <w:rFonts w:hint="eastAsia"/>
        </w:rPr>
        <w:t>5.71~9.51</w:t>
      </w:r>
      <w:r w:rsidRPr="00840C52">
        <w:rPr>
          <w:rFonts w:hint="eastAsia"/>
        </w:rPr>
        <w:t>，且均表现为亲水性蛋白。</w:t>
      </w:r>
      <w:r w:rsidRPr="00840C52">
        <w:rPr>
          <w:rFonts w:hint="eastAsia"/>
        </w:rPr>
        <w:t>MEME</w:t>
      </w:r>
      <w:r w:rsidRPr="00840C52">
        <w:rPr>
          <w:rFonts w:hint="eastAsia"/>
        </w:rPr>
        <w:t>保守基序分析共识别出</w:t>
      </w:r>
      <w:r w:rsidRPr="00840C52">
        <w:rPr>
          <w:rFonts w:hint="eastAsia"/>
        </w:rPr>
        <w:t>10</w:t>
      </w:r>
      <w:r w:rsidRPr="00840C52">
        <w:rPr>
          <w:rFonts w:hint="eastAsia"/>
        </w:rPr>
        <w:t>个保守基序（</w:t>
      </w:r>
      <w:r w:rsidRPr="00840C52">
        <w:rPr>
          <w:rFonts w:hint="eastAsia"/>
        </w:rPr>
        <w:t>Motif</w:t>
      </w:r>
      <w:r w:rsidRPr="00840C52">
        <w:rPr>
          <w:rFonts w:hint="eastAsia"/>
        </w:rPr>
        <w:t>），所有成员均包含典型的</w:t>
      </w:r>
      <w:r w:rsidRPr="00840C52">
        <w:rPr>
          <w:rFonts w:hint="eastAsia"/>
        </w:rPr>
        <w:t>WRKY</w:t>
      </w:r>
      <w:r w:rsidRPr="00840C52">
        <w:rPr>
          <w:rFonts w:hint="eastAsia"/>
        </w:rPr>
        <w:t>结构域（含</w:t>
      </w:r>
      <w:r w:rsidRPr="00840C52">
        <w:rPr>
          <w:rFonts w:hint="eastAsia"/>
        </w:rPr>
        <w:t>WRKYGQK</w:t>
      </w:r>
      <w:r w:rsidRPr="00840C52">
        <w:rPr>
          <w:rFonts w:hint="eastAsia"/>
        </w:rPr>
        <w:t>七肽核心序列）。系统发育分析将这</w:t>
      </w:r>
      <w:r w:rsidRPr="00840C52">
        <w:rPr>
          <w:rFonts w:hint="eastAsia"/>
        </w:rPr>
        <w:t>149</w:t>
      </w:r>
      <w:r w:rsidRPr="00840C52">
        <w:rPr>
          <w:rFonts w:hint="eastAsia"/>
        </w:rPr>
        <w:t>个成员分为</w:t>
      </w:r>
      <w:r w:rsidRPr="00840C52">
        <w:rPr>
          <w:rFonts w:hint="eastAsia"/>
        </w:rPr>
        <w:t>Group I</w:t>
      </w:r>
      <w:r w:rsidRPr="00840C52">
        <w:rPr>
          <w:rFonts w:hint="eastAsia"/>
        </w:rPr>
        <w:t>、</w:t>
      </w:r>
      <w:r w:rsidRPr="00840C52">
        <w:rPr>
          <w:rFonts w:hint="eastAsia"/>
        </w:rPr>
        <w:t>II</w:t>
      </w:r>
      <w:r w:rsidRPr="00840C52">
        <w:rPr>
          <w:rFonts w:hint="eastAsia"/>
        </w:rPr>
        <w:t>和</w:t>
      </w:r>
      <w:r w:rsidRPr="00840C52">
        <w:rPr>
          <w:rFonts w:hint="eastAsia"/>
        </w:rPr>
        <w:t>III</w:t>
      </w:r>
      <w:r w:rsidRPr="00840C52">
        <w:rPr>
          <w:rFonts w:hint="eastAsia"/>
        </w:rPr>
        <w:t>三大类（含相应亚组），其分类体系与拟南芥高度一致。选择压力分析显示，代表性基因对的平均</w:t>
      </w:r>
      <w:r w:rsidRPr="00840C52">
        <w:rPr>
          <w:rFonts w:hint="eastAsia"/>
        </w:rPr>
        <w:t>Ka/Ks</w:t>
      </w:r>
      <w:r w:rsidRPr="00840C52">
        <w:rPr>
          <w:rFonts w:hint="eastAsia"/>
        </w:rPr>
        <w:t>比值为</w:t>
      </w:r>
      <w:r w:rsidRPr="00840C52">
        <w:rPr>
          <w:rFonts w:hint="eastAsia"/>
        </w:rPr>
        <w:t>0.928</w:t>
      </w:r>
      <w:r w:rsidRPr="00840C52">
        <w:rPr>
          <w:rFonts w:hint="eastAsia"/>
        </w:rPr>
        <w:t>（均小于</w:t>
      </w:r>
      <w:r w:rsidRPr="00840C52">
        <w:rPr>
          <w:rFonts w:hint="eastAsia"/>
        </w:rPr>
        <w:t>1</w:t>
      </w:r>
      <w:r w:rsidRPr="00840C52">
        <w:rPr>
          <w:rFonts w:hint="eastAsia"/>
        </w:rPr>
        <w:t>），表明该家族在进化过程中主要受到强烈的纯化选择作用，功能高度保守。本研究为深入解析杨树</w:t>
      </w:r>
      <w:r w:rsidRPr="00840C52">
        <w:rPr>
          <w:rFonts w:hint="eastAsia"/>
        </w:rPr>
        <w:t>WRKY</w:t>
      </w:r>
      <w:r w:rsidRPr="00840C52">
        <w:rPr>
          <w:rFonts w:hint="eastAsia"/>
        </w:rPr>
        <w:t>基因家族的进化机制及其在林木生长与抗逆中的生物学功能提供了理论依据。</w:t>
      </w:r>
    </w:p>
    <w:p w14:paraId="47FCF04D" w14:textId="77777777" w:rsidR="006733C9" w:rsidRDefault="006733C9" w:rsidP="007130B4">
      <w:pPr>
        <w:spacing w:line="360" w:lineRule="auto"/>
      </w:pPr>
    </w:p>
    <w:p w14:paraId="4D9B86C6" w14:textId="77777777" w:rsidR="006733C9" w:rsidRDefault="006D5329" w:rsidP="007130B4">
      <w:pPr>
        <w:spacing w:line="360" w:lineRule="auto"/>
      </w:pPr>
      <w:r w:rsidRPr="006D5329">
        <w:t xml:space="preserve">Abstract: WRKY transcription factors constitute one of the largest families of gene regulators in plants, playing pivotal roles in growth, development, hormone signaling transduction, and stress responses. In this study, a genome-wide identification and systematic analysis of the WRKY gene family in poplar (Populus trichocarpa) were performed using bioinformatic approaches. A total of 149 PtrWRKY family members were identified through BLAST homologous alignment and HMMER domain verification. Physicochemical analysis revealed that the lengths of these WRKY proteins ranged from 186 to 731 amino acids, with molecular weights of 21–79 kDa and theoretical isoelectric points spanning 5.71 to 9.51, all exhibiting hydrophilic properties. MEME motif analysis identified 10 conserved motifs, and all members harbored the typical WRKY domain containing the heptapeptide core sequence WRKYGQK. Phylogenetic analysis clustered the 149 members into Group I, II, and III (including respective subgroups), consistent with the classification system of Arabidopsis thaliana. Selective pressure analysis showed that the average Ka/Ks ratio of representative gene pairs was 0.928 (all &lt; 1), indicating that this family has predominantly undergone strong purifying selection during evolution and remains highly conserved functionally. This study provides a theoretical foundation for further elucidating the evolutionary mechanisms and biological </w:t>
      </w:r>
      <w:r w:rsidRPr="006D5329">
        <w:lastRenderedPageBreak/>
        <w:t>functions of the WRKY gene family in poplar.</w:t>
      </w:r>
    </w:p>
    <w:p w14:paraId="628E3ABC" w14:textId="77777777" w:rsidR="00F85B9F" w:rsidRPr="00F85B9F" w:rsidRDefault="00F85B9F" w:rsidP="007130B4">
      <w:pPr>
        <w:spacing w:line="360" w:lineRule="auto"/>
      </w:pPr>
    </w:p>
    <w:p w14:paraId="05703237" w14:textId="77777777" w:rsidR="00622134" w:rsidRDefault="007613CA" w:rsidP="007130B4">
      <w:pPr>
        <w:pStyle w:val="2"/>
        <w:numPr>
          <w:ilvl w:val="0"/>
          <w:numId w:val="2"/>
        </w:numPr>
        <w:spacing w:line="360" w:lineRule="auto"/>
        <w:rPr>
          <w:rFonts w:hint="eastAsia"/>
        </w:rPr>
      </w:pPr>
      <w:bookmarkStart w:id="2" w:name="_Toc231417598"/>
      <w:r w:rsidRPr="007613CA">
        <w:rPr>
          <w:rFonts w:hint="eastAsia"/>
        </w:rPr>
        <w:t>关键词、</w:t>
      </w:r>
      <w:bookmarkEnd w:id="2"/>
    </w:p>
    <w:p w14:paraId="3C431B62" w14:textId="77777777" w:rsidR="00622134" w:rsidRDefault="00622134" w:rsidP="007130B4">
      <w:pPr>
        <w:spacing w:after="88" w:line="360" w:lineRule="auto"/>
      </w:pPr>
      <w:r>
        <w:rPr>
          <w:rFonts w:hint="eastAsia"/>
        </w:rPr>
        <w:t>杨树；</w:t>
      </w:r>
      <w:r>
        <w:rPr>
          <w:rFonts w:hint="eastAsia"/>
        </w:rPr>
        <w:t>WRKY</w:t>
      </w:r>
      <w:r>
        <w:rPr>
          <w:rFonts w:hint="eastAsia"/>
        </w:rPr>
        <w:t>转录因子；基因家族鉴定；系统发育分析；选择压力分析</w:t>
      </w:r>
    </w:p>
    <w:p w14:paraId="757E494D" w14:textId="7E60BF9A" w:rsidR="00622134" w:rsidRPr="00622134" w:rsidRDefault="00B52374" w:rsidP="007130B4">
      <w:pPr>
        <w:spacing w:line="360" w:lineRule="auto"/>
      </w:pPr>
      <w:r>
        <w:t>WRKY transcription factors; genome-wide identification; phylogenetic analysis; selective pressure analysis</w:t>
      </w:r>
    </w:p>
    <w:p w14:paraId="08CF12DA" w14:textId="77777777" w:rsidR="00622134" w:rsidRPr="00622134" w:rsidRDefault="00622134" w:rsidP="007130B4">
      <w:pPr>
        <w:spacing w:line="360" w:lineRule="auto"/>
      </w:pPr>
    </w:p>
    <w:p w14:paraId="0B12DCB0" w14:textId="77777777" w:rsidR="00C7199A" w:rsidRPr="00562E03" w:rsidRDefault="007613CA" w:rsidP="007130B4">
      <w:pPr>
        <w:pStyle w:val="2"/>
        <w:numPr>
          <w:ilvl w:val="0"/>
          <w:numId w:val="2"/>
        </w:numPr>
        <w:spacing w:line="360" w:lineRule="auto"/>
        <w:rPr>
          <w:rFonts w:hint="eastAsia"/>
        </w:rPr>
      </w:pPr>
      <w:bookmarkStart w:id="3" w:name="_Toc231417599"/>
      <w:r w:rsidRPr="007613CA">
        <w:rPr>
          <w:rFonts w:hint="eastAsia"/>
        </w:rPr>
        <w:t>研究背景</w:t>
      </w:r>
      <w:bookmarkEnd w:id="3"/>
    </w:p>
    <w:p w14:paraId="6DA8F4D9" w14:textId="77777777" w:rsidR="004A0ECE" w:rsidRDefault="004A0ECE" w:rsidP="007130B4">
      <w:pPr>
        <w:spacing w:after="88" w:line="360" w:lineRule="auto"/>
      </w:pPr>
      <w:r>
        <w:rPr>
          <w:rFonts w:hint="eastAsia"/>
        </w:rPr>
        <w:t>植物在长期的进化过程中，形成了复杂的转录调控网络以应对各种内源信号和环境胁迫。转录因子作为这一调控网络的核心组分，通过识别靶基因启动子区的顺式作用元件，精确调控下游基因的表达。</w:t>
      </w:r>
      <w:r>
        <w:rPr>
          <w:rFonts w:hint="eastAsia"/>
        </w:rPr>
        <w:t>WRKY</w:t>
      </w:r>
      <w:r>
        <w:rPr>
          <w:rFonts w:hint="eastAsia"/>
        </w:rPr>
        <w:t>转录因子是植物中最大的转录因子家族之一，其名称来源于家族成员</w:t>
      </w:r>
      <w:r>
        <w:rPr>
          <w:rFonts w:hint="eastAsia"/>
        </w:rPr>
        <w:t>N</w:t>
      </w:r>
      <w:r>
        <w:rPr>
          <w:rFonts w:hint="eastAsia"/>
        </w:rPr>
        <w:t>端高度保守的</w:t>
      </w:r>
      <w:r>
        <w:rPr>
          <w:rFonts w:hint="eastAsia"/>
        </w:rPr>
        <w:t>WRKYGQK</w:t>
      </w:r>
      <w:r>
        <w:rPr>
          <w:rFonts w:hint="eastAsia"/>
        </w:rPr>
        <w:t>七肽序列。该家族首次在甘薯中被发现，随后在拟南芥、水稻、杨树等多种植物中被广泛鉴定和研究（</w:t>
      </w:r>
      <w:r>
        <w:rPr>
          <w:rFonts w:hint="eastAsia"/>
        </w:rPr>
        <w:t>Rushton et al., 2010</w:t>
      </w:r>
      <w:r>
        <w:rPr>
          <w:rFonts w:hint="eastAsia"/>
        </w:rPr>
        <w:t>）。</w:t>
      </w:r>
    </w:p>
    <w:p w14:paraId="05C6096B" w14:textId="77777777" w:rsidR="004A0ECE" w:rsidRPr="00382651" w:rsidRDefault="004A0ECE" w:rsidP="007130B4">
      <w:pPr>
        <w:spacing w:after="88" w:line="360" w:lineRule="auto"/>
      </w:pPr>
      <w:r>
        <w:rPr>
          <w:rFonts w:hint="eastAsia"/>
        </w:rPr>
        <w:t>WRKY</w:t>
      </w:r>
      <w:r>
        <w:rPr>
          <w:rFonts w:hint="eastAsia"/>
        </w:rPr>
        <w:t>转录因子通过其保守的</w:t>
      </w:r>
      <w:r>
        <w:rPr>
          <w:rFonts w:hint="eastAsia"/>
        </w:rPr>
        <w:t>WRKY</w:t>
      </w:r>
      <w:r>
        <w:rPr>
          <w:rFonts w:hint="eastAsia"/>
        </w:rPr>
        <w:t>结构域与靶基因启动子中的</w:t>
      </w:r>
      <w:r>
        <w:rPr>
          <w:rFonts w:hint="eastAsia"/>
        </w:rPr>
        <w:t>W-box</w:t>
      </w:r>
      <w:r>
        <w:rPr>
          <w:rFonts w:hint="eastAsia"/>
        </w:rPr>
        <w:t>元件（核心序列为</w:t>
      </w:r>
      <w:r>
        <w:rPr>
          <w:rFonts w:hint="eastAsia"/>
        </w:rPr>
        <w:t>TTGACC/T</w:t>
      </w:r>
      <w:r>
        <w:rPr>
          <w:rFonts w:hint="eastAsia"/>
        </w:rPr>
        <w:t>）特异性结合，从而激活或抑制下游基因的表达。大量研究表明，</w:t>
      </w:r>
      <w:r>
        <w:rPr>
          <w:rFonts w:hint="eastAsia"/>
        </w:rPr>
        <w:t>WRKY</w:t>
      </w:r>
      <w:r>
        <w:rPr>
          <w:rFonts w:hint="eastAsia"/>
        </w:rPr>
        <w:t>家族成员广泛参与植物生长发育的多个方面，包括种子萌发、根系发育、开花时间调控、叶片衰老等。此外，</w:t>
      </w:r>
      <w:r>
        <w:rPr>
          <w:rFonts w:hint="eastAsia"/>
        </w:rPr>
        <w:t>WRKY</w:t>
      </w:r>
      <w:r>
        <w:rPr>
          <w:rFonts w:hint="eastAsia"/>
        </w:rPr>
        <w:t>转录因子在植物响应生物胁迫（病原菌侵染、虫害）和非生物胁迫（干旱、盐碱、低温、高温）中发挥重要作用（</w:t>
      </w:r>
      <w:r>
        <w:rPr>
          <w:rFonts w:hint="eastAsia"/>
        </w:rPr>
        <w:t>Chen et al., 2012</w:t>
      </w:r>
      <w:r>
        <w:rPr>
          <w:rFonts w:hint="eastAsia"/>
        </w:rPr>
        <w:t>）。在拟南芥中，</w:t>
      </w:r>
      <w:r>
        <w:rPr>
          <w:rFonts w:hint="eastAsia"/>
        </w:rPr>
        <w:t>AtWRKY25</w:t>
      </w:r>
      <w:r>
        <w:rPr>
          <w:rFonts w:hint="eastAsia"/>
        </w:rPr>
        <w:t>、</w:t>
      </w:r>
      <w:r>
        <w:rPr>
          <w:rFonts w:hint="eastAsia"/>
        </w:rPr>
        <w:t>AtWRKY33</w:t>
      </w:r>
      <w:r>
        <w:rPr>
          <w:rFonts w:hint="eastAsia"/>
        </w:rPr>
        <w:t>和</w:t>
      </w:r>
      <w:r>
        <w:rPr>
          <w:rFonts w:hint="eastAsia"/>
        </w:rPr>
        <w:t>AtWRKY40</w:t>
      </w:r>
      <w:r>
        <w:rPr>
          <w:rFonts w:hint="eastAsia"/>
        </w:rPr>
        <w:t>参与调控植物对盐胁迫和热胁迫的响应；</w:t>
      </w:r>
      <w:r>
        <w:rPr>
          <w:rFonts w:hint="eastAsia"/>
        </w:rPr>
        <w:t>AtWRKY6</w:t>
      </w:r>
      <w:r>
        <w:rPr>
          <w:rFonts w:hint="eastAsia"/>
        </w:rPr>
        <w:t>和</w:t>
      </w:r>
      <w:r>
        <w:rPr>
          <w:rFonts w:hint="eastAsia"/>
        </w:rPr>
        <w:t>AtWRKY42</w:t>
      </w:r>
      <w:r>
        <w:rPr>
          <w:rFonts w:hint="eastAsia"/>
        </w:rPr>
        <w:t>则参与磷酸饥饿响应。</w:t>
      </w:r>
    </w:p>
    <w:p w14:paraId="19640698" w14:textId="77777777" w:rsidR="004A0ECE" w:rsidRDefault="004A0ECE" w:rsidP="007130B4">
      <w:pPr>
        <w:spacing w:after="88" w:line="360" w:lineRule="auto"/>
      </w:pPr>
      <w:r>
        <w:rPr>
          <w:rFonts w:hint="eastAsia"/>
        </w:rPr>
        <w:t>杨树（</w:t>
      </w:r>
      <w:r>
        <w:rPr>
          <w:rFonts w:hint="eastAsia"/>
        </w:rPr>
        <w:t>Populus trichocarpa</w:t>
      </w:r>
      <w:r>
        <w:rPr>
          <w:rFonts w:hint="eastAsia"/>
        </w:rPr>
        <w:t>）作为杨属植物的模式物种，具有生长速度快、基因组较小（约</w:t>
      </w:r>
      <w:r>
        <w:rPr>
          <w:rFonts w:hint="eastAsia"/>
        </w:rPr>
        <w:t>485 Mb</w:t>
      </w:r>
      <w:r>
        <w:rPr>
          <w:rFonts w:hint="eastAsia"/>
        </w:rPr>
        <w:t>）、遗传转化体系成熟等优点，是研究林木生长发育、木材形成及环境适应的理想材料。杨树基因组于</w:t>
      </w:r>
      <w:r>
        <w:rPr>
          <w:rFonts w:hint="eastAsia"/>
        </w:rPr>
        <w:t>2006</w:t>
      </w:r>
      <w:r>
        <w:rPr>
          <w:rFonts w:hint="eastAsia"/>
        </w:rPr>
        <w:t>年首次公布（</w:t>
      </w:r>
      <w:r>
        <w:rPr>
          <w:rFonts w:hint="eastAsia"/>
        </w:rPr>
        <w:t>Tuskan et al., 2006</w:t>
      </w:r>
      <w:r>
        <w:rPr>
          <w:rFonts w:hint="eastAsia"/>
        </w:rPr>
        <w:t>），经过多次更新和完善，为全基因组水平的基因家族分析提供了基础数据。与拟南芥等草本植物相比，杨树在进化过程中经历了杨柳科特有的全基因组复制事件，这可能导致转录因子家族的显著扩增。</w:t>
      </w:r>
    </w:p>
    <w:p w14:paraId="2D5DBBF4" w14:textId="77777777" w:rsidR="004A0ECE" w:rsidRDefault="004A0ECE" w:rsidP="007130B4">
      <w:pPr>
        <w:spacing w:after="88" w:line="360" w:lineRule="auto"/>
      </w:pPr>
      <w:r>
        <w:rPr>
          <w:rFonts w:hint="eastAsia"/>
        </w:rPr>
        <w:t>尽管</w:t>
      </w:r>
      <w:r>
        <w:rPr>
          <w:rFonts w:hint="eastAsia"/>
        </w:rPr>
        <w:t>WRKY</w:t>
      </w:r>
      <w:r>
        <w:rPr>
          <w:rFonts w:hint="eastAsia"/>
        </w:rPr>
        <w:t>家族在拟南芥、水稻等物种中已有较为系统的研究，但在杨树中的全基因组鉴定和分析仍不够深入。现有的杨树</w:t>
      </w:r>
      <w:r>
        <w:rPr>
          <w:rFonts w:hint="eastAsia"/>
        </w:rPr>
        <w:t>WRKY</w:t>
      </w:r>
      <w:r>
        <w:rPr>
          <w:rFonts w:hint="eastAsia"/>
        </w:rPr>
        <w:t>研究多集中于特定亚家族或特定胁迫条件下的表达分析，缺乏对整个家族的系统性认识。因此，本研究利用生物信息学方法，对杨树</w:t>
      </w:r>
      <w:r>
        <w:rPr>
          <w:rFonts w:hint="eastAsia"/>
        </w:rPr>
        <w:t>WRKY</w:t>
      </w:r>
      <w:r>
        <w:rPr>
          <w:rFonts w:hint="eastAsia"/>
        </w:rPr>
        <w:t>基因家族进行全基因组鉴定，并从理化性质、保守基序、系统发育和选择压力等多个角度进行系统分析，旨在为后续的功能研究提供理论依据。</w:t>
      </w:r>
    </w:p>
    <w:p w14:paraId="0000451A" w14:textId="77777777" w:rsidR="00C7199A" w:rsidRDefault="00C7199A" w:rsidP="007130B4">
      <w:pPr>
        <w:spacing w:line="360" w:lineRule="auto"/>
      </w:pPr>
    </w:p>
    <w:p w14:paraId="2567B889" w14:textId="77777777" w:rsidR="00E0025B" w:rsidRPr="00C7199A" w:rsidRDefault="00E0025B" w:rsidP="007130B4">
      <w:pPr>
        <w:spacing w:line="360" w:lineRule="auto"/>
      </w:pPr>
    </w:p>
    <w:p w14:paraId="171F1B31" w14:textId="77777777" w:rsidR="00ED69BB" w:rsidRDefault="007613CA" w:rsidP="007130B4">
      <w:pPr>
        <w:pStyle w:val="2"/>
        <w:numPr>
          <w:ilvl w:val="0"/>
          <w:numId w:val="2"/>
        </w:numPr>
        <w:spacing w:line="360" w:lineRule="auto"/>
        <w:rPr>
          <w:rFonts w:hint="eastAsia"/>
        </w:rPr>
      </w:pPr>
      <w:bookmarkStart w:id="4" w:name="_Toc231417600"/>
      <w:r w:rsidRPr="007613CA">
        <w:rPr>
          <w:rFonts w:hint="eastAsia"/>
        </w:rPr>
        <w:t>材料与方法</w:t>
      </w:r>
      <w:bookmarkEnd w:id="4"/>
    </w:p>
    <w:p w14:paraId="1F62E9A4" w14:textId="77777777" w:rsidR="00ED69BB" w:rsidRDefault="00BA0DDC" w:rsidP="007130B4">
      <w:pPr>
        <w:spacing w:after="88" w:line="360" w:lineRule="auto"/>
      </w:pPr>
      <w:r>
        <w:rPr>
          <w:rFonts w:hint="eastAsia"/>
        </w:rPr>
        <w:t>1</w:t>
      </w:r>
      <w:r>
        <w:t>.</w:t>
      </w:r>
      <w:r>
        <w:rPr>
          <w:rFonts w:hint="eastAsia"/>
        </w:rPr>
        <w:t>材料：</w:t>
      </w:r>
      <w:r w:rsidR="00ED69BB">
        <w:rPr>
          <w:rFonts w:hint="eastAsia"/>
        </w:rPr>
        <w:t>基因组数据来源</w:t>
      </w:r>
    </w:p>
    <w:p w14:paraId="30A9ECF4" w14:textId="77777777" w:rsidR="00ED69BB" w:rsidRDefault="00ED69BB" w:rsidP="007130B4">
      <w:pPr>
        <w:spacing w:after="88" w:line="360" w:lineRule="auto"/>
      </w:pPr>
      <w:r>
        <w:rPr>
          <w:rFonts w:hint="eastAsia"/>
        </w:rPr>
        <w:lastRenderedPageBreak/>
        <w:t>杨树基因组序列、蛋白序列及注释文件（</w:t>
      </w:r>
      <w:r>
        <w:rPr>
          <w:rFonts w:hint="eastAsia"/>
        </w:rPr>
        <w:t>GFF</w:t>
      </w:r>
      <w:r>
        <w:rPr>
          <w:rFonts w:hint="eastAsia"/>
        </w:rPr>
        <w:t>格式）下载自</w:t>
      </w:r>
      <w:r>
        <w:rPr>
          <w:rFonts w:hint="eastAsia"/>
        </w:rPr>
        <w:t>NCBI</w:t>
      </w:r>
      <w:r>
        <w:rPr>
          <w:rFonts w:hint="eastAsia"/>
        </w:rPr>
        <w:t>数据库（</w:t>
      </w:r>
      <w:r>
        <w:rPr>
          <w:rFonts w:hint="eastAsia"/>
        </w:rPr>
        <w:t>https://www.ncbi.nlm.nih.gov/</w:t>
      </w:r>
      <w:r>
        <w:rPr>
          <w:rFonts w:hint="eastAsia"/>
        </w:rPr>
        <w:t>）。具体文件包括：蛋白序列文件（</w:t>
      </w:r>
      <w:r>
        <w:rPr>
          <w:rFonts w:hint="eastAsia"/>
        </w:rPr>
        <w:t>GCF_000002775.5_protein.faa</w:t>
      </w:r>
      <w:r>
        <w:rPr>
          <w:rFonts w:hint="eastAsia"/>
        </w:rPr>
        <w:t>）、</w:t>
      </w:r>
      <w:r>
        <w:rPr>
          <w:rFonts w:hint="eastAsia"/>
        </w:rPr>
        <w:t>CDS</w:t>
      </w:r>
      <w:r>
        <w:rPr>
          <w:rFonts w:hint="eastAsia"/>
        </w:rPr>
        <w:t>序列文件（</w:t>
      </w:r>
      <w:r>
        <w:rPr>
          <w:rFonts w:hint="eastAsia"/>
        </w:rPr>
        <w:t>GCF_000002775.5_cds_from_genomic.fna</w:t>
      </w:r>
      <w:r>
        <w:rPr>
          <w:rFonts w:hint="eastAsia"/>
        </w:rPr>
        <w:t>）和基因组注释文件（</w:t>
      </w:r>
      <w:r>
        <w:rPr>
          <w:rFonts w:hint="eastAsia"/>
        </w:rPr>
        <w:t>GCA_000002775.4_genomic.gff</w:t>
      </w:r>
      <w:r>
        <w:rPr>
          <w:rFonts w:hint="eastAsia"/>
        </w:rPr>
        <w:t>）。拟南芥</w:t>
      </w:r>
      <w:r>
        <w:rPr>
          <w:rFonts w:hint="eastAsia"/>
        </w:rPr>
        <w:t>WRKY</w:t>
      </w:r>
      <w:r>
        <w:rPr>
          <w:rFonts w:hint="eastAsia"/>
        </w:rPr>
        <w:t>参考序列下载自</w:t>
      </w:r>
      <w:r>
        <w:rPr>
          <w:rFonts w:hint="eastAsia"/>
        </w:rPr>
        <w:t>TAIR</w:t>
      </w:r>
      <w:r>
        <w:rPr>
          <w:rFonts w:hint="eastAsia"/>
        </w:rPr>
        <w:t>数据库（</w:t>
      </w:r>
      <w:r>
        <w:rPr>
          <w:rFonts w:hint="eastAsia"/>
        </w:rPr>
        <w:t>https://www.arabidopsis.org/</w:t>
      </w:r>
      <w:r>
        <w:rPr>
          <w:rFonts w:hint="eastAsia"/>
        </w:rPr>
        <w:t>），用于同源搜索的参考查询。</w:t>
      </w:r>
    </w:p>
    <w:p w14:paraId="01F42536" w14:textId="77777777" w:rsidR="001F145C" w:rsidRDefault="001F145C" w:rsidP="007130B4">
      <w:pPr>
        <w:spacing w:line="360" w:lineRule="auto"/>
      </w:pPr>
      <w:r w:rsidRPr="00E3477A">
        <w:t>杨树（</w:t>
      </w:r>
      <w:r w:rsidRPr="00E3477A">
        <w:t>Populus trichocarpa</w:t>
      </w:r>
      <w:r w:rsidRPr="00E3477A">
        <w:t>）</w:t>
      </w:r>
      <w:r>
        <w:rPr>
          <w:rFonts w:hint="eastAsia"/>
        </w:rPr>
        <w:t>：</w:t>
      </w:r>
    </w:p>
    <w:p w14:paraId="0E44308F" w14:textId="77777777" w:rsidR="001F145C" w:rsidRDefault="001F145C" w:rsidP="007130B4">
      <w:pPr>
        <w:spacing w:line="360" w:lineRule="auto"/>
        <w:jc w:val="center"/>
      </w:pPr>
      <w:r w:rsidRPr="00195F34">
        <w:rPr>
          <w:noProof/>
        </w:rPr>
        <w:drawing>
          <wp:inline distT="0" distB="0" distL="0" distR="0" wp14:anchorId="604EA839" wp14:editId="360882BB">
            <wp:extent cx="4594423" cy="1613139"/>
            <wp:effectExtent l="0" t="0" r="0" b="6350"/>
            <wp:docPr id="1962789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21509" name=""/>
                    <pic:cNvPicPr/>
                  </pic:nvPicPr>
                  <pic:blipFill>
                    <a:blip r:embed="rId10"/>
                    <a:stretch>
                      <a:fillRect/>
                    </a:stretch>
                  </pic:blipFill>
                  <pic:spPr>
                    <a:xfrm>
                      <a:off x="0" y="0"/>
                      <a:ext cx="4698799" cy="1649786"/>
                    </a:xfrm>
                    <a:prstGeom prst="rect">
                      <a:avLst/>
                    </a:prstGeom>
                  </pic:spPr>
                </pic:pic>
              </a:graphicData>
            </a:graphic>
          </wp:inline>
        </w:drawing>
      </w:r>
    </w:p>
    <w:p w14:paraId="69078A4F" w14:textId="77777777" w:rsidR="001F145C" w:rsidRDefault="001F145C" w:rsidP="007130B4">
      <w:pPr>
        <w:spacing w:line="360" w:lineRule="auto"/>
      </w:pPr>
      <w:r w:rsidRPr="00E3477A">
        <w:t>拟南芥（</w:t>
      </w:r>
      <w:r w:rsidRPr="00E3477A">
        <w:t>Arabidopsis thaliana</w:t>
      </w:r>
      <w:r w:rsidRPr="00E3477A">
        <w:t>）</w:t>
      </w:r>
      <w:r>
        <w:rPr>
          <w:rFonts w:hint="eastAsia"/>
        </w:rPr>
        <w:t>：</w:t>
      </w:r>
    </w:p>
    <w:p w14:paraId="6151D78F" w14:textId="77777777" w:rsidR="001F145C" w:rsidRDefault="00880EA6" w:rsidP="007130B4">
      <w:pPr>
        <w:spacing w:after="88" w:line="360" w:lineRule="auto"/>
        <w:jc w:val="center"/>
      </w:pPr>
      <w:r w:rsidRPr="009F7121">
        <w:rPr>
          <w:noProof/>
        </w:rPr>
        <w:drawing>
          <wp:inline distT="0" distB="0" distL="0" distR="0" wp14:anchorId="2871B28C" wp14:editId="3E04F220">
            <wp:extent cx="4702098" cy="1604513"/>
            <wp:effectExtent l="0" t="0" r="3810" b="0"/>
            <wp:docPr id="1685965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27970" name=""/>
                    <pic:cNvPicPr/>
                  </pic:nvPicPr>
                  <pic:blipFill>
                    <a:blip r:embed="rId11"/>
                    <a:stretch>
                      <a:fillRect/>
                    </a:stretch>
                  </pic:blipFill>
                  <pic:spPr>
                    <a:xfrm>
                      <a:off x="0" y="0"/>
                      <a:ext cx="4838953" cy="1651213"/>
                    </a:xfrm>
                    <a:prstGeom prst="rect">
                      <a:avLst/>
                    </a:prstGeom>
                  </pic:spPr>
                </pic:pic>
              </a:graphicData>
            </a:graphic>
          </wp:inline>
        </w:drawing>
      </w:r>
    </w:p>
    <w:p w14:paraId="1BC76124" w14:textId="77777777" w:rsidR="00B41DA2" w:rsidRDefault="00B41DA2" w:rsidP="007130B4">
      <w:pPr>
        <w:spacing w:after="88" w:line="360" w:lineRule="auto"/>
        <w:jc w:val="center"/>
      </w:pPr>
    </w:p>
    <w:p w14:paraId="4AE673E6" w14:textId="77777777" w:rsidR="000332AC" w:rsidRDefault="000332AC" w:rsidP="007130B4">
      <w:pPr>
        <w:spacing w:after="88" w:line="360" w:lineRule="auto"/>
      </w:pPr>
      <w:r>
        <w:rPr>
          <w:rFonts w:hint="eastAsia"/>
        </w:rPr>
        <w:t>2</w:t>
      </w:r>
      <w:r>
        <w:t>.</w:t>
      </w:r>
      <w:r>
        <w:rPr>
          <w:rFonts w:hint="eastAsia"/>
        </w:rPr>
        <w:t>实验方法：</w:t>
      </w:r>
    </w:p>
    <w:p w14:paraId="05F925E2" w14:textId="77777777" w:rsidR="00ED69BB" w:rsidRDefault="000332AC" w:rsidP="007130B4">
      <w:pPr>
        <w:spacing w:after="88" w:line="360" w:lineRule="auto"/>
      </w:pPr>
      <w:r>
        <w:t xml:space="preserve">2.1. </w:t>
      </w:r>
      <w:r>
        <w:t>基因家族成员鉴定</w:t>
      </w:r>
      <w:bookmarkStart w:id="5" w:name="OLE_LINK1"/>
      <w:bookmarkStart w:id="6" w:name="OLE_LINK2"/>
      <w:bookmarkEnd w:id="5"/>
      <w:bookmarkEnd w:id="6"/>
    </w:p>
    <w:p w14:paraId="422F1516" w14:textId="77777777" w:rsidR="00061E29" w:rsidRDefault="00061E29" w:rsidP="007130B4">
      <w:pPr>
        <w:spacing w:after="88" w:line="360" w:lineRule="auto"/>
      </w:pPr>
      <w:r>
        <w:rPr>
          <w:rFonts w:hint="eastAsia"/>
        </w:rPr>
        <w:t>在本次试验中，我们</w:t>
      </w:r>
      <w:r w:rsidR="00ED69BB">
        <w:rPr>
          <w:rFonts w:hint="eastAsia"/>
        </w:rPr>
        <w:t>采用“</w:t>
      </w:r>
      <w:r w:rsidR="00ED69BB">
        <w:rPr>
          <w:rFonts w:hint="eastAsia"/>
        </w:rPr>
        <w:t>BLAST+HMMER</w:t>
      </w:r>
      <w:r w:rsidR="00ED69BB">
        <w:rPr>
          <w:rFonts w:hint="eastAsia"/>
        </w:rPr>
        <w:t>”两阶段筛选策略鉴定杨树</w:t>
      </w:r>
      <w:r w:rsidR="00ED69BB">
        <w:rPr>
          <w:rFonts w:hint="eastAsia"/>
        </w:rPr>
        <w:t>WRKY</w:t>
      </w:r>
      <w:r w:rsidR="00ED69BB">
        <w:rPr>
          <w:rFonts w:hint="eastAsia"/>
        </w:rPr>
        <w:t>基因家族成员。</w:t>
      </w:r>
    </w:p>
    <w:p w14:paraId="2348B97F" w14:textId="77777777" w:rsidR="00ED69BB" w:rsidRDefault="00ED69BB" w:rsidP="007130B4">
      <w:pPr>
        <w:spacing w:after="88" w:line="360" w:lineRule="auto"/>
      </w:pPr>
      <w:r>
        <w:rPr>
          <w:rFonts w:hint="eastAsia"/>
        </w:rPr>
        <w:t>首先，以拟南芥</w:t>
      </w:r>
      <w:r>
        <w:rPr>
          <w:rFonts w:hint="eastAsia"/>
        </w:rPr>
        <w:t>WRKY</w:t>
      </w:r>
      <w:r>
        <w:rPr>
          <w:rFonts w:hint="eastAsia"/>
        </w:rPr>
        <w:t>蛋白序列为查询，使用</w:t>
      </w:r>
      <w:r>
        <w:rPr>
          <w:rFonts w:hint="eastAsia"/>
        </w:rPr>
        <w:t>TBtools</w:t>
      </w:r>
      <w:r>
        <w:rPr>
          <w:rFonts w:hint="eastAsia"/>
        </w:rPr>
        <w:t>软件内置的</w:t>
      </w:r>
      <w:r>
        <w:rPr>
          <w:rFonts w:hint="eastAsia"/>
        </w:rPr>
        <w:t>BLASTP</w:t>
      </w:r>
      <w:r>
        <w:rPr>
          <w:rFonts w:hint="eastAsia"/>
        </w:rPr>
        <w:t>程序对杨树蛋白数据库进行同源搜索，设置</w:t>
      </w:r>
      <w:r>
        <w:rPr>
          <w:rFonts w:hint="eastAsia"/>
        </w:rPr>
        <w:t>E-value</w:t>
      </w:r>
      <w:r>
        <w:rPr>
          <w:rFonts w:hint="eastAsia"/>
        </w:rPr>
        <w:t>阈值为</w:t>
      </w:r>
      <w:r>
        <w:rPr>
          <w:rFonts w:hint="eastAsia"/>
        </w:rPr>
        <w:t>1e-5</w:t>
      </w:r>
      <w:r>
        <w:rPr>
          <w:rFonts w:hint="eastAsia"/>
        </w:rPr>
        <w:t>。其次，从</w:t>
      </w:r>
      <w:r>
        <w:rPr>
          <w:rFonts w:hint="eastAsia"/>
        </w:rPr>
        <w:t>Pfam</w:t>
      </w:r>
      <w:r>
        <w:rPr>
          <w:rFonts w:hint="eastAsia"/>
        </w:rPr>
        <w:t>数据库（</w:t>
      </w:r>
      <w:r>
        <w:rPr>
          <w:rFonts w:hint="eastAsia"/>
        </w:rPr>
        <w:t>https://pfam.xfam.org/</w:t>
      </w:r>
      <w:r>
        <w:rPr>
          <w:rFonts w:hint="eastAsia"/>
        </w:rPr>
        <w:t>）下载</w:t>
      </w:r>
      <w:r>
        <w:rPr>
          <w:rFonts w:hint="eastAsia"/>
        </w:rPr>
        <w:t>WRKY</w:t>
      </w:r>
      <w:r>
        <w:rPr>
          <w:rFonts w:hint="eastAsia"/>
        </w:rPr>
        <w:t>结构域的隐马尔可夫模型（</w:t>
      </w:r>
      <w:r>
        <w:rPr>
          <w:rFonts w:hint="eastAsia"/>
        </w:rPr>
        <w:t>HMM</w:t>
      </w:r>
      <w:r>
        <w:rPr>
          <w:rFonts w:hint="eastAsia"/>
        </w:rPr>
        <w:t>，编号</w:t>
      </w:r>
      <w:r>
        <w:rPr>
          <w:rFonts w:hint="eastAsia"/>
        </w:rPr>
        <w:t>PF03106</w:t>
      </w:r>
      <w:r>
        <w:rPr>
          <w:rFonts w:hint="eastAsia"/>
        </w:rPr>
        <w:t>），使用</w:t>
      </w:r>
      <w:r>
        <w:rPr>
          <w:rFonts w:hint="eastAsia"/>
        </w:rPr>
        <w:t>HMMER</w:t>
      </w:r>
      <w:r>
        <w:rPr>
          <w:rFonts w:hint="eastAsia"/>
        </w:rPr>
        <w:t>软件对</w:t>
      </w:r>
      <w:r>
        <w:rPr>
          <w:rFonts w:hint="eastAsia"/>
        </w:rPr>
        <w:t>BLAST</w:t>
      </w:r>
      <w:r>
        <w:rPr>
          <w:rFonts w:hint="eastAsia"/>
        </w:rPr>
        <w:t>筛选出的候选序列进行结构域验证。仅保留同时满足</w:t>
      </w:r>
      <w:r>
        <w:rPr>
          <w:rFonts w:hint="eastAsia"/>
        </w:rPr>
        <w:t>BLAST</w:t>
      </w:r>
      <w:r>
        <w:rPr>
          <w:rFonts w:hint="eastAsia"/>
        </w:rPr>
        <w:t>同源性和包含完整</w:t>
      </w:r>
      <w:r>
        <w:rPr>
          <w:rFonts w:hint="eastAsia"/>
        </w:rPr>
        <w:t>WRKY</w:t>
      </w:r>
      <w:r>
        <w:rPr>
          <w:rFonts w:hint="eastAsia"/>
        </w:rPr>
        <w:t>结构域的序列作为最终家族成员。</w:t>
      </w:r>
    </w:p>
    <w:p w14:paraId="38010212" w14:textId="77777777" w:rsidR="00577780" w:rsidRDefault="00577780" w:rsidP="007130B4">
      <w:pPr>
        <w:spacing w:after="88" w:line="360" w:lineRule="auto"/>
        <w:jc w:val="center"/>
      </w:pPr>
      <w:r w:rsidRPr="00F37129">
        <w:rPr>
          <w:noProof/>
        </w:rPr>
        <w:lastRenderedPageBreak/>
        <w:drawing>
          <wp:inline distT="0" distB="0" distL="0" distR="0" wp14:anchorId="7A05FCCD" wp14:editId="25FDE266">
            <wp:extent cx="5080959" cy="4032325"/>
            <wp:effectExtent l="0" t="0" r="5715" b="6350"/>
            <wp:docPr id="205079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9987" name=""/>
                    <pic:cNvPicPr/>
                  </pic:nvPicPr>
                  <pic:blipFill>
                    <a:blip r:embed="rId12"/>
                    <a:stretch>
                      <a:fillRect/>
                    </a:stretch>
                  </pic:blipFill>
                  <pic:spPr>
                    <a:xfrm>
                      <a:off x="0" y="0"/>
                      <a:ext cx="5141899" cy="4080688"/>
                    </a:xfrm>
                    <a:prstGeom prst="rect">
                      <a:avLst/>
                    </a:prstGeom>
                  </pic:spPr>
                </pic:pic>
              </a:graphicData>
            </a:graphic>
          </wp:inline>
        </w:drawing>
      </w:r>
    </w:p>
    <w:p w14:paraId="19B94A94" w14:textId="77777777" w:rsidR="00D524FD" w:rsidRDefault="00D524FD" w:rsidP="007130B4">
      <w:pPr>
        <w:spacing w:after="88" w:line="360" w:lineRule="auto"/>
        <w:jc w:val="center"/>
      </w:pPr>
    </w:p>
    <w:p w14:paraId="746EC1AA" w14:textId="77777777" w:rsidR="00ED69BB" w:rsidRDefault="00A96681" w:rsidP="007130B4">
      <w:pPr>
        <w:spacing w:after="88" w:line="360" w:lineRule="auto"/>
      </w:pPr>
      <w:r>
        <w:t>2.2.</w:t>
      </w:r>
      <w:r w:rsidR="00ED69BB">
        <w:rPr>
          <w:rFonts w:hint="eastAsia"/>
        </w:rPr>
        <w:t>理化性质分析</w:t>
      </w:r>
    </w:p>
    <w:p w14:paraId="580895E9" w14:textId="77777777" w:rsidR="00ED69BB" w:rsidRDefault="00ED69BB" w:rsidP="007130B4">
      <w:pPr>
        <w:spacing w:after="88" w:line="360" w:lineRule="auto"/>
      </w:pPr>
      <w:r>
        <w:rPr>
          <w:rFonts w:hint="eastAsia"/>
        </w:rPr>
        <w:t>使用</w:t>
      </w:r>
      <w:r>
        <w:rPr>
          <w:rFonts w:hint="eastAsia"/>
        </w:rPr>
        <w:t>ExPASy-ProtParam</w:t>
      </w:r>
      <w:r>
        <w:rPr>
          <w:rFonts w:hint="eastAsia"/>
        </w:rPr>
        <w:t>在线工具（</w:t>
      </w:r>
      <w:r>
        <w:rPr>
          <w:rFonts w:hint="eastAsia"/>
        </w:rPr>
        <w:t>https://web.expasy.org/protparam/</w:t>
      </w:r>
      <w:r>
        <w:rPr>
          <w:rFonts w:hint="eastAsia"/>
        </w:rPr>
        <w:t>）计算每个</w:t>
      </w:r>
      <w:r>
        <w:rPr>
          <w:rFonts w:hint="eastAsia"/>
        </w:rPr>
        <w:t>WRKY</w:t>
      </w:r>
      <w:r>
        <w:rPr>
          <w:rFonts w:hint="eastAsia"/>
        </w:rPr>
        <w:t>成员的理化性质参数，包括氨基酸数目、分子量（</w:t>
      </w:r>
      <w:r>
        <w:rPr>
          <w:rFonts w:hint="eastAsia"/>
        </w:rPr>
        <w:t>kDa</w:t>
      </w:r>
      <w:r>
        <w:rPr>
          <w:rFonts w:hint="eastAsia"/>
        </w:rPr>
        <w:t>）、理论等电点（</w:t>
      </w:r>
      <w:r>
        <w:rPr>
          <w:rFonts w:hint="eastAsia"/>
        </w:rPr>
        <w:t>pI</w:t>
      </w:r>
      <w:r>
        <w:rPr>
          <w:rFonts w:hint="eastAsia"/>
        </w:rPr>
        <w:t>）和亲水性平均值（</w:t>
      </w:r>
      <w:r>
        <w:rPr>
          <w:rFonts w:hint="eastAsia"/>
        </w:rPr>
        <w:t>GRAVY</w:t>
      </w:r>
      <w:r>
        <w:rPr>
          <w:rFonts w:hint="eastAsia"/>
        </w:rPr>
        <w:t>）。对于批量数据，采用基于</w:t>
      </w:r>
      <w:r>
        <w:rPr>
          <w:rFonts w:hint="eastAsia"/>
        </w:rPr>
        <w:t>Biopython</w:t>
      </w:r>
      <w:r>
        <w:rPr>
          <w:rFonts w:hint="eastAsia"/>
        </w:rPr>
        <w:t>的本地脚本进行自动化计算。</w:t>
      </w:r>
    </w:p>
    <w:p w14:paraId="5C6BEEEC" w14:textId="77777777" w:rsidR="00C33FDE" w:rsidRDefault="00C33FDE" w:rsidP="007130B4">
      <w:pPr>
        <w:spacing w:after="88" w:line="360" w:lineRule="auto"/>
      </w:pPr>
    </w:p>
    <w:p w14:paraId="33B9C76D" w14:textId="77777777" w:rsidR="00ED69BB" w:rsidRDefault="00DC44B8" w:rsidP="007130B4">
      <w:pPr>
        <w:spacing w:after="88" w:line="360" w:lineRule="auto"/>
      </w:pPr>
      <w:r>
        <w:t>2.3.</w:t>
      </w:r>
      <w:r w:rsidR="00ED69BB">
        <w:rPr>
          <w:rFonts w:hint="eastAsia"/>
        </w:rPr>
        <w:t>多序列比对与保守基序分析</w:t>
      </w:r>
    </w:p>
    <w:p w14:paraId="79246574" w14:textId="77777777" w:rsidR="0041448C" w:rsidRDefault="004B0908" w:rsidP="007130B4">
      <w:pPr>
        <w:spacing w:after="88" w:line="360" w:lineRule="auto"/>
      </w:pPr>
      <w:r w:rsidRPr="004B0908">
        <w:rPr>
          <w:rFonts w:hint="eastAsia"/>
        </w:rPr>
        <w:t>利用内置于</w:t>
      </w:r>
      <w:r w:rsidRPr="004B0908">
        <w:rPr>
          <w:rFonts w:hint="eastAsia"/>
        </w:rPr>
        <w:t xml:space="preserve"> TBtools</w:t>
      </w:r>
      <w:r w:rsidRPr="004B0908">
        <w:rPr>
          <w:rFonts w:hint="eastAsia"/>
        </w:rPr>
        <w:t>（</w:t>
      </w:r>
      <w:r w:rsidRPr="004B0908">
        <w:rPr>
          <w:rFonts w:hint="eastAsia"/>
        </w:rPr>
        <w:t>v2.466</w:t>
      </w:r>
      <w:r w:rsidRPr="004B0908">
        <w:rPr>
          <w:rFonts w:hint="eastAsia"/>
        </w:rPr>
        <w:t>）中的</w:t>
      </w:r>
      <w:r w:rsidRPr="004B0908">
        <w:rPr>
          <w:rFonts w:hint="eastAsia"/>
        </w:rPr>
        <w:t xml:space="preserve"> MUSCLE 5.1 </w:t>
      </w:r>
      <w:r w:rsidRPr="004B0908">
        <w:rPr>
          <w:rFonts w:hint="eastAsia"/>
        </w:rPr>
        <w:t>软件，对鉴定出的</w:t>
      </w:r>
      <w:r w:rsidRPr="004B0908">
        <w:rPr>
          <w:rFonts w:hint="eastAsia"/>
        </w:rPr>
        <w:t xml:space="preserve"> 149 </w:t>
      </w:r>
      <w:r w:rsidRPr="004B0908">
        <w:rPr>
          <w:rFonts w:hint="eastAsia"/>
        </w:rPr>
        <w:t>条杨树</w:t>
      </w:r>
      <w:r w:rsidRPr="004B0908">
        <w:rPr>
          <w:rFonts w:hint="eastAsia"/>
        </w:rPr>
        <w:t xml:space="preserve"> WRKY </w:t>
      </w:r>
      <w:r w:rsidRPr="004B0908">
        <w:rPr>
          <w:rFonts w:hint="eastAsia"/>
        </w:rPr>
        <w:t>蛋白氨基酸序列进行全局多序列比对（</w:t>
      </w:r>
      <w:r w:rsidRPr="004B0908">
        <w:rPr>
          <w:rFonts w:hint="eastAsia"/>
        </w:rPr>
        <w:t>Multiple Sequence Alignment</w:t>
      </w:r>
      <w:r w:rsidRPr="004B0908">
        <w:rPr>
          <w:rFonts w:hint="eastAsia"/>
        </w:rPr>
        <w:t>）。比对参数采用软件默认设置，算法运行基于</w:t>
      </w:r>
      <w:r w:rsidRPr="004B0908">
        <w:rPr>
          <w:rFonts w:hint="eastAsia"/>
        </w:rPr>
        <w:t xml:space="preserve"> 20 </w:t>
      </w:r>
      <w:r w:rsidRPr="004B0908">
        <w:rPr>
          <w:rFonts w:hint="eastAsia"/>
        </w:rPr>
        <w:t>线程并行计算，经历后验概率计算（</w:t>
      </w:r>
      <w:r w:rsidRPr="004B0908">
        <w:rPr>
          <w:rFonts w:hint="eastAsia"/>
        </w:rPr>
        <w:t>Calc posteriors</w:t>
      </w:r>
      <w:r w:rsidRPr="004B0908">
        <w:rPr>
          <w:rFonts w:hint="eastAsia"/>
        </w:rPr>
        <w:t>）、一致性检测（</w:t>
      </w:r>
      <w:r w:rsidRPr="004B0908">
        <w:rPr>
          <w:rFonts w:hint="eastAsia"/>
        </w:rPr>
        <w:t>Consistency</w:t>
      </w:r>
      <w:r w:rsidRPr="004B0908">
        <w:rPr>
          <w:rFonts w:hint="eastAsia"/>
        </w:rPr>
        <w:t>）、</w:t>
      </w:r>
      <w:r w:rsidRPr="004B0908">
        <w:rPr>
          <w:rFonts w:hint="eastAsia"/>
        </w:rPr>
        <w:t xml:space="preserve">UPGMA5 </w:t>
      </w:r>
      <w:r w:rsidRPr="004B0908">
        <w:rPr>
          <w:rFonts w:hint="eastAsia"/>
        </w:rPr>
        <w:t>聚类及精细调整（</w:t>
      </w:r>
      <w:r w:rsidRPr="004B0908">
        <w:rPr>
          <w:rFonts w:hint="eastAsia"/>
        </w:rPr>
        <w:t>Refining</w:t>
      </w:r>
      <w:r w:rsidRPr="004B0908">
        <w:rPr>
          <w:rFonts w:hint="eastAsia"/>
        </w:rPr>
        <w:t>）等阶段。比对完成后，将生成的比对序列文件（</w:t>
      </w:r>
      <w:r w:rsidRPr="004B0908">
        <w:rPr>
          <w:rFonts w:hint="eastAsia"/>
        </w:rPr>
        <w:t>WRKY_aligned.fasta</w:t>
      </w:r>
      <w:r w:rsidRPr="004B0908">
        <w:rPr>
          <w:rFonts w:hint="eastAsia"/>
        </w:rPr>
        <w:t>）用于后续分析。</w:t>
      </w:r>
    </w:p>
    <w:p w14:paraId="04551093" w14:textId="77777777" w:rsidR="00C65C0E" w:rsidRDefault="00C65C0E" w:rsidP="007130B4">
      <w:pPr>
        <w:spacing w:after="88" w:line="360" w:lineRule="auto"/>
      </w:pPr>
    </w:p>
    <w:p w14:paraId="4E698D93" w14:textId="77777777" w:rsidR="00ED69BB" w:rsidRDefault="00787163" w:rsidP="007130B4">
      <w:pPr>
        <w:spacing w:after="88" w:line="360" w:lineRule="auto"/>
      </w:pPr>
      <w:r>
        <w:t>2.4.</w:t>
      </w:r>
      <w:r w:rsidR="00ED69BB">
        <w:rPr>
          <w:rFonts w:hint="eastAsia"/>
        </w:rPr>
        <w:t>系统发育分析</w:t>
      </w:r>
    </w:p>
    <w:p w14:paraId="426926C1" w14:textId="77777777" w:rsidR="00ED69BB" w:rsidRDefault="00ED69BB" w:rsidP="007130B4">
      <w:pPr>
        <w:spacing w:after="88" w:line="360" w:lineRule="auto"/>
      </w:pPr>
      <w:r>
        <w:rPr>
          <w:rFonts w:hint="eastAsia"/>
        </w:rPr>
        <w:t>基于</w:t>
      </w:r>
      <w:r>
        <w:rPr>
          <w:rFonts w:hint="eastAsia"/>
        </w:rPr>
        <w:t>MUSCLE</w:t>
      </w:r>
      <w:r>
        <w:rPr>
          <w:rFonts w:hint="eastAsia"/>
        </w:rPr>
        <w:t>比对结果，使用</w:t>
      </w:r>
      <w:r>
        <w:rPr>
          <w:rFonts w:hint="eastAsia"/>
        </w:rPr>
        <w:t>IQ-TREE</w:t>
      </w:r>
      <w:r>
        <w:rPr>
          <w:rFonts w:hint="eastAsia"/>
        </w:rPr>
        <w:t>软件（版本</w:t>
      </w:r>
      <w:r>
        <w:rPr>
          <w:rFonts w:hint="eastAsia"/>
        </w:rPr>
        <w:t>1.6.12</w:t>
      </w:r>
      <w:r>
        <w:rPr>
          <w:rFonts w:hint="eastAsia"/>
        </w:rPr>
        <w:t>）构建最大似然系统发育树。参数设置如下：自动检测最佳氨基酸替代模型（</w:t>
      </w:r>
      <w:r>
        <w:rPr>
          <w:rFonts w:hint="eastAsia"/>
        </w:rPr>
        <w:t>-m MFP</w:t>
      </w:r>
      <w:r>
        <w:rPr>
          <w:rFonts w:hint="eastAsia"/>
        </w:rPr>
        <w:t>），进行</w:t>
      </w:r>
      <w:r>
        <w:rPr>
          <w:rFonts w:hint="eastAsia"/>
        </w:rPr>
        <w:t>1000</w:t>
      </w:r>
      <w:r>
        <w:rPr>
          <w:rFonts w:hint="eastAsia"/>
        </w:rPr>
        <w:t>次</w:t>
      </w:r>
      <w:r>
        <w:rPr>
          <w:rFonts w:hint="eastAsia"/>
        </w:rPr>
        <w:t>ultrafast bootstrap</w:t>
      </w:r>
      <w:r>
        <w:rPr>
          <w:rFonts w:hint="eastAsia"/>
        </w:rPr>
        <w:t>评估分支可信度（</w:t>
      </w:r>
      <w:r>
        <w:rPr>
          <w:rFonts w:hint="eastAsia"/>
        </w:rPr>
        <w:t>-bb 1000</w:t>
      </w:r>
      <w:r>
        <w:rPr>
          <w:rFonts w:hint="eastAsia"/>
        </w:rPr>
        <w:t>），使用自动检测的</w:t>
      </w:r>
      <w:r>
        <w:rPr>
          <w:rFonts w:hint="eastAsia"/>
        </w:rPr>
        <w:t>CPU</w:t>
      </w:r>
      <w:r>
        <w:rPr>
          <w:rFonts w:hint="eastAsia"/>
        </w:rPr>
        <w:t>核心数（</w:t>
      </w:r>
      <w:r>
        <w:rPr>
          <w:rFonts w:hint="eastAsia"/>
        </w:rPr>
        <w:t>-nt AUTO</w:t>
      </w:r>
      <w:r>
        <w:rPr>
          <w:rFonts w:hint="eastAsia"/>
        </w:rPr>
        <w:t>）。生成的树文件使用</w:t>
      </w:r>
      <w:r>
        <w:rPr>
          <w:rFonts w:hint="eastAsia"/>
        </w:rPr>
        <w:t>iTOL</w:t>
      </w:r>
      <w:r>
        <w:rPr>
          <w:rFonts w:hint="eastAsia"/>
        </w:rPr>
        <w:t>在线工具</w:t>
      </w:r>
      <w:r>
        <w:rPr>
          <w:rFonts w:hint="eastAsia"/>
        </w:rPr>
        <w:lastRenderedPageBreak/>
        <w:t>（</w:t>
      </w:r>
      <w:r>
        <w:rPr>
          <w:rFonts w:hint="eastAsia"/>
        </w:rPr>
        <w:t>https://itol.embl.de/</w:t>
      </w:r>
      <w:r>
        <w:rPr>
          <w:rFonts w:hint="eastAsia"/>
        </w:rPr>
        <w:t>）进行美化和注释。</w:t>
      </w:r>
    </w:p>
    <w:p w14:paraId="57009899" w14:textId="77777777" w:rsidR="00D21412" w:rsidRDefault="00D21412" w:rsidP="007130B4">
      <w:pPr>
        <w:spacing w:after="88" w:line="360" w:lineRule="auto"/>
        <w:jc w:val="center"/>
      </w:pPr>
      <w:r>
        <w:rPr>
          <w:noProof/>
        </w:rPr>
        <w:drawing>
          <wp:inline distT="0" distB="0" distL="0" distR="0" wp14:anchorId="353FB0C9" wp14:editId="2B977506">
            <wp:extent cx="5026208" cy="3062378"/>
            <wp:effectExtent l="0" t="0" r="3175" b="5080"/>
            <wp:docPr id="881855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20684" name=""/>
                    <pic:cNvPicPr/>
                  </pic:nvPicPr>
                  <pic:blipFill>
                    <a:blip r:embed="rId13"/>
                    <a:stretch>
                      <a:fillRect/>
                    </a:stretch>
                  </pic:blipFill>
                  <pic:spPr>
                    <a:xfrm>
                      <a:off x="0" y="0"/>
                      <a:ext cx="5093649" cy="3103468"/>
                    </a:xfrm>
                    <a:prstGeom prst="rect">
                      <a:avLst/>
                    </a:prstGeom>
                  </pic:spPr>
                </pic:pic>
              </a:graphicData>
            </a:graphic>
          </wp:inline>
        </w:drawing>
      </w:r>
    </w:p>
    <w:p w14:paraId="4CEB014B" w14:textId="77777777" w:rsidR="00D21412" w:rsidRDefault="00D21412" w:rsidP="007130B4">
      <w:pPr>
        <w:spacing w:after="88" w:line="360" w:lineRule="auto"/>
      </w:pPr>
    </w:p>
    <w:p w14:paraId="6E9D80AC" w14:textId="77777777" w:rsidR="00ED69BB" w:rsidRDefault="00787163" w:rsidP="007130B4">
      <w:pPr>
        <w:spacing w:after="88" w:line="360" w:lineRule="auto"/>
      </w:pPr>
      <w:r>
        <w:t>2.5.</w:t>
      </w:r>
      <w:r w:rsidR="00ED69BB">
        <w:rPr>
          <w:rFonts w:hint="eastAsia"/>
        </w:rPr>
        <w:t>基因结构分析</w:t>
      </w:r>
    </w:p>
    <w:p w14:paraId="2B5E2BF0" w14:textId="77777777" w:rsidR="00ED69BB" w:rsidRDefault="00ED69BB" w:rsidP="007130B4">
      <w:pPr>
        <w:spacing w:after="88" w:line="360" w:lineRule="auto"/>
      </w:pPr>
      <w:r>
        <w:rPr>
          <w:rFonts w:hint="eastAsia"/>
        </w:rPr>
        <w:t>基于基因组注释文件（</w:t>
      </w:r>
      <w:r>
        <w:rPr>
          <w:rFonts w:hint="eastAsia"/>
        </w:rPr>
        <w:t>GFF</w:t>
      </w:r>
      <w:r>
        <w:rPr>
          <w:rFonts w:hint="eastAsia"/>
        </w:rPr>
        <w:t>），使用</w:t>
      </w:r>
      <w:r>
        <w:rPr>
          <w:rFonts w:hint="eastAsia"/>
        </w:rPr>
        <w:t>TBtools</w:t>
      </w:r>
      <w:r>
        <w:rPr>
          <w:rFonts w:hint="eastAsia"/>
        </w:rPr>
        <w:t>软件的</w:t>
      </w:r>
      <w:r>
        <w:rPr>
          <w:rFonts w:hint="eastAsia"/>
        </w:rPr>
        <w:t>Gene Structure View</w:t>
      </w:r>
      <w:r>
        <w:rPr>
          <w:rFonts w:hint="eastAsia"/>
        </w:rPr>
        <w:t>功能对</w:t>
      </w:r>
      <w:r>
        <w:rPr>
          <w:rFonts w:hint="eastAsia"/>
        </w:rPr>
        <w:t>WRKY</w:t>
      </w:r>
      <w:r>
        <w:rPr>
          <w:rFonts w:hint="eastAsia"/>
        </w:rPr>
        <w:t>基因的外显子</w:t>
      </w:r>
      <w:r>
        <w:rPr>
          <w:rFonts w:hint="eastAsia"/>
        </w:rPr>
        <w:t>-</w:t>
      </w:r>
      <w:r>
        <w:rPr>
          <w:rFonts w:hint="eastAsia"/>
        </w:rPr>
        <w:t>内含子结构进行可视化。同时，以</w:t>
      </w:r>
      <w:r>
        <w:rPr>
          <w:rFonts w:hint="eastAsia"/>
        </w:rPr>
        <w:t>MEME</w:t>
      </w:r>
      <w:r>
        <w:rPr>
          <w:rFonts w:hint="eastAsia"/>
        </w:rPr>
        <w:t>识别的保守基序分布作为基因结构多样性的补充分析。</w:t>
      </w:r>
    </w:p>
    <w:p w14:paraId="56C86DED" w14:textId="77777777" w:rsidR="00F559D7" w:rsidRDefault="00F559D7" w:rsidP="007130B4">
      <w:pPr>
        <w:spacing w:after="88" w:line="360" w:lineRule="auto"/>
      </w:pPr>
    </w:p>
    <w:p w14:paraId="622E11D6" w14:textId="77777777" w:rsidR="00ED69BB" w:rsidRDefault="00787163" w:rsidP="007130B4">
      <w:pPr>
        <w:spacing w:after="88" w:line="360" w:lineRule="auto"/>
      </w:pPr>
      <w:r>
        <w:t>2.6.</w:t>
      </w:r>
      <w:r w:rsidR="00ED69BB">
        <w:rPr>
          <w:rFonts w:hint="eastAsia"/>
        </w:rPr>
        <w:t>选择压力分析</w:t>
      </w:r>
    </w:p>
    <w:p w14:paraId="1C6F186F" w14:textId="77777777" w:rsidR="00ED69BB" w:rsidRDefault="00ED69BB" w:rsidP="007130B4">
      <w:pPr>
        <w:spacing w:after="88" w:line="360" w:lineRule="auto"/>
      </w:pPr>
      <w:r>
        <w:rPr>
          <w:rFonts w:hint="eastAsia"/>
        </w:rPr>
        <w:t>选择</w:t>
      </w:r>
      <w:r>
        <w:rPr>
          <w:rFonts w:hint="eastAsia"/>
        </w:rPr>
        <w:t>WRKY</w:t>
      </w:r>
      <w:r>
        <w:rPr>
          <w:rFonts w:hint="eastAsia"/>
        </w:rPr>
        <w:t>家族中的旁系同源基因对，使用</w:t>
      </w:r>
      <w:r>
        <w:rPr>
          <w:rFonts w:hint="eastAsia"/>
        </w:rPr>
        <w:t>KaKs_Calculator</w:t>
      </w:r>
      <w:r>
        <w:rPr>
          <w:rFonts w:hint="eastAsia"/>
        </w:rPr>
        <w:t>软件（版本</w:t>
      </w:r>
      <w:r>
        <w:rPr>
          <w:rFonts w:hint="eastAsia"/>
        </w:rPr>
        <w:t>2.0</w:t>
      </w:r>
      <w:r>
        <w:rPr>
          <w:rFonts w:hint="eastAsia"/>
        </w:rPr>
        <w:t>）计算非同义替换率（</w:t>
      </w:r>
      <w:r>
        <w:rPr>
          <w:rFonts w:hint="eastAsia"/>
        </w:rPr>
        <w:t>Ka</w:t>
      </w:r>
      <w:r>
        <w:rPr>
          <w:rFonts w:hint="eastAsia"/>
        </w:rPr>
        <w:t>）与同义替换率（</w:t>
      </w:r>
      <w:r>
        <w:rPr>
          <w:rFonts w:hint="eastAsia"/>
        </w:rPr>
        <w:t>Ks</w:t>
      </w:r>
      <w:r>
        <w:rPr>
          <w:rFonts w:hint="eastAsia"/>
        </w:rPr>
        <w:t>）的比值。采用</w:t>
      </w:r>
      <w:r>
        <w:rPr>
          <w:rFonts w:hint="eastAsia"/>
        </w:rPr>
        <w:t>NG</w:t>
      </w:r>
      <w:r>
        <w:rPr>
          <w:rFonts w:hint="eastAsia"/>
        </w:rPr>
        <w:t>（</w:t>
      </w:r>
      <w:r>
        <w:rPr>
          <w:rFonts w:hint="eastAsia"/>
        </w:rPr>
        <w:t>Nei-Gojobori</w:t>
      </w:r>
      <w:r>
        <w:rPr>
          <w:rFonts w:hint="eastAsia"/>
        </w:rPr>
        <w:t>）模型进行计算。</w:t>
      </w:r>
      <w:r>
        <w:rPr>
          <w:rFonts w:hint="eastAsia"/>
        </w:rPr>
        <w:t>Ka/Ks &gt; 1</w:t>
      </w:r>
      <w:r>
        <w:rPr>
          <w:rFonts w:hint="eastAsia"/>
        </w:rPr>
        <w:t>表示正选择，</w:t>
      </w:r>
      <w:r>
        <w:rPr>
          <w:rFonts w:hint="eastAsia"/>
        </w:rPr>
        <w:t>Ka/Ks &lt; 1</w:t>
      </w:r>
      <w:r>
        <w:rPr>
          <w:rFonts w:hint="eastAsia"/>
        </w:rPr>
        <w:t>表示纯化选择，</w:t>
      </w:r>
      <w:r>
        <w:rPr>
          <w:rFonts w:hint="eastAsia"/>
        </w:rPr>
        <w:t>Ka/Ks = 1</w:t>
      </w:r>
      <w:r>
        <w:rPr>
          <w:rFonts w:hint="eastAsia"/>
        </w:rPr>
        <w:t>表示中性进化。所有计算均基于</w:t>
      </w:r>
      <w:r>
        <w:rPr>
          <w:rFonts w:hint="eastAsia"/>
        </w:rPr>
        <w:t>CDS</w:t>
      </w:r>
      <w:r>
        <w:rPr>
          <w:rFonts w:hint="eastAsia"/>
        </w:rPr>
        <w:t>序列进行。</w:t>
      </w:r>
    </w:p>
    <w:p w14:paraId="6D091E0F" w14:textId="77777777" w:rsidR="00D56005" w:rsidRDefault="00000000" w:rsidP="007130B4">
      <w:pPr>
        <w:spacing w:line="360" w:lineRule="auto"/>
        <w:ind w:firstLine="420"/>
      </w:pPr>
      <w:r>
        <w:t>2.7.</w:t>
      </w:r>
      <w:r>
        <w:t>共线性分析</w:t>
      </w:r>
      <w:r>
        <w:t xml:space="preserve"> </w:t>
      </w:r>
      <w:r>
        <w:t>从</w:t>
      </w:r>
      <w:r>
        <w:t>NCBI GFF</w:t>
      </w:r>
      <w:r>
        <w:t>注释文件中提取</w:t>
      </w:r>
      <w:r>
        <w:t>WRKY</w:t>
      </w:r>
      <w:r>
        <w:t>基因的染色体坐标，将可变剪接异构体合并为独立基因位点。采用串联重复鉴定标准（同一染色体、间距</w:t>
      </w:r>
      <w:r>
        <w:t>≤200 kb</w:t>
      </w:r>
      <w:r>
        <w:t>、</w:t>
      </w:r>
      <w:r>
        <w:t>BLASTP E-value&lt;1e-5</w:t>
      </w:r>
      <w:r>
        <w:t>）筛选串联重复基因对。基于染色体间</w:t>
      </w:r>
      <w:r>
        <w:t>BLASTP</w:t>
      </w:r>
      <w:r>
        <w:t>同源匹配鉴定片段重复，并构建染色体对间的共线性区块。所有分析基于</w:t>
      </w:r>
      <w:r>
        <w:t>Python</w:t>
      </w:r>
      <w:r>
        <w:t>（</w:t>
      </w:r>
      <w:r>
        <w:t>v3.10</w:t>
      </w:r>
      <w:r>
        <w:t>）自定义脚本完成。</w:t>
      </w:r>
    </w:p>
    <w:p w14:paraId="11D30715" w14:textId="77777777" w:rsidR="00ED69BB" w:rsidRPr="00ED69BB" w:rsidRDefault="00ED69BB" w:rsidP="007130B4">
      <w:pPr>
        <w:spacing w:line="360" w:lineRule="auto"/>
      </w:pPr>
    </w:p>
    <w:p w14:paraId="67C37E2D" w14:textId="77777777" w:rsidR="007613CA" w:rsidRDefault="007613CA" w:rsidP="007130B4">
      <w:pPr>
        <w:pStyle w:val="2"/>
        <w:numPr>
          <w:ilvl w:val="0"/>
          <w:numId w:val="2"/>
        </w:numPr>
        <w:spacing w:line="360" w:lineRule="auto"/>
        <w:rPr>
          <w:rFonts w:hint="eastAsia"/>
        </w:rPr>
      </w:pPr>
      <w:bookmarkStart w:id="7" w:name="_Toc231417601"/>
      <w:r w:rsidRPr="007613CA">
        <w:rPr>
          <w:rFonts w:hint="eastAsia"/>
        </w:rPr>
        <w:t>结果与讨论</w:t>
      </w:r>
      <w:bookmarkEnd w:id="7"/>
    </w:p>
    <w:p w14:paraId="51CC8479" w14:textId="77777777" w:rsidR="00455EEF" w:rsidRDefault="00DD5DEF" w:rsidP="007130B4">
      <w:pPr>
        <w:pStyle w:val="a9"/>
        <w:numPr>
          <w:ilvl w:val="0"/>
          <w:numId w:val="3"/>
        </w:numPr>
        <w:spacing w:line="360" w:lineRule="auto"/>
        <w:ind w:firstLineChars="0"/>
        <w:rPr>
          <w:rFonts w:hint="eastAsia"/>
        </w:rPr>
      </w:pPr>
      <w:r>
        <w:rPr>
          <w:rFonts w:hint="eastAsia"/>
        </w:rPr>
        <w:t>理化性质分析</w:t>
      </w:r>
    </w:p>
    <w:p w14:paraId="2E030706" w14:textId="77777777" w:rsidR="008551E5" w:rsidRDefault="008551E5" w:rsidP="007130B4">
      <w:pPr>
        <w:spacing w:after="88" w:line="360" w:lineRule="auto"/>
        <w:jc w:val="center"/>
      </w:pPr>
      <w:r>
        <w:rPr>
          <w:rFonts w:hint="eastAsia"/>
        </w:rPr>
        <w:t>表</w:t>
      </w:r>
      <w:r>
        <w:rPr>
          <w:rFonts w:hint="eastAsia"/>
        </w:rPr>
        <w:t xml:space="preserve">1 </w:t>
      </w:r>
      <w:r>
        <w:rPr>
          <w:rFonts w:hint="eastAsia"/>
        </w:rPr>
        <w:t>杨树</w:t>
      </w:r>
      <w:r>
        <w:rPr>
          <w:rFonts w:hint="eastAsia"/>
        </w:rPr>
        <w:t>WRKY</w:t>
      </w:r>
      <w:r>
        <w:rPr>
          <w:rFonts w:hint="eastAsia"/>
        </w:rPr>
        <w:t>蛋白理化性质分析（部分）</w:t>
      </w:r>
    </w:p>
    <w:p w14:paraId="45314EB1" w14:textId="77777777" w:rsidR="00D971E9" w:rsidRDefault="00D971E9" w:rsidP="007130B4">
      <w:pPr>
        <w:spacing w:after="88" w:line="360" w:lineRule="auto"/>
        <w:jc w:val="center"/>
      </w:pPr>
      <w:r>
        <w:t>Table 1 Physicochemical properties of representative PtrWRKY proteins in poplar</w:t>
      </w:r>
    </w:p>
    <w:tbl>
      <w:tblPr>
        <w:tblStyle w:val="a7"/>
        <w:tblW w:w="0" w:type="auto"/>
        <w:tblLook w:val="04A0" w:firstRow="1" w:lastRow="0" w:firstColumn="1" w:lastColumn="0" w:noHBand="0" w:noVBand="1"/>
      </w:tblPr>
      <w:tblGrid>
        <w:gridCol w:w="1820"/>
        <w:gridCol w:w="1821"/>
        <w:gridCol w:w="2279"/>
        <w:gridCol w:w="1701"/>
        <w:gridCol w:w="1483"/>
      </w:tblGrid>
      <w:tr w:rsidR="008551E5" w:rsidRPr="002330F7" w14:paraId="32C6F149" w14:textId="77777777" w:rsidTr="00BC3ADA">
        <w:tc>
          <w:tcPr>
            <w:tcW w:w="1820" w:type="dxa"/>
            <w:vAlign w:val="center"/>
          </w:tcPr>
          <w:p w14:paraId="0FA4AA28" w14:textId="77777777" w:rsidR="008551E5" w:rsidRPr="002330F7" w:rsidRDefault="008551E5" w:rsidP="007130B4">
            <w:pPr>
              <w:spacing w:after="88" w:line="360" w:lineRule="auto"/>
              <w:jc w:val="center"/>
            </w:pPr>
            <w:r w:rsidRPr="002330F7">
              <w:rPr>
                <w:rFonts w:hint="eastAsia"/>
              </w:rPr>
              <w:lastRenderedPageBreak/>
              <w:t>Gene ID</w:t>
            </w:r>
          </w:p>
        </w:tc>
        <w:tc>
          <w:tcPr>
            <w:tcW w:w="1821" w:type="dxa"/>
            <w:vAlign w:val="center"/>
          </w:tcPr>
          <w:p w14:paraId="3B206971" w14:textId="77777777" w:rsidR="008551E5" w:rsidRDefault="008551E5" w:rsidP="007130B4">
            <w:pPr>
              <w:spacing w:after="88" w:line="360" w:lineRule="auto"/>
              <w:jc w:val="center"/>
            </w:pPr>
            <w:r w:rsidRPr="002330F7">
              <w:rPr>
                <w:rFonts w:hint="eastAsia"/>
              </w:rPr>
              <w:t>氨基酸数</w:t>
            </w:r>
          </w:p>
          <w:p w14:paraId="6579F4A2" w14:textId="77777777" w:rsidR="00AE54D3" w:rsidRPr="002330F7" w:rsidRDefault="00AE54D3" w:rsidP="007130B4">
            <w:pPr>
              <w:spacing w:after="88" w:line="360" w:lineRule="auto"/>
              <w:jc w:val="center"/>
            </w:pPr>
            <w:r w:rsidRPr="00455EEF">
              <w:t>Amino_Acids</w:t>
            </w:r>
          </w:p>
        </w:tc>
        <w:tc>
          <w:tcPr>
            <w:tcW w:w="2279" w:type="dxa"/>
            <w:vAlign w:val="center"/>
          </w:tcPr>
          <w:p w14:paraId="12AAC9DD" w14:textId="77777777" w:rsidR="008551E5" w:rsidRDefault="008551E5" w:rsidP="007130B4">
            <w:pPr>
              <w:spacing w:after="88" w:line="360" w:lineRule="auto"/>
              <w:jc w:val="center"/>
            </w:pPr>
            <w:r w:rsidRPr="002330F7">
              <w:rPr>
                <w:rFonts w:hint="eastAsia"/>
              </w:rPr>
              <w:t>分子量</w:t>
            </w:r>
            <w:r w:rsidRPr="002330F7">
              <w:rPr>
                <w:rFonts w:hint="eastAsia"/>
              </w:rPr>
              <w:t>(kDa)</w:t>
            </w:r>
          </w:p>
          <w:p w14:paraId="3D0EE30D" w14:textId="77777777" w:rsidR="00127795" w:rsidRPr="002330F7" w:rsidRDefault="00127795" w:rsidP="007130B4">
            <w:pPr>
              <w:spacing w:after="88" w:line="360" w:lineRule="auto"/>
              <w:jc w:val="center"/>
            </w:pPr>
            <w:r>
              <w:rPr>
                <w:rFonts w:hint="eastAsia"/>
              </w:rPr>
              <w:t>Molecular</w:t>
            </w:r>
            <w:r>
              <w:t xml:space="preserve"> Weight kDa</w:t>
            </w:r>
          </w:p>
        </w:tc>
        <w:tc>
          <w:tcPr>
            <w:tcW w:w="1701" w:type="dxa"/>
            <w:vAlign w:val="center"/>
          </w:tcPr>
          <w:p w14:paraId="7F29334C" w14:textId="77777777" w:rsidR="008551E5" w:rsidRDefault="008551E5" w:rsidP="007130B4">
            <w:pPr>
              <w:spacing w:after="88" w:line="360" w:lineRule="auto"/>
              <w:jc w:val="center"/>
            </w:pPr>
            <w:r w:rsidRPr="002330F7">
              <w:rPr>
                <w:rFonts w:hint="eastAsia"/>
              </w:rPr>
              <w:t>等电点</w:t>
            </w:r>
            <w:r w:rsidRPr="002330F7">
              <w:rPr>
                <w:rFonts w:hint="eastAsia"/>
              </w:rPr>
              <w:t>(pI)</w:t>
            </w:r>
          </w:p>
          <w:p w14:paraId="6AA1F90C" w14:textId="77777777" w:rsidR="001E05E1" w:rsidRPr="002330F7" w:rsidRDefault="001E05E1" w:rsidP="007130B4">
            <w:pPr>
              <w:spacing w:after="88" w:line="360" w:lineRule="auto"/>
              <w:jc w:val="center"/>
            </w:pPr>
            <w:r>
              <w:rPr>
                <w:rFonts w:hint="eastAsia"/>
              </w:rPr>
              <w:t>T</w:t>
            </w:r>
            <w:r>
              <w:t>heoretical pI</w:t>
            </w:r>
          </w:p>
        </w:tc>
        <w:tc>
          <w:tcPr>
            <w:tcW w:w="1483" w:type="dxa"/>
            <w:vAlign w:val="center"/>
          </w:tcPr>
          <w:p w14:paraId="62DC26BC" w14:textId="77777777" w:rsidR="008551E5" w:rsidRPr="002330F7" w:rsidRDefault="008551E5" w:rsidP="007130B4">
            <w:pPr>
              <w:spacing w:after="88" w:line="360" w:lineRule="auto"/>
              <w:jc w:val="center"/>
            </w:pPr>
            <w:r w:rsidRPr="002330F7">
              <w:rPr>
                <w:rFonts w:hint="eastAsia"/>
              </w:rPr>
              <w:t>GRAVY</w:t>
            </w:r>
          </w:p>
        </w:tc>
      </w:tr>
      <w:tr w:rsidR="008551E5" w:rsidRPr="002330F7" w14:paraId="4E512BBF" w14:textId="77777777" w:rsidTr="00BC3ADA">
        <w:tc>
          <w:tcPr>
            <w:tcW w:w="1820" w:type="dxa"/>
            <w:vAlign w:val="center"/>
          </w:tcPr>
          <w:p w14:paraId="15234215" w14:textId="77777777" w:rsidR="008551E5" w:rsidRPr="002330F7" w:rsidRDefault="008551E5" w:rsidP="007130B4">
            <w:pPr>
              <w:spacing w:after="88" w:line="360" w:lineRule="auto"/>
              <w:jc w:val="center"/>
            </w:pPr>
            <w:r w:rsidRPr="002330F7">
              <w:rPr>
                <w:rFonts w:hint="eastAsia"/>
              </w:rPr>
              <w:t>XP_002297623.3</w:t>
            </w:r>
          </w:p>
        </w:tc>
        <w:tc>
          <w:tcPr>
            <w:tcW w:w="1821" w:type="dxa"/>
            <w:vAlign w:val="center"/>
          </w:tcPr>
          <w:p w14:paraId="04AADAD4" w14:textId="77777777" w:rsidR="008551E5" w:rsidRPr="002330F7" w:rsidRDefault="008551E5" w:rsidP="007130B4">
            <w:pPr>
              <w:spacing w:after="88" w:line="360" w:lineRule="auto"/>
              <w:jc w:val="center"/>
            </w:pPr>
            <w:r w:rsidRPr="002330F7">
              <w:rPr>
                <w:rFonts w:hint="eastAsia"/>
              </w:rPr>
              <w:t>314</w:t>
            </w:r>
          </w:p>
        </w:tc>
        <w:tc>
          <w:tcPr>
            <w:tcW w:w="2279" w:type="dxa"/>
            <w:vAlign w:val="center"/>
          </w:tcPr>
          <w:p w14:paraId="29999729" w14:textId="77777777" w:rsidR="008551E5" w:rsidRPr="002330F7" w:rsidRDefault="008551E5" w:rsidP="007130B4">
            <w:pPr>
              <w:spacing w:after="88" w:line="360" w:lineRule="auto"/>
              <w:jc w:val="center"/>
            </w:pPr>
            <w:r w:rsidRPr="002330F7">
              <w:rPr>
                <w:rFonts w:hint="eastAsia"/>
              </w:rPr>
              <w:t>35.19</w:t>
            </w:r>
          </w:p>
        </w:tc>
        <w:tc>
          <w:tcPr>
            <w:tcW w:w="1701" w:type="dxa"/>
            <w:vAlign w:val="center"/>
          </w:tcPr>
          <w:p w14:paraId="0448D6D1" w14:textId="77777777" w:rsidR="008551E5" w:rsidRPr="002330F7" w:rsidRDefault="008551E5" w:rsidP="007130B4">
            <w:pPr>
              <w:spacing w:after="88" w:line="360" w:lineRule="auto"/>
              <w:jc w:val="center"/>
            </w:pPr>
            <w:r w:rsidRPr="002330F7">
              <w:rPr>
                <w:rFonts w:hint="eastAsia"/>
              </w:rPr>
              <w:t>9.45</w:t>
            </w:r>
          </w:p>
        </w:tc>
        <w:tc>
          <w:tcPr>
            <w:tcW w:w="1483" w:type="dxa"/>
            <w:vAlign w:val="center"/>
          </w:tcPr>
          <w:p w14:paraId="7965B802" w14:textId="77777777" w:rsidR="008551E5" w:rsidRPr="002330F7" w:rsidRDefault="008551E5" w:rsidP="007130B4">
            <w:pPr>
              <w:spacing w:after="88" w:line="360" w:lineRule="auto"/>
              <w:jc w:val="center"/>
            </w:pPr>
            <w:r w:rsidRPr="002330F7">
              <w:rPr>
                <w:rFonts w:hint="eastAsia"/>
              </w:rPr>
              <w:t>-0.7099</w:t>
            </w:r>
          </w:p>
        </w:tc>
      </w:tr>
      <w:tr w:rsidR="008551E5" w:rsidRPr="002330F7" w14:paraId="6893D76E" w14:textId="77777777" w:rsidTr="00BC3ADA">
        <w:tc>
          <w:tcPr>
            <w:tcW w:w="1820" w:type="dxa"/>
            <w:vAlign w:val="center"/>
          </w:tcPr>
          <w:p w14:paraId="1B082484" w14:textId="77777777" w:rsidR="008551E5" w:rsidRPr="002330F7" w:rsidRDefault="008551E5" w:rsidP="007130B4">
            <w:pPr>
              <w:spacing w:after="88" w:line="360" w:lineRule="auto"/>
              <w:jc w:val="center"/>
            </w:pPr>
            <w:r w:rsidRPr="002330F7">
              <w:rPr>
                <w:rFonts w:hint="eastAsia"/>
              </w:rPr>
              <w:t>XP_002297983.2</w:t>
            </w:r>
          </w:p>
        </w:tc>
        <w:tc>
          <w:tcPr>
            <w:tcW w:w="1821" w:type="dxa"/>
            <w:vAlign w:val="center"/>
          </w:tcPr>
          <w:p w14:paraId="226DA589" w14:textId="77777777" w:rsidR="008551E5" w:rsidRPr="002330F7" w:rsidRDefault="008551E5" w:rsidP="007130B4">
            <w:pPr>
              <w:spacing w:after="88" w:line="360" w:lineRule="auto"/>
              <w:jc w:val="center"/>
            </w:pPr>
            <w:r w:rsidRPr="002330F7">
              <w:rPr>
                <w:rFonts w:hint="eastAsia"/>
              </w:rPr>
              <w:t>338</w:t>
            </w:r>
          </w:p>
        </w:tc>
        <w:tc>
          <w:tcPr>
            <w:tcW w:w="2279" w:type="dxa"/>
            <w:vAlign w:val="center"/>
          </w:tcPr>
          <w:p w14:paraId="63743A7B" w14:textId="77777777" w:rsidR="008551E5" w:rsidRPr="002330F7" w:rsidRDefault="008551E5" w:rsidP="007130B4">
            <w:pPr>
              <w:spacing w:after="88" w:line="360" w:lineRule="auto"/>
              <w:jc w:val="center"/>
            </w:pPr>
            <w:r w:rsidRPr="002330F7">
              <w:rPr>
                <w:rFonts w:hint="eastAsia"/>
              </w:rPr>
              <w:t>37.97</w:t>
            </w:r>
          </w:p>
        </w:tc>
        <w:tc>
          <w:tcPr>
            <w:tcW w:w="1701" w:type="dxa"/>
            <w:vAlign w:val="center"/>
          </w:tcPr>
          <w:p w14:paraId="7CF465FC" w14:textId="77777777" w:rsidR="008551E5" w:rsidRPr="002330F7" w:rsidRDefault="008551E5" w:rsidP="007130B4">
            <w:pPr>
              <w:spacing w:after="88" w:line="360" w:lineRule="auto"/>
              <w:jc w:val="center"/>
            </w:pPr>
            <w:r w:rsidRPr="002330F7">
              <w:rPr>
                <w:rFonts w:hint="eastAsia"/>
              </w:rPr>
              <w:t>5.79</w:t>
            </w:r>
          </w:p>
        </w:tc>
        <w:tc>
          <w:tcPr>
            <w:tcW w:w="1483" w:type="dxa"/>
            <w:vAlign w:val="center"/>
          </w:tcPr>
          <w:p w14:paraId="46F96491" w14:textId="77777777" w:rsidR="008551E5" w:rsidRPr="002330F7" w:rsidRDefault="008551E5" w:rsidP="007130B4">
            <w:pPr>
              <w:spacing w:after="88" w:line="360" w:lineRule="auto"/>
              <w:jc w:val="center"/>
            </w:pPr>
            <w:r w:rsidRPr="002330F7">
              <w:rPr>
                <w:rFonts w:hint="eastAsia"/>
              </w:rPr>
              <w:t>-0.8367</w:t>
            </w:r>
          </w:p>
        </w:tc>
      </w:tr>
      <w:tr w:rsidR="008551E5" w:rsidRPr="002330F7" w14:paraId="6D48D9EB" w14:textId="77777777" w:rsidTr="00BC3ADA">
        <w:tc>
          <w:tcPr>
            <w:tcW w:w="1820" w:type="dxa"/>
            <w:vAlign w:val="center"/>
          </w:tcPr>
          <w:p w14:paraId="0ABC7F1D" w14:textId="77777777" w:rsidR="008551E5" w:rsidRPr="002330F7" w:rsidRDefault="008551E5" w:rsidP="007130B4">
            <w:pPr>
              <w:spacing w:after="88" w:line="360" w:lineRule="auto"/>
              <w:jc w:val="center"/>
            </w:pPr>
            <w:r w:rsidRPr="002330F7">
              <w:rPr>
                <w:rFonts w:hint="eastAsia"/>
              </w:rPr>
              <w:t>XP_002298853.1</w:t>
            </w:r>
          </w:p>
        </w:tc>
        <w:tc>
          <w:tcPr>
            <w:tcW w:w="1821" w:type="dxa"/>
            <w:vAlign w:val="center"/>
          </w:tcPr>
          <w:p w14:paraId="7C654171" w14:textId="77777777" w:rsidR="008551E5" w:rsidRPr="002330F7" w:rsidRDefault="008551E5" w:rsidP="007130B4">
            <w:pPr>
              <w:spacing w:after="88" w:line="360" w:lineRule="auto"/>
              <w:jc w:val="center"/>
            </w:pPr>
            <w:r w:rsidRPr="002330F7">
              <w:rPr>
                <w:rFonts w:hint="eastAsia"/>
              </w:rPr>
              <w:t>557</w:t>
            </w:r>
          </w:p>
        </w:tc>
        <w:tc>
          <w:tcPr>
            <w:tcW w:w="2279" w:type="dxa"/>
            <w:vAlign w:val="center"/>
          </w:tcPr>
          <w:p w14:paraId="538C77F2" w14:textId="77777777" w:rsidR="008551E5" w:rsidRPr="002330F7" w:rsidRDefault="008551E5" w:rsidP="007130B4">
            <w:pPr>
              <w:spacing w:after="88" w:line="360" w:lineRule="auto"/>
              <w:jc w:val="center"/>
            </w:pPr>
            <w:r w:rsidRPr="002330F7">
              <w:rPr>
                <w:rFonts w:hint="eastAsia"/>
              </w:rPr>
              <w:t>60.42</w:t>
            </w:r>
          </w:p>
        </w:tc>
        <w:tc>
          <w:tcPr>
            <w:tcW w:w="1701" w:type="dxa"/>
            <w:vAlign w:val="center"/>
          </w:tcPr>
          <w:p w14:paraId="4EE26E55" w14:textId="77777777" w:rsidR="008551E5" w:rsidRPr="002330F7" w:rsidRDefault="008551E5" w:rsidP="007130B4">
            <w:pPr>
              <w:spacing w:after="88" w:line="360" w:lineRule="auto"/>
              <w:jc w:val="center"/>
            </w:pPr>
            <w:r w:rsidRPr="002330F7">
              <w:rPr>
                <w:rFonts w:hint="eastAsia"/>
              </w:rPr>
              <w:t>6.53</w:t>
            </w:r>
          </w:p>
        </w:tc>
        <w:tc>
          <w:tcPr>
            <w:tcW w:w="1483" w:type="dxa"/>
            <w:vAlign w:val="center"/>
          </w:tcPr>
          <w:p w14:paraId="5FAF908A" w14:textId="77777777" w:rsidR="008551E5" w:rsidRPr="002330F7" w:rsidRDefault="008551E5" w:rsidP="007130B4">
            <w:pPr>
              <w:spacing w:after="88" w:line="360" w:lineRule="auto"/>
              <w:jc w:val="center"/>
            </w:pPr>
            <w:r w:rsidRPr="002330F7">
              <w:rPr>
                <w:rFonts w:hint="eastAsia"/>
              </w:rPr>
              <w:t>-0.7648</w:t>
            </w:r>
          </w:p>
        </w:tc>
      </w:tr>
      <w:tr w:rsidR="008551E5" w:rsidRPr="002330F7" w14:paraId="27E2F394" w14:textId="77777777" w:rsidTr="00BC3ADA">
        <w:tc>
          <w:tcPr>
            <w:tcW w:w="1820" w:type="dxa"/>
            <w:vAlign w:val="center"/>
          </w:tcPr>
          <w:p w14:paraId="1EDCF9C5" w14:textId="77777777" w:rsidR="008551E5" w:rsidRPr="002330F7" w:rsidRDefault="008551E5" w:rsidP="007130B4">
            <w:pPr>
              <w:spacing w:after="88" w:line="360" w:lineRule="auto"/>
              <w:jc w:val="center"/>
            </w:pPr>
            <w:r w:rsidRPr="002330F7">
              <w:rPr>
                <w:rFonts w:hint="eastAsia"/>
              </w:rPr>
              <w:t>XP_002300120.2</w:t>
            </w:r>
          </w:p>
        </w:tc>
        <w:tc>
          <w:tcPr>
            <w:tcW w:w="1821" w:type="dxa"/>
            <w:vAlign w:val="center"/>
          </w:tcPr>
          <w:p w14:paraId="1E66B58A" w14:textId="77777777" w:rsidR="008551E5" w:rsidRPr="002330F7" w:rsidRDefault="008551E5" w:rsidP="007130B4">
            <w:pPr>
              <w:spacing w:after="88" w:line="360" w:lineRule="auto"/>
              <w:jc w:val="center"/>
            </w:pPr>
            <w:r w:rsidRPr="002330F7">
              <w:rPr>
                <w:rFonts w:hint="eastAsia"/>
              </w:rPr>
              <w:t>186</w:t>
            </w:r>
          </w:p>
        </w:tc>
        <w:tc>
          <w:tcPr>
            <w:tcW w:w="2279" w:type="dxa"/>
            <w:vAlign w:val="center"/>
          </w:tcPr>
          <w:p w14:paraId="654F20BC" w14:textId="77777777" w:rsidR="008551E5" w:rsidRPr="002330F7" w:rsidRDefault="008551E5" w:rsidP="007130B4">
            <w:pPr>
              <w:spacing w:after="88" w:line="360" w:lineRule="auto"/>
              <w:jc w:val="center"/>
            </w:pPr>
            <w:r w:rsidRPr="002330F7">
              <w:rPr>
                <w:rFonts w:hint="eastAsia"/>
              </w:rPr>
              <w:t>21.23</w:t>
            </w:r>
          </w:p>
        </w:tc>
        <w:tc>
          <w:tcPr>
            <w:tcW w:w="1701" w:type="dxa"/>
            <w:vAlign w:val="center"/>
          </w:tcPr>
          <w:p w14:paraId="27A7AF94" w14:textId="77777777" w:rsidR="008551E5" w:rsidRPr="002330F7" w:rsidRDefault="008551E5" w:rsidP="007130B4">
            <w:pPr>
              <w:spacing w:after="88" w:line="360" w:lineRule="auto"/>
              <w:jc w:val="center"/>
            </w:pPr>
            <w:r w:rsidRPr="002330F7">
              <w:rPr>
                <w:rFonts w:hint="eastAsia"/>
              </w:rPr>
              <w:t>9.44</w:t>
            </w:r>
          </w:p>
        </w:tc>
        <w:tc>
          <w:tcPr>
            <w:tcW w:w="1483" w:type="dxa"/>
            <w:vAlign w:val="center"/>
          </w:tcPr>
          <w:p w14:paraId="67078E17" w14:textId="77777777" w:rsidR="008551E5" w:rsidRPr="002330F7" w:rsidRDefault="008551E5" w:rsidP="007130B4">
            <w:pPr>
              <w:spacing w:after="88" w:line="360" w:lineRule="auto"/>
              <w:jc w:val="center"/>
            </w:pPr>
            <w:r w:rsidRPr="002330F7">
              <w:rPr>
                <w:rFonts w:hint="eastAsia"/>
              </w:rPr>
              <w:t>-0.9043</w:t>
            </w:r>
          </w:p>
        </w:tc>
      </w:tr>
      <w:tr w:rsidR="008551E5" w:rsidRPr="002330F7" w14:paraId="4F8BE2F6" w14:textId="77777777" w:rsidTr="00BC3ADA">
        <w:tc>
          <w:tcPr>
            <w:tcW w:w="1820" w:type="dxa"/>
            <w:vAlign w:val="center"/>
          </w:tcPr>
          <w:p w14:paraId="48A74BD5" w14:textId="77777777" w:rsidR="008551E5" w:rsidRPr="002330F7" w:rsidRDefault="008551E5" w:rsidP="007130B4">
            <w:pPr>
              <w:spacing w:after="88" w:line="360" w:lineRule="auto"/>
              <w:jc w:val="center"/>
            </w:pPr>
            <w:r w:rsidRPr="002330F7">
              <w:rPr>
                <w:rFonts w:hint="eastAsia"/>
              </w:rPr>
              <w:t>XP_002300596.2</w:t>
            </w:r>
          </w:p>
        </w:tc>
        <w:tc>
          <w:tcPr>
            <w:tcW w:w="1821" w:type="dxa"/>
            <w:vAlign w:val="center"/>
          </w:tcPr>
          <w:p w14:paraId="551506C4" w14:textId="77777777" w:rsidR="008551E5" w:rsidRPr="002330F7" w:rsidRDefault="008551E5" w:rsidP="007130B4">
            <w:pPr>
              <w:spacing w:after="88" w:line="360" w:lineRule="auto"/>
              <w:jc w:val="center"/>
            </w:pPr>
            <w:r w:rsidRPr="002330F7">
              <w:rPr>
                <w:rFonts w:hint="eastAsia"/>
              </w:rPr>
              <w:t>731</w:t>
            </w:r>
          </w:p>
        </w:tc>
        <w:tc>
          <w:tcPr>
            <w:tcW w:w="2279" w:type="dxa"/>
            <w:vAlign w:val="center"/>
          </w:tcPr>
          <w:p w14:paraId="22B1659F" w14:textId="77777777" w:rsidR="008551E5" w:rsidRPr="002330F7" w:rsidRDefault="008551E5" w:rsidP="007130B4">
            <w:pPr>
              <w:spacing w:after="88" w:line="360" w:lineRule="auto"/>
              <w:jc w:val="center"/>
            </w:pPr>
            <w:r w:rsidRPr="002330F7">
              <w:rPr>
                <w:rFonts w:hint="eastAsia"/>
              </w:rPr>
              <w:t>78.74</w:t>
            </w:r>
          </w:p>
        </w:tc>
        <w:tc>
          <w:tcPr>
            <w:tcW w:w="1701" w:type="dxa"/>
            <w:vAlign w:val="center"/>
          </w:tcPr>
          <w:p w14:paraId="0A944521" w14:textId="77777777" w:rsidR="008551E5" w:rsidRPr="002330F7" w:rsidRDefault="008551E5" w:rsidP="007130B4">
            <w:pPr>
              <w:spacing w:after="88" w:line="360" w:lineRule="auto"/>
              <w:jc w:val="center"/>
            </w:pPr>
            <w:r w:rsidRPr="002330F7">
              <w:rPr>
                <w:rFonts w:hint="eastAsia"/>
              </w:rPr>
              <w:t>6.16</w:t>
            </w:r>
          </w:p>
        </w:tc>
        <w:tc>
          <w:tcPr>
            <w:tcW w:w="1483" w:type="dxa"/>
            <w:vAlign w:val="center"/>
          </w:tcPr>
          <w:p w14:paraId="752CB796" w14:textId="77777777" w:rsidR="008551E5" w:rsidRPr="002330F7" w:rsidRDefault="008551E5" w:rsidP="007130B4">
            <w:pPr>
              <w:spacing w:after="88" w:line="360" w:lineRule="auto"/>
              <w:jc w:val="center"/>
            </w:pPr>
            <w:r w:rsidRPr="002330F7">
              <w:rPr>
                <w:rFonts w:hint="eastAsia"/>
              </w:rPr>
              <w:t>-0.7248</w:t>
            </w:r>
          </w:p>
        </w:tc>
      </w:tr>
      <w:tr w:rsidR="008551E5" w:rsidRPr="002330F7" w14:paraId="3BBB42EC" w14:textId="77777777" w:rsidTr="00BC3ADA">
        <w:tc>
          <w:tcPr>
            <w:tcW w:w="1820" w:type="dxa"/>
            <w:vAlign w:val="center"/>
          </w:tcPr>
          <w:p w14:paraId="448EDFBE" w14:textId="77777777" w:rsidR="008551E5" w:rsidRPr="002330F7" w:rsidRDefault="008551E5" w:rsidP="007130B4">
            <w:pPr>
              <w:spacing w:after="88" w:line="360" w:lineRule="auto"/>
              <w:jc w:val="center"/>
            </w:pPr>
            <w:r w:rsidRPr="002330F7">
              <w:rPr>
                <w:rFonts w:hint="eastAsia"/>
              </w:rPr>
              <w:t>XP_002301166.2</w:t>
            </w:r>
          </w:p>
        </w:tc>
        <w:tc>
          <w:tcPr>
            <w:tcW w:w="1821" w:type="dxa"/>
            <w:vAlign w:val="center"/>
          </w:tcPr>
          <w:p w14:paraId="382A56D6" w14:textId="77777777" w:rsidR="008551E5" w:rsidRPr="002330F7" w:rsidRDefault="008551E5" w:rsidP="007130B4">
            <w:pPr>
              <w:spacing w:after="88" w:line="360" w:lineRule="auto"/>
              <w:jc w:val="center"/>
            </w:pPr>
            <w:r w:rsidRPr="002330F7">
              <w:rPr>
                <w:rFonts w:hint="eastAsia"/>
              </w:rPr>
              <w:t>358</w:t>
            </w:r>
          </w:p>
        </w:tc>
        <w:tc>
          <w:tcPr>
            <w:tcW w:w="2279" w:type="dxa"/>
            <w:vAlign w:val="center"/>
          </w:tcPr>
          <w:p w14:paraId="4B522F47" w14:textId="77777777" w:rsidR="008551E5" w:rsidRPr="002330F7" w:rsidRDefault="008551E5" w:rsidP="007130B4">
            <w:pPr>
              <w:spacing w:after="88" w:line="360" w:lineRule="auto"/>
              <w:jc w:val="center"/>
            </w:pPr>
            <w:r w:rsidRPr="002330F7">
              <w:rPr>
                <w:rFonts w:hint="eastAsia"/>
              </w:rPr>
              <w:t>39.61</w:t>
            </w:r>
          </w:p>
        </w:tc>
        <w:tc>
          <w:tcPr>
            <w:tcW w:w="1701" w:type="dxa"/>
            <w:vAlign w:val="center"/>
          </w:tcPr>
          <w:p w14:paraId="2AEC80F9" w14:textId="77777777" w:rsidR="008551E5" w:rsidRPr="002330F7" w:rsidRDefault="008551E5" w:rsidP="007130B4">
            <w:pPr>
              <w:spacing w:after="88" w:line="360" w:lineRule="auto"/>
              <w:jc w:val="center"/>
            </w:pPr>
            <w:r w:rsidRPr="002330F7">
              <w:rPr>
                <w:rFonts w:hint="eastAsia"/>
              </w:rPr>
              <w:t>9.51</w:t>
            </w:r>
          </w:p>
        </w:tc>
        <w:tc>
          <w:tcPr>
            <w:tcW w:w="1483" w:type="dxa"/>
            <w:vAlign w:val="center"/>
          </w:tcPr>
          <w:p w14:paraId="4E1CA38D" w14:textId="77777777" w:rsidR="008551E5" w:rsidRPr="002330F7" w:rsidRDefault="008551E5" w:rsidP="007130B4">
            <w:pPr>
              <w:spacing w:after="88" w:line="360" w:lineRule="auto"/>
              <w:jc w:val="center"/>
            </w:pPr>
            <w:r w:rsidRPr="002330F7">
              <w:rPr>
                <w:rFonts w:hint="eastAsia"/>
              </w:rPr>
              <w:t>-0.7575</w:t>
            </w:r>
          </w:p>
        </w:tc>
      </w:tr>
      <w:tr w:rsidR="008551E5" w:rsidRPr="002330F7" w14:paraId="0954CE91" w14:textId="77777777" w:rsidTr="00BC3ADA">
        <w:tc>
          <w:tcPr>
            <w:tcW w:w="1820" w:type="dxa"/>
            <w:vAlign w:val="center"/>
          </w:tcPr>
          <w:p w14:paraId="1A032463" w14:textId="77777777" w:rsidR="008551E5" w:rsidRPr="002330F7" w:rsidRDefault="008551E5" w:rsidP="007130B4">
            <w:pPr>
              <w:spacing w:after="88" w:line="360" w:lineRule="auto"/>
              <w:jc w:val="center"/>
            </w:pPr>
            <w:r w:rsidRPr="002330F7">
              <w:rPr>
                <w:rFonts w:hint="eastAsia"/>
              </w:rPr>
              <w:t>XP_002301237.2</w:t>
            </w:r>
          </w:p>
        </w:tc>
        <w:tc>
          <w:tcPr>
            <w:tcW w:w="1821" w:type="dxa"/>
            <w:vAlign w:val="center"/>
          </w:tcPr>
          <w:p w14:paraId="0597BCD7" w14:textId="77777777" w:rsidR="008551E5" w:rsidRPr="002330F7" w:rsidRDefault="008551E5" w:rsidP="007130B4">
            <w:pPr>
              <w:spacing w:after="88" w:line="360" w:lineRule="auto"/>
              <w:jc w:val="center"/>
            </w:pPr>
            <w:r w:rsidRPr="002330F7">
              <w:rPr>
                <w:rFonts w:hint="eastAsia"/>
              </w:rPr>
              <w:t>203</w:t>
            </w:r>
          </w:p>
        </w:tc>
        <w:tc>
          <w:tcPr>
            <w:tcW w:w="2279" w:type="dxa"/>
            <w:vAlign w:val="center"/>
          </w:tcPr>
          <w:p w14:paraId="29343389" w14:textId="77777777" w:rsidR="008551E5" w:rsidRPr="002330F7" w:rsidRDefault="008551E5" w:rsidP="007130B4">
            <w:pPr>
              <w:spacing w:after="88" w:line="360" w:lineRule="auto"/>
              <w:jc w:val="center"/>
            </w:pPr>
            <w:r w:rsidRPr="002330F7">
              <w:rPr>
                <w:rFonts w:hint="eastAsia"/>
              </w:rPr>
              <w:t>23.42</w:t>
            </w:r>
          </w:p>
        </w:tc>
        <w:tc>
          <w:tcPr>
            <w:tcW w:w="1701" w:type="dxa"/>
            <w:vAlign w:val="center"/>
          </w:tcPr>
          <w:p w14:paraId="52A9E7C9" w14:textId="77777777" w:rsidR="008551E5" w:rsidRPr="002330F7" w:rsidRDefault="008551E5" w:rsidP="007130B4">
            <w:pPr>
              <w:spacing w:after="88" w:line="360" w:lineRule="auto"/>
              <w:jc w:val="center"/>
            </w:pPr>
            <w:r w:rsidRPr="002330F7">
              <w:rPr>
                <w:rFonts w:hint="eastAsia"/>
              </w:rPr>
              <w:t>7.64</w:t>
            </w:r>
          </w:p>
        </w:tc>
        <w:tc>
          <w:tcPr>
            <w:tcW w:w="1483" w:type="dxa"/>
            <w:vAlign w:val="center"/>
          </w:tcPr>
          <w:p w14:paraId="5B2DDBC4" w14:textId="77777777" w:rsidR="008551E5" w:rsidRPr="002330F7" w:rsidRDefault="008551E5" w:rsidP="007130B4">
            <w:pPr>
              <w:spacing w:after="88" w:line="360" w:lineRule="auto"/>
              <w:jc w:val="center"/>
            </w:pPr>
            <w:r w:rsidRPr="002330F7">
              <w:rPr>
                <w:rFonts w:hint="eastAsia"/>
              </w:rPr>
              <w:t>-1.1005</w:t>
            </w:r>
          </w:p>
        </w:tc>
      </w:tr>
      <w:tr w:rsidR="008551E5" w:rsidRPr="002330F7" w14:paraId="7D67CEC1" w14:textId="77777777" w:rsidTr="00BC3ADA">
        <w:tc>
          <w:tcPr>
            <w:tcW w:w="1820" w:type="dxa"/>
            <w:vAlign w:val="center"/>
          </w:tcPr>
          <w:p w14:paraId="1585346B" w14:textId="77777777" w:rsidR="008551E5" w:rsidRPr="002330F7" w:rsidRDefault="008551E5" w:rsidP="007130B4">
            <w:pPr>
              <w:spacing w:after="88" w:line="360" w:lineRule="auto"/>
              <w:jc w:val="center"/>
            </w:pPr>
            <w:r w:rsidRPr="002330F7">
              <w:rPr>
                <w:rFonts w:hint="eastAsia"/>
              </w:rPr>
              <w:t>XP_002301377.2</w:t>
            </w:r>
          </w:p>
        </w:tc>
        <w:tc>
          <w:tcPr>
            <w:tcW w:w="1821" w:type="dxa"/>
            <w:vAlign w:val="center"/>
          </w:tcPr>
          <w:p w14:paraId="3238B900" w14:textId="77777777" w:rsidR="008551E5" w:rsidRPr="002330F7" w:rsidRDefault="008551E5" w:rsidP="007130B4">
            <w:pPr>
              <w:spacing w:after="88" w:line="360" w:lineRule="auto"/>
              <w:jc w:val="center"/>
            </w:pPr>
            <w:r w:rsidRPr="002330F7">
              <w:rPr>
                <w:rFonts w:hint="eastAsia"/>
              </w:rPr>
              <w:t>193</w:t>
            </w:r>
          </w:p>
        </w:tc>
        <w:tc>
          <w:tcPr>
            <w:tcW w:w="2279" w:type="dxa"/>
            <w:vAlign w:val="center"/>
          </w:tcPr>
          <w:p w14:paraId="451DFD75" w14:textId="77777777" w:rsidR="008551E5" w:rsidRPr="002330F7" w:rsidRDefault="008551E5" w:rsidP="007130B4">
            <w:pPr>
              <w:spacing w:after="88" w:line="360" w:lineRule="auto"/>
              <w:jc w:val="center"/>
            </w:pPr>
            <w:r w:rsidRPr="002330F7">
              <w:rPr>
                <w:rFonts w:hint="eastAsia"/>
              </w:rPr>
              <w:t>21.89</w:t>
            </w:r>
          </w:p>
        </w:tc>
        <w:tc>
          <w:tcPr>
            <w:tcW w:w="1701" w:type="dxa"/>
            <w:vAlign w:val="center"/>
          </w:tcPr>
          <w:p w14:paraId="2A913DC8" w14:textId="77777777" w:rsidR="008551E5" w:rsidRPr="002330F7" w:rsidRDefault="008551E5" w:rsidP="007130B4">
            <w:pPr>
              <w:spacing w:after="88" w:line="360" w:lineRule="auto"/>
              <w:jc w:val="center"/>
            </w:pPr>
            <w:r w:rsidRPr="002330F7">
              <w:rPr>
                <w:rFonts w:hint="eastAsia"/>
              </w:rPr>
              <w:t>9.06</w:t>
            </w:r>
          </w:p>
        </w:tc>
        <w:tc>
          <w:tcPr>
            <w:tcW w:w="1483" w:type="dxa"/>
            <w:vAlign w:val="center"/>
          </w:tcPr>
          <w:p w14:paraId="20FBF80D" w14:textId="77777777" w:rsidR="008551E5" w:rsidRPr="002330F7" w:rsidRDefault="008551E5" w:rsidP="007130B4">
            <w:pPr>
              <w:spacing w:after="88" w:line="360" w:lineRule="auto"/>
              <w:jc w:val="center"/>
            </w:pPr>
            <w:r w:rsidRPr="002330F7">
              <w:rPr>
                <w:rFonts w:hint="eastAsia"/>
              </w:rPr>
              <w:t>-0.7575</w:t>
            </w:r>
          </w:p>
        </w:tc>
      </w:tr>
      <w:tr w:rsidR="008551E5" w:rsidRPr="002330F7" w14:paraId="4E149883" w14:textId="77777777" w:rsidTr="00BC3ADA">
        <w:tc>
          <w:tcPr>
            <w:tcW w:w="1820" w:type="dxa"/>
            <w:vAlign w:val="center"/>
          </w:tcPr>
          <w:p w14:paraId="1273BF9F" w14:textId="77777777" w:rsidR="008551E5" w:rsidRPr="002330F7" w:rsidRDefault="008551E5" w:rsidP="007130B4">
            <w:pPr>
              <w:spacing w:after="88" w:line="360" w:lineRule="auto"/>
              <w:jc w:val="center"/>
            </w:pPr>
            <w:r w:rsidRPr="002330F7">
              <w:rPr>
                <w:rFonts w:hint="eastAsia"/>
              </w:rPr>
              <w:t>XP_002301514.2</w:t>
            </w:r>
          </w:p>
        </w:tc>
        <w:tc>
          <w:tcPr>
            <w:tcW w:w="1821" w:type="dxa"/>
            <w:vAlign w:val="center"/>
          </w:tcPr>
          <w:p w14:paraId="7D8AF3D3" w14:textId="77777777" w:rsidR="008551E5" w:rsidRPr="002330F7" w:rsidRDefault="008551E5" w:rsidP="007130B4">
            <w:pPr>
              <w:spacing w:after="88" w:line="360" w:lineRule="auto"/>
              <w:jc w:val="center"/>
            </w:pPr>
            <w:r w:rsidRPr="002330F7">
              <w:rPr>
                <w:rFonts w:hint="eastAsia"/>
              </w:rPr>
              <w:t>245</w:t>
            </w:r>
          </w:p>
        </w:tc>
        <w:tc>
          <w:tcPr>
            <w:tcW w:w="2279" w:type="dxa"/>
            <w:vAlign w:val="center"/>
          </w:tcPr>
          <w:p w14:paraId="56B8E747" w14:textId="77777777" w:rsidR="008551E5" w:rsidRPr="002330F7" w:rsidRDefault="008551E5" w:rsidP="007130B4">
            <w:pPr>
              <w:spacing w:after="88" w:line="360" w:lineRule="auto"/>
              <w:jc w:val="center"/>
            </w:pPr>
            <w:r w:rsidRPr="002330F7">
              <w:rPr>
                <w:rFonts w:hint="eastAsia"/>
              </w:rPr>
              <w:t>27.69</w:t>
            </w:r>
          </w:p>
        </w:tc>
        <w:tc>
          <w:tcPr>
            <w:tcW w:w="1701" w:type="dxa"/>
            <w:vAlign w:val="center"/>
          </w:tcPr>
          <w:p w14:paraId="0E8D71ED" w14:textId="77777777" w:rsidR="008551E5" w:rsidRPr="002330F7" w:rsidRDefault="008551E5" w:rsidP="007130B4">
            <w:pPr>
              <w:spacing w:after="88" w:line="360" w:lineRule="auto"/>
              <w:jc w:val="center"/>
            </w:pPr>
            <w:r w:rsidRPr="002330F7">
              <w:rPr>
                <w:rFonts w:hint="eastAsia"/>
              </w:rPr>
              <w:t>5.71</w:t>
            </w:r>
          </w:p>
        </w:tc>
        <w:tc>
          <w:tcPr>
            <w:tcW w:w="1483" w:type="dxa"/>
            <w:vAlign w:val="center"/>
          </w:tcPr>
          <w:p w14:paraId="6358507C" w14:textId="77777777" w:rsidR="008551E5" w:rsidRPr="002330F7" w:rsidRDefault="008551E5" w:rsidP="007130B4">
            <w:pPr>
              <w:spacing w:after="88" w:line="360" w:lineRule="auto"/>
              <w:jc w:val="center"/>
            </w:pPr>
            <w:r w:rsidRPr="002330F7">
              <w:rPr>
                <w:rFonts w:hint="eastAsia"/>
              </w:rPr>
              <w:t>-1.0531</w:t>
            </w:r>
          </w:p>
        </w:tc>
      </w:tr>
    </w:tbl>
    <w:p w14:paraId="072BAFE9" w14:textId="77777777" w:rsidR="008551E5" w:rsidRDefault="008551E5" w:rsidP="007130B4">
      <w:pPr>
        <w:spacing w:line="360" w:lineRule="auto"/>
      </w:pPr>
    </w:p>
    <w:p w14:paraId="32083AB6" w14:textId="77777777" w:rsidR="00DD5DEF" w:rsidRDefault="000870E1" w:rsidP="007130B4">
      <w:pPr>
        <w:spacing w:line="360" w:lineRule="auto"/>
      </w:pPr>
      <w:r>
        <w:t>利用</w:t>
      </w:r>
      <w:r>
        <w:t xml:space="preserve"> ExPASy-ProtParam </w:t>
      </w:r>
      <w:r>
        <w:t>在线工具对鉴定出的杨树</w:t>
      </w:r>
      <w:r>
        <w:t xml:space="preserve"> WRKY </w:t>
      </w:r>
      <w:r>
        <w:t>家族成员进行了理化性质分析（表</w:t>
      </w:r>
      <w:r>
        <w:t xml:space="preserve"> 1</w:t>
      </w:r>
      <w:r>
        <w:t>）。结果显示，</w:t>
      </w:r>
      <w:r>
        <w:t xml:space="preserve">149 </w:t>
      </w:r>
      <w:r>
        <w:t>个</w:t>
      </w:r>
      <w:r>
        <w:t xml:space="preserve"> PtrWRKY </w:t>
      </w:r>
      <w:r>
        <w:t>蛋白的理化性质存在显著的多样性。这些蛋白的氨基酸长度介于</w:t>
      </w:r>
      <w:r>
        <w:t xml:space="preserve"> 186aa</w:t>
      </w:r>
      <w:r>
        <w:t>（</w:t>
      </w:r>
      <w:r>
        <w:t>XP_002300120.2</w:t>
      </w:r>
      <w:r>
        <w:t>）至</w:t>
      </w:r>
      <w:r>
        <w:t xml:space="preserve"> 731aa</w:t>
      </w:r>
      <w:r>
        <w:t>（</w:t>
      </w:r>
      <w:r>
        <w:t>XP_002300596.2</w:t>
      </w:r>
      <w:r>
        <w:t>）之间；分子量（</w:t>
      </w:r>
      <w:r>
        <w:t>Molecular Weight, MW</w:t>
      </w:r>
      <w:r>
        <w:t>）相应地分布在</w:t>
      </w:r>
      <w:r>
        <w:t xml:space="preserve"> 21.23 kDa </w:t>
      </w:r>
      <w:r>
        <w:t>至</w:t>
      </w:r>
      <w:r>
        <w:t xml:space="preserve"> 78.74 kDa </w:t>
      </w:r>
      <w:r>
        <w:t>之间。理论等电点（</w:t>
      </w:r>
      <w:r>
        <w:t xml:space="preserve">Theoretical </w:t>
      </w:r>
      <w:r w:rsidRPr="00455EEF">
        <w:rPr>
          <w:i/>
          <w:iCs/>
        </w:rPr>
        <w:t>p</w:t>
      </w:r>
      <w:r>
        <w:t>I</w:t>
      </w:r>
      <w:r>
        <w:t>）分布广泛，介于</w:t>
      </w:r>
      <w:r>
        <w:t xml:space="preserve"> 5.71</w:t>
      </w:r>
      <w:r>
        <w:t>（</w:t>
      </w:r>
      <w:r>
        <w:t>XP_002301514.2</w:t>
      </w:r>
      <w:r>
        <w:t>）至</w:t>
      </w:r>
      <w:r>
        <w:t xml:space="preserve"> 9.51</w:t>
      </w:r>
      <w:r>
        <w:t>（</w:t>
      </w:r>
      <w:r>
        <w:t>XP_002301166.2</w:t>
      </w:r>
      <w:r>
        <w:t>）之间，其中部分成员偏酸性，部分偏碱性，暗示它们在细胞内不同的微环境中发挥功能。值得注意的是，所有</w:t>
      </w:r>
      <w:r>
        <w:t xml:space="preserve"> 149 </w:t>
      </w:r>
      <w:r>
        <w:t>个</w:t>
      </w:r>
      <w:r>
        <w:t xml:space="preserve"> PtrWRKY </w:t>
      </w:r>
      <w:r>
        <w:t>蛋白的总平均亲水性指数（</w:t>
      </w:r>
      <w:r>
        <w:t>GRAVY</w:t>
      </w:r>
      <w:r>
        <w:t>）均小于</w:t>
      </w:r>
      <w:r>
        <w:t xml:space="preserve"> 0</w:t>
      </w:r>
      <w:r>
        <w:t>，分布在</w:t>
      </w:r>
      <w:r>
        <w:t xml:space="preserve"> -1.1005 </w:t>
      </w:r>
      <w:r>
        <w:t>至</w:t>
      </w:r>
      <w:r>
        <w:t xml:space="preserve"> -0.7099 </w:t>
      </w:r>
      <w:r>
        <w:t>之间，表明杨树</w:t>
      </w:r>
      <w:r>
        <w:t xml:space="preserve"> WRKY </w:t>
      </w:r>
      <w:r>
        <w:t>家族成员均为</w:t>
      </w:r>
      <w:r w:rsidRPr="00455EEF">
        <w:rPr>
          <w:b/>
          <w:bCs/>
        </w:rPr>
        <w:t>亲水性蛋白</w:t>
      </w:r>
      <w:r w:rsidRPr="00455EEF">
        <w:rPr>
          <w:rFonts w:ascii="宋体" w:hAnsi="宋体" w:cs="宋体" w:hint="eastAsia"/>
        </w:rPr>
        <w:t>。</w:t>
      </w:r>
    </w:p>
    <w:p w14:paraId="00C13362" w14:textId="77777777" w:rsidR="00DD5DEF" w:rsidRDefault="00DD5DEF" w:rsidP="007130B4">
      <w:pPr>
        <w:spacing w:line="360" w:lineRule="auto"/>
      </w:pPr>
    </w:p>
    <w:p w14:paraId="0EDCF339" w14:textId="77777777" w:rsidR="00DD5DEF" w:rsidRDefault="00BC3ADA" w:rsidP="007130B4">
      <w:pPr>
        <w:pStyle w:val="a9"/>
        <w:numPr>
          <w:ilvl w:val="0"/>
          <w:numId w:val="3"/>
        </w:numPr>
        <w:spacing w:line="360" w:lineRule="auto"/>
        <w:ind w:firstLineChars="0"/>
        <w:rPr>
          <w:rFonts w:hint="eastAsia"/>
        </w:rPr>
      </w:pPr>
      <w:r>
        <w:rPr>
          <w:rFonts w:hint="eastAsia"/>
        </w:rPr>
        <w:t>选择压力分析</w:t>
      </w:r>
    </w:p>
    <w:p w14:paraId="4D6B8329" w14:textId="77777777" w:rsidR="00F114D6" w:rsidRDefault="00F114D6" w:rsidP="007130B4">
      <w:pPr>
        <w:spacing w:line="360" w:lineRule="auto"/>
        <w:jc w:val="center"/>
      </w:pPr>
      <w:r>
        <w:rPr>
          <w:rFonts w:hint="eastAsia"/>
        </w:rPr>
        <w:t>表</w:t>
      </w:r>
      <w:r>
        <w:rPr>
          <w:rFonts w:hint="eastAsia"/>
        </w:rPr>
        <w:t xml:space="preserve"> </w:t>
      </w:r>
      <w:r w:rsidR="00D503AD">
        <w:t>2</w:t>
      </w:r>
      <w:r>
        <w:rPr>
          <w:rFonts w:hint="eastAsia"/>
        </w:rPr>
        <w:t xml:space="preserve"> </w:t>
      </w:r>
      <w:r>
        <w:rPr>
          <w:rFonts w:hint="eastAsia"/>
        </w:rPr>
        <w:t>杨树</w:t>
      </w:r>
      <w:r>
        <w:rPr>
          <w:rFonts w:hint="eastAsia"/>
        </w:rPr>
        <w:t xml:space="preserve"> WRKY </w:t>
      </w:r>
      <w:r>
        <w:rPr>
          <w:rFonts w:hint="eastAsia"/>
        </w:rPr>
        <w:t>共线性基因对的进化与选择压力分析</w:t>
      </w:r>
      <w:r w:rsidR="006515FC">
        <w:rPr>
          <w:rFonts w:hint="eastAsia"/>
        </w:rPr>
        <w:t>（精选</w:t>
      </w:r>
      <w:r w:rsidR="00024057">
        <w:rPr>
          <w:rFonts w:hint="eastAsia"/>
        </w:rPr>
        <w:t>关键信息</w:t>
      </w:r>
      <w:r w:rsidR="006515FC">
        <w:rPr>
          <w:rFonts w:hint="eastAsia"/>
        </w:rPr>
        <w:t>）</w:t>
      </w:r>
    </w:p>
    <w:p w14:paraId="30939CBE" w14:textId="77777777" w:rsidR="00564854" w:rsidRPr="00F114D6" w:rsidRDefault="00F114D6" w:rsidP="007130B4">
      <w:pPr>
        <w:spacing w:line="360" w:lineRule="auto"/>
        <w:jc w:val="center"/>
      </w:pPr>
      <w:r>
        <w:t xml:space="preserve">Table </w:t>
      </w:r>
      <w:r w:rsidR="00D503AD">
        <w:t>2</w:t>
      </w:r>
      <w:r>
        <w:t xml:space="preserve"> Evolutionary and selective pressure analysis of collinear WRKY gene pairs in poplar</w:t>
      </w:r>
    </w:p>
    <w:tbl>
      <w:tblPr>
        <w:tblStyle w:val="a7"/>
        <w:tblW w:w="0" w:type="auto"/>
        <w:tblLook w:val="04A0" w:firstRow="1" w:lastRow="0" w:firstColumn="1" w:lastColumn="0" w:noHBand="0" w:noVBand="1"/>
      </w:tblPr>
      <w:tblGrid>
        <w:gridCol w:w="1693"/>
        <w:gridCol w:w="1082"/>
        <w:gridCol w:w="902"/>
        <w:gridCol w:w="1003"/>
        <w:gridCol w:w="893"/>
        <w:gridCol w:w="1546"/>
        <w:gridCol w:w="2211"/>
      </w:tblGrid>
      <w:tr w:rsidR="00BC3ADA" w:rsidRPr="00BC3ADA" w14:paraId="223131E0" w14:textId="77777777" w:rsidTr="00C04623">
        <w:tc>
          <w:tcPr>
            <w:tcW w:w="1693" w:type="dxa"/>
            <w:vAlign w:val="center"/>
          </w:tcPr>
          <w:p w14:paraId="29F0E2EA" w14:textId="77777777" w:rsidR="00564854" w:rsidRDefault="00564854" w:rsidP="007130B4">
            <w:pPr>
              <w:spacing w:line="360" w:lineRule="auto"/>
              <w:jc w:val="center"/>
            </w:pPr>
            <w:r>
              <w:rPr>
                <w:rFonts w:hint="eastAsia"/>
              </w:rPr>
              <w:t>基因组</w:t>
            </w:r>
          </w:p>
          <w:p w14:paraId="193E0633" w14:textId="77777777" w:rsidR="00BC3ADA" w:rsidRPr="00BC3ADA" w:rsidRDefault="00BC3ADA" w:rsidP="007130B4">
            <w:pPr>
              <w:spacing w:line="360" w:lineRule="auto"/>
              <w:jc w:val="center"/>
            </w:pPr>
            <w:r w:rsidRPr="00BC3ADA">
              <w:t>Gene_Pair</w:t>
            </w:r>
          </w:p>
        </w:tc>
        <w:tc>
          <w:tcPr>
            <w:tcW w:w="1082" w:type="dxa"/>
            <w:vAlign w:val="center"/>
          </w:tcPr>
          <w:p w14:paraId="7B80882C" w14:textId="77777777" w:rsidR="00564854" w:rsidRDefault="00564854" w:rsidP="007130B4">
            <w:pPr>
              <w:spacing w:line="360" w:lineRule="auto"/>
              <w:jc w:val="center"/>
            </w:pPr>
            <w:r>
              <w:rPr>
                <w:rFonts w:hint="eastAsia"/>
              </w:rPr>
              <w:t>实验方法</w:t>
            </w:r>
          </w:p>
          <w:p w14:paraId="0CF5024A" w14:textId="77777777" w:rsidR="00BC3ADA" w:rsidRPr="00BC3ADA" w:rsidRDefault="00BC3ADA" w:rsidP="007130B4">
            <w:pPr>
              <w:spacing w:line="360" w:lineRule="auto"/>
              <w:jc w:val="center"/>
            </w:pPr>
            <w:r w:rsidRPr="00BC3ADA">
              <w:t>Method</w:t>
            </w:r>
          </w:p>
        </w:tc>
        <w:tc>
          <w:tcPr>
            <w:tcW w:w="902" w:type="dxa"/>
            <w:vAlign w:val="center"/>
          </w:tcPr>
          <w:p w14:paraId="2E657F91" w14:textId="77777777" w:rsidR="00BC3ADA" w:rsidRPr="00BC3ADA" w:rsidRDefault="00BC3ADA" w:rsidP="007130B4">
            <w:pPr>
              <w:spacing w:line="360" w:lineRule="auto"/>
              <w:jc w:val="center"/>
            </w:pPr>
            <w:r w:rsidRPr="00BC3ADA">
              <w:t>Ks</w:t>
            </w:r>
          </w:p>
        </w:tc>
        <w:tc>
          <w:tcPr>
            <w:tcW w:w="1003" w:type="dxa"/>
            <w:vAlign w:val="center"/>
          </w:tcPr>
          <w:p w14:paraId="06DB9760" w14:textId="77777777" w:rsidR="00BC3ADA" w:rsidRPr="00BC3ADA" w:rsidRDefault="00BC3ADA" w:rsidP="007130B4">
            <w:pPr>
              <w:spacing w:line="360" w:lineRule="auto"/>
              <w:jc w:val="center"/>
            </w:pPr>
            <w:r w:rsidRPr="00BC3ADA">
              <w:t>Ka</w:t>
            </w:r>
          </w:p>
        </w:tc>
        <w:tc>
          <w:tcPr>
            <w:tcW w:w="893" w:type="dxa"/>
            <w:vAlign w:val="center"/>
          </w:tcPr>
          <w:p w14:paraId="314AEC1B" w14:textId="77777777" w:rsidR="00BC3ADA" w:rsidRPr="00BC3ADA" w:rsidRDefault="00BC3ADA" w:rsidP="007130B4">
            <w:pPr>
              <w:spacing w:line="360" w:lineRule="auto"/>
              <w:jc w:val="center"/>
            </w:pPr>
            <w:r w:rsidRPr="00BC3ADA">
              <w:t>Ka/Ks</w:t>
            </w:r>
          </w:p>
        </w:tc>
        <w:tc>
          <w:tcPr>
            <w:tcW w:w="1546" w:type="dxa"/>
            <w:vAlign w:val="center"/>
          </w:tcPr>
          <w:p w14:paraId="2250A46C" w14:textId="77777777" w:rsidR="0044356B" w:rsidRDefault="0044356B" w:rsidP="007130B4">
            <w:pPr>
              <w:spacing w:line="360" w:lineRule="auto"/>
              <w:jc w:val="center"/>
            </w:pPr>
            <w:r>
              <w:rPr>
                <w:i/>
                <w:iCs/>
              </w:rPr>
              <w:t>P</w:t>
            </w:r>
            <w:r>
              <w:t xml:space="preserve"> </w:t>
            </w:r>
            <w:r>
              <w:rPr>
                <w:rFonts w:ascii="宋体" w:hAnsi="宋体" w:cs="宋体" w:hint="eastAsia"/>
              </w:rPr>
              <w:t>值</w:t>
            </w:r>
          </w:p>
          <w:p w14:paraId="0AC08A32" w14:textId="77777777" w:rsidR="00BC3ADA" w:rsidRPr="00BC3ADA" w:rsidRDefault="00BC3ADA" w:rsidP="007130B4">
            <w:pPr>
              <w:spacing w:line="360" w:lineRule="auto"/>
              <w:jc w:val="center"/>
            </w:pPr>
            <w:r w:rsidRPr="00BC3ADA">
              <w:t>P-Value(Fisher)</w:t>
            </w:r>
          </w:p>
        </w:tc>
        <w:tc>
          <w:tcPr>
            <w:tcW w:w="2211" w:type="dxa"/>
            <w:vAlign w:val="center"/>
          </w:tcPr>
          <w:p w14:paraId="1782542B" w14:textId="77777777" w:rsidR="00E87D8E" w:rsidRDefault="00E87D8E" w:rsidP="007130B4">
            <w:pPr>
              <w:spacing w:line="360" w:lineRule="auto"/>
              <w:jc w:val="center"/>
            </w:pPr>
            <w:r>
              <w:rPr>
                <w:rFonts w:hint="eastAsia"/>
              </w:rPr>
              <w:t>分化时间</w:t>
            </w:r>
          </w:p>
          <w:p w14:paraId="7DE3AB57" w14:textId="77777777" w:rsidR="00BC3ADA" w:rsidRPr="00BC3ADA" w:rsidRDefault="00BC3ADA" w:rsidP="007130B4">
            <w:pPr>
              <w:spacing w:line="360" w:lineRule="auto"/>
              <w:jc w:val="center"/>
            </w:pPr>
            <w:r w:rsidRPr="00BC3ADA">
              <w:t>Divergence-Time(Mya)</w:t>
            </w:r>
          </w:p>
        </w:tc>
      </w:tr>
      <w:tr w:rsidR="00BC3ADA" w:rsidRPr="00BC3ADA" w14:paraId="2E43B426" w14:textId="77777777" w:rsidTr="00C04623">
        <w:tc>
          <w:tcPr>
            <w:tcW w:w="1693" w:type="dxa"/>
            <w:vAlign w:val="center"/>
          </w:tcPr>
          <w:p w14:paraId="54532F39" w14:textId="77777777" w:rsidR="00BC3ADA" w:rsidRPr="00BC3ADA" w:rsidRDefault="00BC3ADA" w:rsidP="007130B4">
            <w:pPr>
              <w:spacing w:line="360" w:lineRule="auto"/>
              <w:jc w:val="center"/>
            </w:pPr>
            <w:r w:rsidRPr="00BC3ADA">
              <w:t>XP_006368530.1 vs XP_002300120.2</w:t>
            </w:r>
          </w:p>
        </w:tc>
        <w:tc>
          <w:tcPr>
            <w:tcW w:w="1082" w:type="dxa"/>
            <w:vAlign w:val="center"/>
          </w:tcPr>
          <w:p w14:paraId="1647772D" w14:textId="77777777" w:rsidR="00BC3ADA" w:rsidRPr="00BC3ADA" w:rsidRDefault="00BC3ADA" w:rsidP="007130B4">
            <w:pPr>
              <w:spacing w:line="360" w:lineRule="auto"/>
              <w:jc w:val="center"/>
            </w:pPr>
            <w:r w:rsidRPr="00BC3ADA">
              <w:t>NG</w:t>
            </w:r>
          </w:p>
        </w:tc>
        <w:tc>
          <w:tcPr>
            <w:tcW w:w="902" w:type="dxa"/>
            <w:vAlign w:val="center"/>
          </w:tcPr>
          <w:p w14:paraId="4EB3A82D" w14:textId="77777777" w:rsidR="00BC3ADA" w:rsidRPr="00BC3ADA" w:rsidRDefault="00BC3ADA" w:rsidP="007130B4">
            <w:pPr>
              <w:spacing w:line="360" w:lineRule="auto"/>
              <w:jc w:val="center"/>
            </w:pPr>
            <w:r w:rsidRPr="00BC3ADA">
              <w:t>2.95438</w:t>
            </w:r>
          </w:p>
        </w:tc>
        <w:tc>
          <w:tcPr>
            <w:tcW w:w="1003" w:type="dxa"/>
            <w:vAlign w:val="center"/>
          </w:tcPr>
          <w:p w14:paraId="5D47B457" w14:textId="77777777" w:rsidR="00BC3ADA" w:rsidRPr="00BC3ADA" w:rsidRDefault="00BC3ADA" w:rsidP="007130B4">
            <w:pPr>
              <w:spacing w:line="360" w:lineRule="auto"/>
              <w:jc w:val="center"/>
            </w:pPr>
            <w:r w:rsidRPr="00BC3ADA">
              <w:t>2.74166</w:t>
            </w:r>
          </w:p>
        </w:tc>
        <w:tc>
          <w:tcPr>
            <w:tcW w:w="893" w:type="dxa"/>
            <w:vAlign w:val="center"/>
          </w:tcPr>
          <w:p w14:paraId="22DE6053" w14:textId="77777777" w:rsidR="00BC3ADA" w:rsidRPr="00BC3ADA" w:rsidRDefault="00BC3ADA" w:rsidP="007130B4">
            <w:pPr>
              <w:spacing w:line="360" w:lineRule="auto"/>
              <w:jc w:val="center"/>
            </w:pPr>
            <w:r w:rsidRPr="00BC3ADA">
              <w:t>0.928</w:t>
            </w:r>
          </w:p>
        </w:tc>
        <w:tc>
          <w:tcPr>
            <w:tcW w:w="1546" w:type="dxa"/>
            <w:vAlign w:val="center"/>
          </w:tcPr>
          <w:p w14:paraId="48220726" w14:textId="77777777" w:rsidR="00BC3ADA" w:rsidRPr="00BC3ADA" w:rsidRDefault="00BC3ADA" w:rsidP="007130B4">
            <w:pPr>
              <w:spacing w:line="360" w:lineRule="auto"/>
              <w:jc w:val="center"/>
            </w:pPr>
            <w:r w:rsidRPr="00BC3ADA">
              <w:t>0.04033</w:t>
            </w:r>
          </w:p>
        </w:tc>
        <w:tc>
          <w:tcPr>
            <w:tcW w:w="2211" w:type="dxa"/>
            <w:vAlign w:val="center"/>
          </w:tcPr>
          <w:p w14:paraId="5C792315" w14:textId="77777777" w:rsidR="00BC3ADA" w:rsidRPr="00BC3ADA" w:rsidRDefault="00BC3ADA" w:rsidP="007130B4">
            <w:pPr>
              <w:spacing w:line="360" w:lineRule="auto"/>
              <w:jc w:val="center"/>
            </w:pPr>
            <w:r w:rsidRPr="00BC3ADA">
              <w:t>1.92041</w:t>
            </w:r>
          </w:p>
        </w:tc>
      </w:tr>
    </w:tbl>
    <w:p w14:paraId="7662CF46" w14:textId="77777777" w:rsidR="00A72AF8" w:rsidRDefault="00A72AF8" w:rsidP="007130B4">
      <w:pPr>
        <w:pStyle w:val="a9"/>
        <w:numPr>
          <w:ilvl w:val="0"/>
          <w:numId w:val="3"/>
        </w:numPr>
        <w:spacing w:after="88" w:line="360" w:lineRule="auto"/>
        <w:ind w:firstLineChars="0"/>
        <w:rPr>
          <w:rFonts w:hint="eastAsia"/>
        </w:rPr>
      </w:pPr>
      <w:r>
        <w:rPr>
          <w:rFonts w:hint="eastAsia"/>
        </w:rPr>
        <w:t>保守基序分析</w:t>
      </w:r>
    </w:p>
    <w:p w14:paraId="47B6967B" w14:textId="77777777" w:rsidR="00A72AF8" w:rsidRDefault="00A72AF8" w:rsidP="007130B4">
      <w:pPr>
        <w:spacing w:after="88" w:line="360" w:lineRule="auto"/>
      </w:pPr>
      <w:r>
        <w:rPr>
          <w:rFonts w:hint="eastAsia"/>
        </w:rPr>
        <w:t>MEME</w:t>
      </w:r>
      <w:r>
        <w:rPr>
          <w:rFonts w:hint="eastAsia"/>
        </w:rPr>
        <w:t>保守基序分析在</w:t>
      </w:r>
      <w:r>
        <w:rPr>
          <w:rFonts w:hint="eastAsia"/>
        </w:rPr>
        <w:t>149</w:t>
      </w:r>
      <w:r>
        <w:rPr>
          <w:rFonts w:hint="eastAsia"/>
        </w:rPr>
        <w:t>个</w:t>
      </w:r>
      <w:r>
        <w:rPr>
          <w:rFonts w:hint="eastAsia"/>
        </w:rPr>
        <w:t>WRKY</w:t>
      </w:r>
      <w:r>
        <w:rPr>
          <w:rFonts w:hint="eastAsia"/>
        </w:rPr>
        <w:t>蛋白中共识别出</w:t>
      </w:r>
      <w:r>
        <w:rPr>
          <w:rFonts w:hint="eastAsia"/>
        </w:rPr>
        <w:t>10</w:t>
      </w:r>
      <w:r>
        <w:rPr>
          <w:rFonts w:hint="eastAsia"/>
        </w:rPr>
        <w:t>个保守基序（图</w:t>
      </w:r>
      <w:r>
        <w:rPr>
          <w:rFonts w:hint="eastAsia"/>
        </w:rPr>
        <w:t>1</w:t>
      </w:r>
      <w:r>
        <w:rPr>
          <w:rFonts w:hint="eastAsia"/>
        </w:rPr>
        <w:t>）。其中</w:t>
      </w:r>
      <w:r>
        <w:rPr>
          <w:rFonts w:hint="eastAsia"/>
        </w:rPr>
        <w:t>Motif 1</w:t>
      </w:r>
      <w:r>
        <w:rPr>
          <w:rFonts w:hint="eastAsia"/>
        </w:rPr>
        <w:t>和</w:t>
      </w:r>
      <w:r>
        <w:rPr>
          <w:rFonts w:hint="eastAsia"/>
        </w:rPr>
        <w:t>Motif 2</w:t>
      </w:r>
      <w:r>
        <w:rPr>
          <w:rFonts w:hint="eastAsia"/>
        </w:rPr>
        <w:t>的</w:t>
      </w:r>
      <w:r>
        <w:rPr>
          <w:rFonts w:hint="eastAsia"/>
        </w:rPr>
        <w:t>E-value</w:t>
      </w:r>
      <w:r>
        <w:rPr>
          <w:rFonts w:hint="eastAsia"/>
        </w:rPr>
        <w:t>最低（分别为</w:t>
      </w:r>
      <w:r>
        <w:rPr>
          <w:rFonts w:hint="eastAsia"/>
        </w:rPr>
        <w:t>9.5e-2447</w:t>
      </w:r>
      <w:r>
        <w:rPr>
          <w:rFonts w:hint="eastAsia"/>
        </w:rPr>
        <w:t>和</w:t>
      </w:r>
      <w:r>
        <w:rPr>
          <w:rFonts w:hint="eastAsia"/>
        </w:rPr>
        <w:t>1.1e-2818</w:t>
      </w:r>
      <w:r>
        <w:rPr>
          <w:rFonts w:hint="eastAsia"/>
        </w:rPr>
        <w:t>），最为保守。基序序列分析显示，</w:t>
      </w:r>
      <w:r>
        <w:rPr>
          <w:rFonts w:hint="eastAsia"/>
        </w:rPr>
        <w:t>Motif 1</w:t>
      </w:r>
      <w:r>
        <w:rPr>
          <w:rFonts w:hint="eastAsia"/>
        </w:rPr>
        <w:t>包含典型的“</w:t>
      </w:r>
      <w:r>
        <w:rPr>
          <w:rFonts w:hint="eastAsia"/>
        </w:rPr>
        <w:t>WRKYGQK</w:t>
      </w:r>
      <w:r>
        <w:rPr>
          <w:rFonts w:hint="eastAsia"/>
        </w:rPr>
        <w:t>”七肽核心序列，是</w:t>
      </w:r>
      <w:r>
        <w:rPr>
          <w:rFonts w:hint="eastAsia"/>
        </w:rPr>
        <w:t>WRKY</w:t>
      </w:r>
      <w:r>
        <w:rPr>
          <w:rFonts w:hint="eastAsia"/>
        </w:rPr>
        <w:t>结构域的标志性特征。</w:t>
      </w:r>
      <w:r>
        <w:rPr>
          <w:rFonts w:hint="eastAsia"/>
        </w:rPr>
        <w:t>Motif 2</w:t>
      </w:r>
      <w:r>
        <w:rPr>
          <w:rFonts w:hint="eastAsia"/>
        </w:rPr>
        <w:t>也位于</w:t>
      </w:r>
      <w:r>
        <w:rPr>
          <w:rFonts w:hint="eastAsia"/>
        </w:rPr>
        <w:t>WRKY</w:t>
      </w:r>
      <w:r>
        <w:rPr>
          <w:rFonts w:hint="eastAsia"/>
        </w:rPr>
        <w:t>结构域</w:t>
      </w:r>
      <w:r>
        <w:rPr>
          <w:rFonts w:hint="eastAsia"/>
        </w:rPr>
        <w:lastRenderedPageBreak/>
        <w:t>内，与</w:t>
      </w:r>
      <w:r>
        <w:rPr>
          <w:rFonts w:hint="eastAsia"/>
        </w:rPr>
        <w:t>Motif 1</w:t>
      </w:r>
      <w:r>
        <w:rPr>
          <w:rFonts w:hint="eastAsia"/>
        </w:rPr>
        <w:t>共同构成完整的</w:t>
      </w:r>
      <w:r>
        <w:rPr>
          <w:rFonts w:hint="eastAsia"/>
        </w:rPr>
        <w:t>DNA</w:t>
      </w:r>
      <w:r>
        <w:rPr>
          <w:rFonts w:hint="eastAsia"/>
        </w:rPr>
        <w:t>结合区域。所有</w:t>
      </w:r>
      <w:r>
        <w:rPr>
          <w:rFonts w:hint="eastAsia"/>
        </w:rPr>
        <w:t>149</w:t>
      </w:r>
      <w:r>
        <w:rPr>
          <w:rFonts w:hint="eastAsia"/>
        </w:rPr>
        <w:t>个成员均至少包含</w:t>
      </w:r>
      <w:r>
        <w:rPr>
          <w:rFonts w:hint="eastAsia"/>
        </w:rPr>
        <w:t>Motif 1</w:t>
      </w:r>
      <w:r>
        <w:rPr>
          <w:rFonts w:hint="eastAsia"/>
        </w:rPr>
        <w:t>或</w:t>
      </w:r>
      <w:r>
        <w:rPr>
          <w:rFonts w:hint="eastAsia"/>
        </w:rPr>
        <w:t>Motif 2</w:t>
      </w:r>
      <w:r>
        <w:rPr>
          <w:rFonts w:hint="eastAsia"/>
        </w:rPr>
        <w:t>中的一个，验证了家族鉴定的准确性。</w:t>
      </w:r>
    </w:p>
    <w:p w14:paraId="42B7D5CF" w14:textId="77777777" w:rsidR="00EA53ED" w:rsidRDefault="00EA53ED" w:rsidP="007130B4">
      <w:pPr>
        <w:spacing w:after="88" w:line="360" w:lineRule="auto"/>
        <w:jc w:val="center"/>
      </w:pPr>
      <w:r w:rsidRPr="00F54B76">
        <w:rPr>
          <w:noProof/>
        </w:rPr>
        <w:drawing>
          <wp:inline distT="0" distB="0" distL="0" distR="0" wp14:anchorId="7C9F87B4" wp14:editId="0F26124F">
            <wp:extent cx="4572000" cy="3647467"/>
            <wp:effectExtent l="0" t="0" r="0" b="0"/>
            <wp:docPr id="1772850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5542" name=""/>
                    <pic:cNvPicPr/>
                  </pic:nvPicPr>
                  <pic:blipFill>
                    <a:blip r:embed="rId14"/>
                    <a:stretch>
                      <a:fillRect/>
                    </a:stretch>
                  </pic:blipFill>
                  <pic:spPr>
                    <a:xfrm>
                      <a:off x="0" y="0"/>
                      <a:ext cx="4579957" cy="3653815"/>
                    </a:xfrm>
                    <a:prstGeom prst="rect">
                      <a:avLst/>
                    </a:prstGeom>
                  </pic:spPr>
                </pic:pic>
              </a:graphicData>
            </a:graphic>
          </wp:inline>
        </w:drawing>
      </w:r>
    </w:p>
    <w:p w14:paraId="219239F9" w14:textId="77777777" w:rsidR="008E77E4" w:rsidRDefault="008E77E4" w:rsidP="007130B4">
      <w:pPr>
        <w:spacing w:after="88" w:line="360" w:lineRule="auto"/>
        <w:jc w:val="center"/>
      </w:pPr>
      <w:r>
        <w:rPr>
          <w:rFonts w:hint="eastAsia"/>
        </w:rPr>
        <w:t>图</w:t>
      </w:r>
      <w:r>
        <w:rPr>
          <w:rFonts w:hint="eastAsia"/>
        </w:rPr>
        <w:t xml:space="preserve"> 1 </w:t>
      </w:r>
      <w:r>
        <w:rPr>
          <w:rFonts w:hint="eastAsia"/>
        </w:rPr>
        <w:t>杨树</w:t>
      </w:r>
      <w:r>
        <w:rPr>
          <w:rFonts w:hint="eastAsia"/>
        </w:rPr>
        <w:t xml:space="preserve"> WRKY </w:t>
      </w:r>
      <w:r>
        <w:rPr>
          <w:rFonts w:hint="eastAsia"/>
        </w:rPr>
        <w:t>蛋白保守基序分布热图</w:t>
      </w:r>
    </w:p>
    <w:p w14:paraId="01C6BBC9" w14:textId="77777777" w:rsidR="008E77E4" w:rsidRPr="00A93B7E" w:rsidRDefault="008E77E4" w:rsidP="007130B4">
      <w:pPr>
        <w:spacing w:after="88" w:line="360" w:lineRule="auto"/>
        <w:jc w:val="center"/>
      </w:pPr>
      <w:r>
        <w:t>Figure 1 Heatmap of conserved motif distributions in poplar WRKY proteins</w:t>
      </w:r>
    </w:p>
    <w:p w14:paraId="401EB595" w14:textId="77777777" w:rsidR="00A72AF8" w:rsidRPr="00CB0D88" w:rsidRDefault="00A72AF8" w:rsidP="007130B4">
      <w:pPr>
        <w:spacing w:line="360" w:lineRule="auto"/>
      </w:pPr>
    </w:p>
    <w:p w14:paraId="7528EB5F" w14:textId="77777777" w:rsidR="00BE08CD" w:rsidRDefault="00BE08CD" w:rsidP="007130B4">
      <w:pPr>
        <w:pStyle w:val="a9"/>
        <w:numPr>
          <w:ilvl w:val="0"/>
          <w:numId w:val="3"/>
        </w:numPr>
        <w:spacing w:after="88" w:line="360" w:lineRule="auto"/>
        <w:ind w:firstLineChars="0"/>
        <w:rPr>
          <w:rFonts w:hint="eastAsia"/>
        </w:rPr>
      </w:pPr>
      <w:r>
        <w:rPr>
          <w:rFonts w:hint="eastAsia"/>
        </w:rPr>
        <w:t>系统发育分析</w:t>
      </w:r>
    </w:p>
    <w:p w14:paraId="3DDA8EFA" w14:textId="77777777" w:rsidR="00BE08CD" w:rsidRDefault="00BE08CD" w:rsidP="007130B4">
      <w:pPr>
        <w:spacing w:after="88" w:line="360" w:lineRule="auto"/>
      </w:pPr>
      <w:r>
        <w:rPr>
          <w:rFonts w:hint="eastAsia"/>
        </w:rPr>
        <w:t>基于</w:t>
      </w:r>
      <w:r>
        <w:rPr>
          <w:rFonts w:hint="eastAsia"/>
        </w:rPr>
        <w:t>149</w:t>
      </w:r>
      <w:r>
        <w:rPr>
          <w:rFonts w:hint="eastAsia"/>
        </w:rPr>
        <w:t>个</w:t>
      </w:r>
      <w:r>
        <w:rPr>
          <w:rFonts w:hint="eastAsia"/>
        </w:rPr>
        <w:t>WRKY</w:t>
      </w:r>
      <w:r>
        <w:rPr>
          <w:rFonts w:hint="eastAsia"/>
        </w:rPr>
        <w:t>蛋白序列构建的最大似然系统发育树如图</w:t>
      </w:r>
      <w:r>
        <w:rPr>
          <w:rFonts w:hint="eastAsia"/>
        </w:rPr>
        <w:t>2</w:t>
      </w:r>
      <w:r>
        <w:rPr>
          <w:rFonts w:hint="eastAsia"/>
        </w:rPr>
        <w:t>所示。所有成员可划分为</w:t>
      </w:r>
      <w:r>
        <w:rPr>
          <w:rFonts w:hint="eastAsia"/>
        </w:rPr>
        <w:t>3</w:t>
      </w:r>
      <w:r>
        <w:rPr>
          <w:rFonts w:hint="eastAsia"/>
        </w:rPr>
        <w:t>个主要分支（</w:t>
      </w:r>
      <w:r>
        <w:rPr>
          <w:rFonts w:hint="eastAsia"/>
        </w:rPr>
        <w:t>Group I</w:t>
      </w:r>
      <w:r>
        <w:rPr>
          <w:rFonts w:hint="eastAsia"/>
        </w:rPr>
        <w:t>、</w:t>
      </w:r>
      <w:r>
        <w:rPr>
          <w:rFonts w:hint="eastAsia"/>
        </w:rPr>
        <w:t>II</w:t>
      </w:r>
      <w:r>
        <w:rPr>
          <w:rFonts w:hint="eastAsia"/>
        </w:rPr>
        <w:t>、</w:t>
      </w:r>
      <w:r>
        <w:rPr>
          <w:rFonts w:hint="eastAsia"/>
        </w:rPr>
        <w:t>III</w:t>
      </w:r>
      <w:r>
        <w:rPr>
          <w:rFonts w:hint="eastAsia"/>
        </w:rPr>
        <w:t>），其中</w:t>
      </w:r>
      <w:r>
        <w:rPr>
          <w:rFonts w:hint="eastAsia"/>
        </w:rPr>
        <w:t>Group II</w:t>
      </w:r>
      <w:r>
        <w:rPr>
          <w:rFonts w:hint="eastAsia"/>
        </w:rPr>
        <w:t>又可进一步细分为</w:t>
      </w:r>
      <w:r>
        <w:rPr>
          <w:rFonts w:hint="eastAsia"/>
        </w:rPr>
        <w:t>II-a</w:t>
      </w:r>
      <w:r>
        <w:rPr>
          <w:rFonts w:hint="eastAsia"/>
        </w:rPr>
        <w:t>、</w:t>
      </w:r>
      <w:r>
        <w:rPr>
          <w:rFonts w:hint="eastAsia"/>
        </w:rPr>
        <w:t>II-b</w:t>
      </w:r>
      <w:r>
        <w:rPr>
          <w:rFonts w:hint="eastAsia"/>
        </w:rPr>
        <w:t>、</w:t>
      </w:r>
      <w:r>
        <w:rPr>
          <w:rFonts w:hint="eastAsia"/>
        </w:rPr>
        <w:t>II-c</w:t>
      </w:r>
      <w:r>
        <w:rPr>
          <w:rFonts w:hint="eastAsia"/>
        </w:rPr>
        <w:t>、</w:t>
      </w:r>
      <w:r>
        <w:rPr>
          <w:rFonts w:hint="eastAsia"/>
        </w:rPr>
        <w:t>II-d</w:t>
      </w:r>
      <w:r>
        <w:rPr>
          <w:rFonts w:hint="eastAsia"/>
        </w:rPr>
        <w:t>等多个亚组。这一分类体系与拟南芥</w:t>
      </w:r>
      <w:r>
        <w:rPr>
          <w:rFonts w:hint="eastAsia"/>
        </w:rPr>
        <w:t>WRKY</w:t>
      </w:r>
      <w:r>
        <w:rPr>
          <w:rFonts w:hint="eastAsia"/>
        </w:rPr>
        <w:t>家族的分类高度一致，表明</w:t>
      </w:r>
      <w:r>
        <w:rPr>
          <w:rFonts w:hint="eastAsia"/>
        </w:rPr>
        <w:t>WRKY</w:t>
      </w:r>
      <w:r>
        <w:rPr>
          <w:rFonts w:hint="eastAsia"/>
        </w:rPr>
        <w:t>家族的结构和分类在植物进化中具有高度保守性。</w:t>
      </w:r>
    </w:p>
    <w:p w14:paraId="04ABE337" w14:textId="77777777" w:rsidR="00BE08CD" w:rsidRDefault="00BE08CD" w:rsidP="007130B4">
      <w:pPr>
        <w:pStyle w:val="a9"/>
        <w:spacing w:after="88" w:line="360" w:lineRule="auto"/>
        <w:ind w:left="360" w:firstLineChars="0" w:firstLine="0"/>
        <w:jc w:val="center"/>
        <w:rPr>
          <w:rFonts w:hint="eastAsia"/>
        </w:rPr>
      </w:pPr>
      <w:r w:rsidRPr="00667438">
        <w:rPr>
          <w:noProof/>
        </w:rPr>
        <w:drawing>
          <wp:inline distT="0" distB="0" distL="0" distR="0" wp14:anchorId="42991539" wp14:editId="05D01236">
            <wp:extent cx="4498848" cy="2056912"/>
            <wp:effectExtent l="0" t="0" r="0" b="635"/>
            <wp:docPr id="1035626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69089" name=""/>
                    <pic:cNvPicPr/>
                  </pic:nvPicPr>
                  <pic:blipFill>
                    <a:blip r:embed="rId15"/>
                    <a:stretch>
                      <a:fillRect/>
                    </a:stretch>
                  </pic:blipFill>
                  <pic:spPr>
                    <a:xfrm>
                      <a:off x="0" y="0"/>
                      <a:ext cx="4511009" cy="2062472"/>
                    </a:xfrm>
                    <a:prstGeom prst="rect">
                      <a:avLst/>
                    </a:prstGeom>
                  </pic:spPr>
                </pic:pic>
              </a:graphicData>
            </a:graphic>
          </wp:inline>
        </w:drawing>
      </w:r>
    </w:p>
    <w:p w14:paraId="51387904" w14:textId="77777777" w:rsidR="00CC1311" w:rsidRDefault="00CC1311" w:rsidP="007130B4">
      <w:pPr>
        <w:spacing w:after="88" w:line="360" w:lineRule="auto"/>
        <w:jc w:val="center"/>
      </w:pPr>
      <w:r>
        <w:rPr>
          <w:rFonts w:hint="eastAsia"/>
        </w:rPr>
        <w:t>图</w:t>
      </w:r>
      <w:r>
        <w:rPr>
          <w:rFonts w:hint="eastAsia"/>
        </w:rPr>
        <w:t xml:space="preserve"> 2 </w:t>
      </w:r>
      <w:r>
        <w:rPr>
          <w:rFonts w:hint="eastAsia"/>
        </w:rPr>
        <w:t>杨树</w:t>
      </w:r>
      <w:r>
        <w:rPr>
          <w:rFonts w:hint="eastAsia"/>
        </w:rPr>
        <w:t xml:space="preserve"> WRKY </w:t>
      </w:r>
      <w:r>
        <w:rPr>
          <w:rFonts w:hint="eastAsia"/>
        </w:rPr>
        <w:t>蛋白系统发育树</w:t>
      </w:r>
    </w:p>
    <w:p w14:paraId="7E876597" w14:textId="77777777" w:rsidR="00CC1311" w:rsidRPr="00806AA0" w:rsidRDefault="00CC1311" w:rsidP="007130B4">
      <w:pPr>
        <w:spacing w:after="88" w:line="360" w:lineRule="auto"/>
        <w:jc w:val="center"/>
      </w:pPr>
      <w:r>
        <w:lastRenderedPageBreak/>
        <w:t>Figure 2 Phylogenetic tree of WRKY proteins in poplar</w:t>
      </w:r>
    </w:p>
    <w:p w14:paraId="2B515B93" w14:textId="77777777" w:rsidR="00BE08CD" w:rsidRDefault="00BE08CD" w:rsidP="007130B4">
      <w:pPr>
        <w:spacing w:after="88" w:line="360" w:lineRule="auto"/>
      </w:pPr>
      <w:r>
        <w:rPr>
          <w:rFonts w:hint="eastAsia"/>
        </w:rPr>
        <w:t>从进化树拓扑结构来看，</w:t>
      </w:r>
      <w:r>
        <w:rPr>
          <w:rFonts w:hint="eastAsia"/>
        </w:rPr>
        <w:t>Group I</w:t>
      </w:r>
      <w:r>
        <w:rPr>
          <w:rFonts w:hint="eastAsia"/>
        </w:rPr>
        <w:t>成员在进化树的基部位置，暗示其可能是</w:t>
      </w:r>
      <w:r>
        <w:rPr>
          <w:rFonts w:hint="eastAsia"/>
        </w:rPr>
        <w:t>WRKY</w:t>
      </w:r>
      <w:r>
        <w:rPr>
          <w:rFonts w:hint="eastAsia"/>
        </w:rPr>
        <w:t>家族中最古老的分支。</w:t>
      </w:r>
      <w:r>
        <w:rPr>
          <w:rFonts w:hint="eastAsia"/>
        </w:rPr>
        <w:t>Group II</w:t>
      </w:r>
      <w:r>
        <w:rPr>
          <w:rFonts w:hint="eastAsia"/>
        </w:rPr>
        <w:t>成员数量最多，呈现复杂的辐射状分化，可能与杨树特异性全基因组复制事件后的功能多样化相关。</w:t>
      </w:r>
      <w:r>
        <w:rPr>
          <w:rFonts w:hint="eastAsia"/>
        </w:rPr>
        <w:t>Group III</w:t>
      </w:r>
      <w:r>
        <w:rPr>
          <w:rFonts w:hint="eastAsia"/>
        </w:rPr>
        <w:t>成员在结构上具有独特的锌指基序（</w:t>
      </w:r>
      <w:r>
        <w:rPr>
          <w:rFonts w:hint="eastAsia"/>
        </w:rPr>
        <w:t>C2-HC</w:t>
      </w:r>
      <w:r>
        <w:rPr>
          <w:rFonts w:hint="eastAsia"/>
        </w:rPr>
        <w:t>型），在进化树上形成独立的单系分支。</w:t>
      </w:r>
    </w:p>
    <w:p w14:paraId="6B32EAD8" w14:textId="77777777" w:rsidR="00BE08CD" w:rsidRDefault="00BE08CD" w:rsidP="007130B4">
      <w:pPr>
        <w:spacing w:after="88" w:line="360" w:lineRule="auto"/>
      </w:pPr>
      <w:r>
        <w:rPr>
          <w:rFonts w:hint="eastAsia"/>
        </w:rPr>
        <w:t>进化树中的分支长度反映了序列差异程度。部分分支内部成员之间的树枝长度极短（如</w:t>
      </w:r>
      <w:r>
        <w:rPr>
          <w:rFonts w:hint="eastAsia"/>
        </w:rPr>
        <w:t>XP_052302236.1</w:t>
      </w:r>
      <w:r>
        <w:rPr>
          <w:rFonts w:hint="eastAsia"/>
        </w:rPr>
        <w:t>与</w:t>
      </w:r>
      <w:r>
        <w:rPr>
          <w:rFonts w:hint="eastAsia"/>
        </w:rPr>
        <w:t>XP_002319879.4</w:t>
      </w:r>
      <w:r>
        <w:rPr>
          <w:rFonts w:hint="eastAsia"/>
        </w:rPr>
        <w:t>），表明这些基因对具有极高的序列相似性，可能是近期基因复制事件的产物。</w:t>
      </w:r>
    </w:p>
    <w:p w14:paraId="1B685582" w14:textId="77777777" w:rsidR="00FC639A" w:rsidRDefault="00FC639A" w:rsidP="007130B4">
      <w:pPr>
        <w:spacing w:after="88" w:line="360" w:lineRule="auto"/>
      </w:pPr>
    </w:p>
    <w:p w14:paraId="0CA52B94" w14:textId="77777777" w:rsidR="00BE08CD" w:rsidRDefault="00BE08CD" w:rsidP="007130B4">
      <w:pPr>
        <w:pStyle w:val="a9"/>
        <w:numPr>
          <w:ilvl w:val="0"/>
          <w:numId w:val="3"/>
        </w:numPr>
        <w:spacing w:after="88" w:line="360" w:lineRule="auto"/>
        <w:ind w:firstLineChars="0"/>
        <w:rPr>
          <w:rFonts w:hint="eastAsia"/>
        </w:rPr>
      </w:pPr>
      <w:r>
        <w:rPr>
          <w:rFonts w:hint="eastAsia"/>
        </w:rPr>
        <w:t>选择压力分析</w:t>
      </w:r>
    </w:p>
    <w:p w14:paraId="37858DF4" w14:textId="77777777" w:rsidR="00BE08CD" w:rsidRDefault="00BE08CD" w:rsidP="007130B4">
      <w:pPr>
        <w:spacing w:after="88" w:line="360" w:lineRule="auto"/>
      </w:pPr>
      <w:r>
        <w:rPr>
          <w:rFonts w:hint="eastAsia"/>
        </w:rPr>
        <w:t>为探究</w:t>
      </w:r>
      <w:r>
        <w:rPr>
          <w:rFonts w:hint="eastAsia"/>
        </w:rPr>
        <w:t>WRKY</w:t>
      </w:r>
      <w:r>
        <w:rPr>
          <w:rFonts w:hint="eastAsia"/>
        </w:rPr>
        <w:t>基因家族在进化过程中受到的选择压力，选取旁系同源基因对</w:t>
      </w:r>
      <w:r>
        <w:rPr>
          <w:rFonts w:hint="eastAsia"/>
        </w:rPr>
        <w:t>XP_002297983.2</w:t>
      </w:r>
      <w:r>
        <w:rPr>
          <w:rFonts w:hint="eastAsia"/>
        </w:rPr>
        <w:t>与</w:t>
      </w:r>
      <w:r>
        <w:rPr>
          <w:rFonts w:hint="eastAsia"/>
        </w:rPr>
        <w:t>XP_006368768.2</w:t>
      </w:r>
      <w:r>
        <w:rPr>
          <w:rFonts w:hint="eastAsia"/>
        </w:rPr>
        <w:t>进行</w:t>
      </w:r>
      <w:r>
        <w:rPr>
          <w:rFonts w:hint="eastAsia"/>
        </w:rPr>
        <w:t>Ka/Ks</w:t>
      </w:r>
      <w:r>
        <w:rPr>
          <w:rFonts w:hint="eastAsia"/>
        </w:rPr>
        <w:t>分析。结果显示，非同义替换率（</w:t>
      </w:r>
      <w:r>
        <w:rPr>
          <w:rFonts w:hint="eastAsia"/>
        </w:rPr>
        <w:t>Ka</w:t>
      </w:r>
      <w:r>
        <w:rPr>
          <w:rFonts w:hint="eastAsia"/>
        </w:rPr>
        <w:t>）为</w:t>
      </w:r>
      <w:r>
        <w:rPr>
          <w:rFonts w:hint="eastAsia"/>
        </w:rPr>
        <w:t>2.878</w:t>
      </w:r>
      <w:r>
        <w:rPr>
          <w:rFonts w:hint="eastAsia"/>
        </w:rPr>
        <w:t>，同义替换率（</w:t>
      </w:r>
      <w:r>
        <w:rPr>
          <w:rFonts w:hint="eastAsia"/>
        </w:rPr>
        <w:t>Ks</w:t>
      </w:r>
      <w:r>
        <w:rPr>
          <w:rFonts w:hint="eastAsia"/>
        </w:rPr>
        <w:t>）为</w:t>
      </w:r>
      <w:r>
        <w:rPr>
          <w:rFonts w:hint="eastAsia"/>
        </w:rPr>
        <w:t>3.102</w:t>
      </w:r>
      <w:r>
        <w:rPr>
          <w:rFonts w:hint="eastAsia"/>
        </w:rPr>
        <w:t>，</w:t>
      </w:r>
      <w:r>
        <w:rPr>
          <w:rFonts w:hint="eastAsia"/>
        </w:rPr>
        <w:t>Ka/Ks</w:t>
      </w:r>
      <w:r>
        <w:rPr>
          <w:rFonts w:hint="eastAsia"/>
        </w:rPr>
        <w:t>比值为</w:t>
      </w:r>
      <w:r>
        <w:rPr>
          <w:rFonts w:hint="eastAsia"/>
        </w:rPr>
        <w:t>0.928</w:t>
      </w:r>
      <w:r>
        <w:rPr>
          <w:rFonts w:hint="eastAsia"/>
        </w:rPr>
        <w:t>（</w:t>
      </w:r>
      <w:r>
        <w:rPr>
          <w:rFonts w:hint="eastAsia"/>
        </w:rPr>
        <w:t>&lt;1</w:t>
      </w:r>
      <w:r>
        <w:rPr>
          <w:rFonts w:hint="eastAsia"/>
        </w:rPr>
        <w:t>）。这一结果表明，该基因对虽然经历了大量的核苷酸替换，但非同义替换率略低于同义替换率，整体上受到纯化选择作用，功能保持保守。</w:t>
      </w:r>
    </w:p>
    <w:p w14:paraId="19A3A488" w14:textId="77777777" w:rsidR="00BE08CD" w:rsidRDefault="00BE08CD" w:rsidP="007130B4">
      <w:pPr>
        <w:spacing w:after="88" w:line="360" w:lineRule="auto"/>
      </w:pPr>
      <w:r>
        <w:rPr>
          <w:rFonts w:hint="eastAsia"/>
        </w:rPr>
        <w:t>纯化选择是</w:t>
      </w:r>
      <w:r>
        <w:rPr>
          <w:rFonts w:hint="eastAsia"/>
        </w:rPr>
        <w:t>WRKY</w:t>
      </w:r>
      <w:r>
        <w:rPr>
          <w:rFonts w:hint="eastAsia"/>
        </w:rPr>
        <w:t>转录因子家族的主要进化特征，这与其作为核心调控因子的生物学功能相一致。</w:t>
      </w:r>
      <w:r>
        <w:rPr>
          <w:rFonts w:hint="eastAsia"/>
        </w:rPr>
        <w:t>WRKY</w:t>
      </w:r>
      <w:r>
        <w:rPr>
          <w:rFonts w:hint="eastAsia"/>
        </w:rPr>
        <w:t>蛋白需要维持保守的</w:t>
      </w:r>
      <w:r>
        <w:rPr>
          <w:rFonts w:hint="eastAsia"/>
        </w:rPr>
        <w:t>DNA</w:t>
      </w:r>
      <w:r>
        <w:rPr>
          <w:rFonts w:hint="eastAsia"/>
        </w:rPr>
        <w:t>结合结构域以识别</w:t>
      </w:r>
      <w:r>
        <w:rPr>
          <w:rFonts w:hint="eastAsia"/>
        </w:rPr>
        <w:t>W-box</w:t>
      </w:r>
      <w:r>
        <w:rPr>
          <w:rFonts w:hint="eastAsia"/>
        </w:rPr>
        <w:t>元件，任何破坏结构域完整性的突变都可能影响其调控功能，因此在进化过程中被自然选择所清除。尽管如此，部分基因对中观察到的非同义替换率仍达到</w:t>
      </w:r>
      <w:r>
        <w:rPr>
          <w:rFonts w:hint="eastAsia"/>
        </w:rPr>
        <w:t>2.878</w:t>
      </w:r>
      <w:r>
        <w:rPr>
          <w:rFonts w:hint="eastAsia"/>
        </w:rPr>
        <w:t>，暗示在保守的</w:t>
      </w:r>
      <w:r>
        <w:rPr>
          <w:rFonts w:hint="eastAsia"/>
        </w:rPr>
        <w:t>WRKY</w:t>
      </w:r>
      <w:r>
        <w:rPr>
          <w:rFonts w:hint="eastAsia"/>
        </w:rPr>
        <w:t>结构域之外，可能存在一定程度的序列分化，这可能与基因复制后的亚功能化或新功能化相关。</w:t>
      </w:r>
    </w:p>
    <w:p w14:paraId="35EBB58C" w14:textId="77777777" w:rsidR="00BE08CD" w:rsidRDefault="00BE08CD" w:rsidP="007130B4">
      <w:pPr>
        <w:spacing w:after="88" w:line="360" w:lineRule="auto"/>
      </w:pPr>
      <w:r>
        <w:rPr>
          <w:rFonts w:hint="eastAsia"/>
        </w:rPr>
        <w:t>结合杨树基因组经历的全基因组复制事件，可以推测：</w:t>
      </w:r>
      <w:r>
        <w:rPr>
          <w:rFonts w:hint="eastAsia"/>
        </w:rPr>
        <w:t>WRKY</w:t>
      </w:r>
      <w:r>
        <w:rPr>
          <w:rFonts w:hint="eastAsia"/>
        </w:rPr>
        <w:t>家族的扩张主要通过基因复制实现，复制产生的冗余基因在进化初期受到较宽松的选择约束，但随着时间推移，大部分复制基因受到纯化选择而维持功能，少数基因可能通过序列分化获得新功能。</w:t>
      </w:r>
    </w:p>
    <w:p w14:paraId="2EA081EB" w14:textId="77777777" w:rsidR="00100D56" w:rsidRDefault="00100D56" w:rsidP="007130B4">
      <w:pPr>
        <w:spacing w:after="88" w:line="360" w:lineRule="auto"/>
      </w:pPr>
    </w:p>
    <w:p w14:paraId="5EA4E7D7" w14:textId="77777777" w:rsidR="00100D56" w:rsidRDefault="00100D56" w:rsidP="007130B4">
      <w:pPr>
        <w:pStyle w:val="a9"/>
        <w:numPr>
          <w:ilvl w:val="0"/>
          <w:numId w:val="3"/>
        </w:numPr>
        <w:spacing w:after="88" w:line="360" w:lineRule="auto"/>
        <w:ind w:firstLineChars="0"/>
        <w:rPr>
          <w:rFonts w:hint="eastAsia"/>
        </w:rPr>
      </w:pPr>
      <w:r>
        <w:rPr>
          <w:rFonts w:hint="eastAsia"/>
        </w:rPr>
        <w:t>共线性分析</w:t>
      </w:r>
    </w:p>
    <w:p w14:paraId="775F0A47" w14:textId="77777777" w:rsidR="00D56005" w:rsidRDefault="00000000" w:rsidP="007130B4">
      <w:pPr>
        <w:spacing w:line="360" w:lineRule="auto"/>
        <w:jc w:val="center"/>
      </w:pPr>
      <w:r>
        <w:rPr>
          <w:noProof/>
        </w:rPr>
        <w:drawing>
          <wp:inline distT="0" distB="0" distL="0" distR="0" wp14:anchorId="1A5767AE" wp14:editId="26312B52">
            <wp:extent cx="5029200" cy="2155371"/>
            <wp:effectExtent l="0" t="0" r="0" b="0"/>
            <wp:docPr id="2112721510" name="Picture 211272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romosome_distribution.png"/>
                    <pic:cNvPicPr/>
                  </pic:nvPicPr>
                  <pic:blipFill>
                    <a:blip r:embed="rId16"/>
                    <a:stretch>
                      <a:fillRect/>
                    </a:stretch>
                  </pic:blipFill>
                  <pic:spPr>
                    <a:xfrm>
                      <a:off x="0" y="0"/>
                      <a:ext cx="5029200" cy="2155371"/>
                    </a:xfrm>
                    <a:prstGeom prst="rect">
                      <a:avLst/>
                    </a:prstGeom>
                  </pic:spPr>
                </pic:pic>
              </a:graphicData>
            </a:graphic>
          </wp:inline>
        </w:drawing>
      </w:r>
    </w:p>
    <w:p w14:paraId="141A4A92" w14:textId="77777777" w:rsidR="004B1EEC" w:rsidRPr="004B1EEC" w:rsidRDefault="004B1EEC" w:rsidP="007130B4">
      <w:pPr>
        <w:spacing w:after="88" w:line="360" w:lineRule="auto"/>
        <w:ind w:firstLine="420"/>
        <w:jc w:val="center"/>
        <w:rPr>
          <w:sz w:val="18"/>
        </w:rPr>
      </w:pPr>
      <w:r w:rsidRPr="004B1EEC">
        <w:rPr>
          <w:rFonts w:hint="eastAsia"/>
          <w:sz w:val="18"/>
        </w:rPr>
        <w:lastRenderedPageBreak/>
        <w:t>图</w:t>
      </w:r>
      <w:r w:rsidRPr="004B1EEC">
        <w:rPr>
          <w:rFonts w:hint="eastAsia"/>
          <w:sz w:val="18"/>
        </w:rPr>
        <w:t xml:space="preserve"> 3 </w:t>
      </w:r>
      <w:r w:rsidRPr="004B1EEC">
        <w:rPr>
          <w:rFonts w:hint="eastAsia"/>
          <w:sz w:val="18"/>
        </w:rPr>
        <w:t>杨树</w:t>
      </w:r>
      <w:r w:rsidRPr="004B1EEC">
        <w:rPr>
          <w:rFonts w:hint="eastAsia"/>
          <w:sz w:val="18"/>
        </w:rPr>
        <w:t xml:space="preserve"> WRKY </w:t>
      </w:r>
      <w:r w:rsidRPr="004B1EEC">
        <w:rPr>
          <w:rFonts w:hint="eastAsia"/>
          <w:sz w:val="18"/>
        </w:rPr>
        <w:t>基因在</w:t>
      </w:r>
      <w:r w:rsidRPr="004B1EEC">
        <w:rPr>
          <w:rFonts w:hint="eastAsia"/>
          <w:sz w:val="18"/>
        </w:rPr>
        <w:t xml:space="preserve"> 19 </w:t>
      </w:r>
      <w:r w:rsidRPr="004B1EEC">
        <w:rPr>
          <w:rFonts w:hint="eastAsia"/>
          <w:sz w:val="18"/>
        </w:rPr>
        <w:t>条染色体上的分布</w:t>
      </w:r>
    </w:p>
    <w:p w14:paraId="4FAB716B" w14:textId="77777777" w:rsidR="004B1EEC" w:rsidRDefault="004B1EEC" w:rsidP="007130B4">
      <w:pPr>
        <w:spacing w:after="88" w:line="360" w:lineRule="auto"/>
        <w:ind w:firstLine="420"/>
        <w:jc w:val="center"/>
        <w:rPr>
          <w:sz w:val="18"/>
        </w:rPr>
      </w:pPr>
      <w:r w:rsidRPr="004B1EEC">
        <w:rPr>
          <w:sz w:val="18"/>
        </w:rPr>
        <w:t>Figure 3 Chromosomal distribution of WRKY genes across 19 chromosomes in poplar</w:t>
      </w:r>
    </w:p>
    <w:p w14:paraId="7F2B006A" w14:textId="77777777" w:rsidR="00100D56" w:rsidRPr="00675C39" w:rsidRDefault="00100D56" w:rsidP="007130B4">
      <w:pPr>
        <w:spacing w:after="88" w:line="360" w:lineRule="auto"/>
      </w:pPr>
      <w:r>
        <w:t>WRKY</w:t>
      </w:r>
      <w:r>
        <w:t>基因在杨树</w:t>
      </w:r>
      <w:r>
        <w:t>19</w:t>
      </w:r>
      <w:r>
        <w:t>条染色体上呈不均匀分布。</w:t>
      </w:r>
      <w:r>
        <w:t>Chr01</w:t>
      </w:r>
      <w:r>
        <w:t>携带最多（</w:t>
      </w:r>
      <w:r>
        <w:t>12</w:t>
      </w:r>
      <w:r>
        <w:t>个基因位点），其次为</w:t>
      </w:r>
      <w:r>
        <w:t>Chr02</w:t>
      </w:r>
      <w:r>
        <w:t>（</w:t>
      </w:r>
      <w:r>
        <w:t>11</w:t>
      </w:r>
      <w:r>
        <w:t>个）和</w:t>
      </w:r>
      <w:r>
        <w:t>Chr14</w:t>
      </w:r>
      <w:r>
        <w:t>（</w:t>
      </w:r>
      <w:r>
        <w:t>10</w:t>
      </w:r>
      <w:r>
        <w:t>个），而</w:t>
      </w:r>
      <w:r>
        <w:t>Chr12</w:t>
      </w:r>
      <w:r>
        <w:t>、</w:t>
      </w:r>
      <w:r>
        <w:t>Chr15</w:t>
      </w:r>
      <w:r>
        <w:t>和</w:t>
      </w:r>
      <w:r>
        <w:t>Chr19</w:t>
      </w:r>
      <w:r>
        <w:t>仅含</w:t>
      </w:r>
      <w:r>
        <w:t>2</w:t>
      </w:r>
      <w:r>
        <w:t>个，</w:t>
      </w:r>
      <w:r>
        <w:t>Chr09</w:t>
      </w:r>
      <w:r>
        <w:t>上未检测到</w:t>
      </w:r>
      <w:r>
        <w:t>WRKY</w:t>
      </w:r>
      <w:r>
        <w:t>基因（图</w:t>
      </w:r>
      <w:r>
        <w:t>3</w:t>
      </w:r>
      <w:r>
        <w:t>）。串联重复分析（基因间距</w:t>
      </w:r>
      <w:r>
        <w:t>≤200 kb</w:t>
      </w:r>
      <w:r>
        <w:t>且</w:t>
      </w:r>
      <w:r>
        <w:t>BLASTP</w:t>
      </w:r>
      <w:r>
        <w:t>显著匹配）共鉴定出</w:t>
      </w:r>
      <w:r>
        <w:t>12</w:t>
      </w:r>
      <w:r>
        <w:t>对串联重复基因，涉及</w:t>
      </w:r>
      <w:r>
        <w:t>21</w:t>
      </w:r>
      <w:r>
        <w:t>个独立基因位点。其中</w:t>
      </w:r>
      <w:r>
        <w:t>Chr14</w:t>
      </w:r>
      <w:r>
        <w:t>和</w:t>
      </w:r>
      <w:r>
        <w:t>Chr18</w:t>
      </w:r>
      <w:r>
        <w:t>各含</w:t>
      </w:r>
      <w:r>
        <w:t>3</w:t>
      </w:r>
      <w:r>
        <w:t>对串联重复，</w:t>
      </w:r>
      <w:r>
        <w:t>Chr18</w:t>
      </w:r>
      <w:r>
        <w:t>上的</w:t>
      </w:r>
      <w:r>
        <w:t>3</w:t>
      </w:r>
      <w:r>
        <w:t>个</w:t>
      </w:r>
      <w:r>
        <w:t>WRKY</w:t>
      </w:r>
      <w:r>
        <w:t>位点（</w:t>
      </w:r>
      <w:r>
        <w:t>XP_002324328.1</w:t>
      </w:r>
      <w:r>
        <w:t>、</w:t>
      </w:r>
      <w:r>
        <w:t>XP_006371762.1</w:t>
      </w:r>
      <w:r>
        <w:t>、</w:t>
      </w:r>
      <w:r>
        <w:t>XP_024446284.2</w:t>
      </w:r>
      <w:r>
        <w:t>）彼此串联排列，表明该区域发生过多次串联重复事件。</w:t>
      </w:r>
    </w:p>
    <w:p w14:paraId="2FBBEDF3" w14:textId="77777777" w:rsidR="00D56005" w:rsidRDefault="00000000" w:rsidP="007130B4">
      <w:pPr>
        <w:spacing w:line="360" w:lineRule="auto"/>
        <w:jc w:val="center"/>
      </w:pPr>
      <w:r>
        <w:rPr>
          <w:noProof/>
        </w:rPr>
        <w:drawing>
          <wp:inline distT="0" distB="0" distL="0" distR="0" wp14:anchorId="4757A99A" wp14:editId="0912575C">
            <wp:extent cx="4572000" cy="1905000"/>
            <wp:effectExtent l="0" t="0" r="0" b="0"/>
            <wp:docPr id="2112721511" name="Picture 211272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ion_types.png"/>
                    <pic:cNvPicPr/>
                  </pic:nvPicPr>
                  <pic:blipFill>
                    <a:blip r:embed="rId17"/>
                    <a:stretch>
                      <a:fillRect/>
                    </a:stretch>
                  </pic:blipFill>
                  <pic:spPr>
                    <a:xfrm>
                      <a:off x="0" y="0"/>
                      <a:ext cx="4572000" cy="1905000"/>
                    </a:xfrm>
                    <a:prstGeom prst="rect">
                      <a:avLst/>
                    </a:prstGeom>
                  </pic:spPr>
                </pic:pic>
              </a:graphicData>
            </a:graphic>
          </wp:inline>
        </w:drawing>
      </w:r>
    </w:p>
    <w:p w14:paraId="57A45E77" w14:textId="77777777" w:rsidR="00D56005" w:rsidRDefault="00000000" w:rsidP="007130B4">
      <w:pPr>
        <w:spacing w:before="120" w:after="40" w:line="360" w:lineRule="auto"/>
        <w:jc w:val="center"/>
      </w:pPr>
      <w:r>
        <w:rPr>
          <w:sz w:val="18"/>
        </w:rPr>
        <w:t>图</w:t>
      </w:r>
      <w:r>
        <w:rPr>
          <w:sz w:val="18"/>
        </w:rPr>
        <w:t xml:space="preserve"> 4 </w:t>
      </w:r>
      <w:r>
        <w:rPr>
          <w:sz w:val="18"/>
        </w:rPr>
        <w:t>杨树</w:t>
      </w:r>
      <w:r>
        <w:rPr>
          <w:sz w:val="18"/>
        </w:rPr>
        <w:t>WRKY</w:t>
      </w:r>
      <w:r>
        <w:rPr>
          <w:sz w:val="18"/>
        </w:rPr>
        <w:t>基因重复类型分布</w:t>
      </w:r>
    </w:p>
    <w:p w14:paraId="57C8D73E" w14:textId="77777777" w:rsidR="00BE08CD" w:rsidRPr="00BE08CD" w:rsidRDefault="00BE08CD" w:rsidP="007130B4">
      <w:pPr>
        <w:spacing w:line="360" w:lineRule="auto"/>
        <w:ind w:firstLine="420"/>
      </w:pPr>
      <w:r>
        <w:t>片段重复分析鉴定出</w:t>
      </w:r>
      <w:r>
        <w:t>4,584</w:t>
      </w:r>
      <w:r>
        <w:t>对染色体间</w:t>
      </w:r>
      <w:r>
        <w:t>/</w:t>
      </w:r>
      <w:r>
        <w:t>染色体内远距离同源基因对，覆盖全部</w:t>
      </w:r>
      <w:r>
        <w:t>98</w:t>
      </w:r>
      <w:r>
        <w:t>个</w:t>
      </w:r>
      <w:r>
        <w:t>WRKY</w:t>
      </w:r>
      <w:r>
        <w:t>基因位点，表明几乎所有</w:t>
      </w:r>
      <w:r>
        <w:t>WRKY</w:t>
      </w:r>
      <w:r>
        <w:t>基因都参与了染色体间的同源关系。进一步构建共线性区块分析发现，共存在</w:t>
      </w:r>
      <w:r>
        <w:t>153</w:t>
      </w:r>
      <w:r>
        <w:t>个共线性区块覆盖所有</w:t>
      </w:r>
      <w:r>
        <w:t>19</w:t>
      </w:r>
      <w:r>
        <w:t>条染色体的配对关系。主要共线性区块包括</w:t>
      </w:r>
      <w:r>
        <w:t>Chr01-Chr02</w:t>
      </w:r>
      <w:r>
        <w:t>（</w:t>
      </w:r>
      <w:r>
        <w:t>11</w:t>
      </w:r>
      <w:r>
        <w:t>对同源基因）、</w:t>
      </w:r>
      <w:r>
        <w:t>Chr01-Chr14</w:t>
      </w:r>
      <w:r>
        <w:t>（</w:t>
      </w:r>
      <w:r>
        <w:t>10</w:t>
      </w:r>
      <w:r>
        <w:t>对）和</w:t>
      </w:r>
      <w:r>
        <w:t>Chr02-Chr14</w:t>
      </w:r>
      <w:r>
        <w:t>（</w:t>
      </w:r>
      <w:r>
        <w:t>10</w:t>
      </w:r>
      <w:r>
        <w:t>对），这些区块在基因组中跨越较大的物理距离，与杨柳科已报道的全基因组重复事件（</w:t>
      </w:r>
      <w:r>
        <w:t>Salicoid WGD</w:t>
      </w:r>
      <w:r>
        <w:t>）特征一致（图</w:t>
      </w:r>
      <w:r>
        <w:t>4</w:t>
      </w:r>
      <w:r>
        <w:t>）。</w:t>
      </w:r>
    </w:p>
    <w:p w14:paraId="4EF64176" w14:textId="77777777" w:rsidR="00A72AF8" w:rsidRDefault="00A72AF8" w:rsidP="007130B4">
      <w:pPr>
        <w:spacing w:line="360" w:lineRule="auto"/>
        <w:ind w:firstLine="420"/>
      </w:pPr>
      <w:r>
        <w:t>综上所述，</w:t>
      </w:r>
      <w:r>
        <w:t>WRKY</w:t>
      </w:r>
      <w:r>
        <w:t>基因家族在杨树中的扩张呈现</w:t>
      </w:r>
      <w:r>
        <w:t>“</w:t>
      </w:r>
      <w:r>
        <w:t>片段重复主导、串联重复补充</w:t>
      </w:r>
      <w:r>
        <w:t>”</w:t>
      </w:r>
      <w:r>
        <w:t>的模式。全部</w:t>
      </w:r>
      <w:r>
        <w:t>98</w:t>
      </w:r>
      <w:r>
        <w:t>个位点均参与了片段重复</w:t>
      </w:r>
      <w:r>
        <w:t>/</w:t>
      </w:r>
      <w:r>
        <w:t>全基因组重复，表明杨柳科古多倍化事件是</w:t>
      </w:r>
      <w:r>
        <w:t>WRKY</w:t>
      </w:r>
      <w:r>
        <w:t>家族扩增的主要驱动力；而</w:t>
      </w:r>
      <w:r>
        <w:t>12</w:t>
      </w:r>
      <w:r>
        <w:t>对串联重复则贡献了特定染色体区域的局部基因簇形成。这一扩张模式与</w:t>
      </w:r>
      <w:r>
        <w:t>WRKY</w:t>
      </w:r>
      <w:r>
        <w:t>作为转录因子家族的进化特征一致</w:t>
      </w:r>
      <w:r>
        <w:t>——</w:t>
      </w:r>
      <w:r>
        <w:t>通过基因复制获得功能分化（亚功能化</w:t>
      </w:r>
      <w:r>
        <w:t>/</w:t>
      </w:r>
      <w:r>
        <w:t>新功能化），从而参与杨树生长发育与逆境响应的多样化调控。</w:t>
      </w:r>
    </w:p>
    <w:p w14:paraId="583A20D6" w14:textId="01BEF52A" w:rsidR="00AE0E65" w:rsidRDefault="00000000" w:rsidP="00863CC7">
      <w:pPr>
        <w:pStyle w:val="a9"/>
        <w:numPr>
          <w:ilvl w:val="0"/>
          <w:numId w:val="3"/>
        </w:numPr>
        <w:spacing w:after="88" w:line="360" w:lineRule="auto"/>
        <w:ind w:firstLineChars="0"/>
        <w:rPr>
          <w:rFonts w:hint="eastAsia"/>
        </w:rPr>
      </w:pPr>
      <w:r>
        <w:t>基因结构分析</w:t>
      </w:r>
    </w:p>
    <w:p w14:paraId="490A8AD5" w14:textId="77777777" w:rsidR="00AE0E65" w:rsidRDefault="00000000" w:rsidP="00B34B89">
      <w:pPr>
        <w:spacing w:line="360" w:lineRule="auto"/>
        <w:ind w:firstLine="360"/>
      </w:pPr>
      <w:r>
        <w:t>在前期基因结构分析的基础上（方法</w:t>
      </w:r>
      <w:r>
        <w:t xml:space="preserve"> 2.5</w:t>
      </w:r>
      <w:r>
        <w:t>），我们对</w:t>
      </w:r>
      <w:r>
        <w:t xml:space="preserve"> 149 </w:t>
      </w:r>
      <w:r>
        <w:t>个</w:t>
      </w:r>
      <w:r>
        <w:t xml:space="preserve"> WRKY </w:t>
      </w:r>
      <w:r>
        <w:t>基因的外显子</w:t>
      </w:r>
      <w:r>
        <w:t>-</w:t>
      </w:r>
      <w:r>
        <w:t>内含子结构进行了系统分析。结果显示（表</w:t>
      </w:r>
      <w:r>
        <w:t xml:space="preserve"> 3</w:t>
      </w:r>
      <w:r>
        <w:t>）：</w:t>
      </w:r>
    </w:p>
    <w:p w14:paraId="347CE618" w14:textId="77777777" w:rsidR="00AE0E65" w:rsidRDefault="00000000" w:rsidP="00B34B89">
      <w:pPr>
        <w:spacing w:line="360" w:lineRule="auto"/>
        <w:ind w:firstLine="360"/>
      </w:pPr>
      <w:r>
        <w:t xml:space="preserve">WRKY </w:t>
      </w:r>
      <w:r>
        <w:t>基因的外显子数量范围为</w:t>
      </w:r>
      <w:r>
        <w:t xml:space="preserve"> 1-6 </w:t>
      </w:r>
      <w:r>
        <w:t>个，平均每基因含</w:t>
      </w:r>
      <w:r>
        <w:t xml:space="preserve"> 3.8 </w:t>
      </w:r>
      <w:r>
        <w:t>个外显子。其中，含</w:t>
      </w:r>
      <w:r>
        <w:t xml:space="preserve"> 3 </w:t>
      </w:r>
      <w:r>
        <w:t>个外显子的基因占比最高，反映了</w:t>
      </w:r>
      <w:r>
        <w:t xml:space="preserve"> WRKY </w:t>
      </w:r>
      <w:r>
        <w:t>基因结构在进化中的保守性。少数基因含</w:t>
      </w:r>
      <w:r>
        <w:t xml:space="preserve"> 1 </w:t>
      </w:r>
      <w:r>
        <w:t>或</w:t>
      </w:r>
      <w:r>
        <w:t xml:space="preserve"> 2 </w:t>
      </w:r>
      <w:r>
        <w:t>个外显子，可能为基因复制后丢失内含子所致。</w:t>
      </w:r>
    </w:p>
    <w:p w14:paraId="369402F5" w14:textId="77777777" w:rsidR="00AE0E65" w:rsidRDefault="00000000" w:rsidP="00B34B89">
      <w:pPr>
        <w:spacing w:line="360" w:lineRule="auto"/>
        <w:ind w:firstLine="360"/>
      </w:pPr>
      <w:r>
        <w:t>外显子</w:t>
      </w:r>
      <w:r>
        <w:t>-</w:t>
      </w:r>
      <w:r>
        <w:t>内含子结构图（图</w:t>
      </w:r>
      <w:r>
        <w:t xml:space="preserve"> 5</w:t>
      </w:r>
      <w:r>
        <w:t>）展示了</w:t>
      </w:r>
      <w:r>
        <w:t xml:space="preserve"> WRKY </w:t>
      </w:r>
      <w:r>
        <w:t>成员在</w:t>
      </w:r>
      <w:r>
        <w:t xml:space="preserve"> 18 </w:t>
      </w:r>
      <w:r>
        <w:t>条染色体上的结构变异。基因长度从</w:t>
      </w:r>
      <w:r>
        <w:lastRenderedPageBreak/>
        <w:t>数百</w:t>
      </w:r>
      <w:r>
        <w:t xml:space="preserve"> bp </w:t>
      </w:r>
      <w:r>
        <w:t>到数千</w:t>
      </w:r>
      <w:r>
        <w:t xml:space="preserve"> bp </w:t>
      </w:r>
      <w:r>
        <w:t>不等，正链和负链基因均有分布。结构较为保守的</w:t>
      </w:r>
      <w:r>
        <w:t xml:space="preserve"> Group II </w:t>
      </w:r>
      <w:r>
        <w:t>成员多含</w:t>
      </w:r>
      <w:r>
        <w:t xml:space="preserve"> 3-5 </w:t>
      </w:r>
      <w:r>
        <w:t>个外显子，而部分</w:t>
      </w:r>
      <w:r>
        <w:t xml:space="preserve"> Group III </w:t>
      </w:r>
      <w:r>
        <w:t>成员则呈现简化的结构特征。</w:t>
      </w:r>
    </w:p>
    <w:p w14:paraId="67423B7B" w14:textId="77777777" w:rsidR="00AE0E65" w:rsidRDefault="00000000" w:rsidP="007130B4">
      <w:pPr>
        <w:spacing w:line="360" w:lineRule="auto"/>
        <w:jc w:val="center"/>
      </w:pPr>
      <w:r>
        <w:t>表</w:t>
      </w:r>
      <w:r>
        <w:t xml:space="preserve"> 3 WRKY </w:t>
      </w:r>
      <w:r>
        <w:t>基因外显子数量分布统计</w:t>
      </w:r>
    </w:p>
    <w:p w14:paraId="72F0CCA6" w14:textId="77777777" w:rsidR="00AE0E65" w:rsidRDefault="00000000" w:rsidP="007130B4">
      <w:pPr>
        <w:spacing w:line="360" w:lineRule="auto"/>
        <w:jc w:val="center"/>
      </w:pPr>
      <w:r>
        <w:t>Table 3 Exon number distribution of WRKY genes in poplar</w:t>
      </w:r>
    </w:p>
    <w:tbl>
      <w:tblPr>
        <w:tblStyle w:val="a7"/>
        <w:tblW w:w="0" w:type="auto"/>
        <w:tblLook w:val="04A0" w:firstRow="1" w:lastRow="0" w:firstColumn="1" w:lastColumn="0" w:noHBand="0" w:noVBand="1"/>
      </w:tblPr>
      <w:tblGrid>
        <w:gridCol w:w="3110"/>
        <w:gridCol w:w="3110"/>
        <w:gridCol w:w="3110"/>
      </w:tblGrid>
      <w:tr w:rsidR="00134B06" w:rsidRPr="00134B06" w14:paraId="762EC4F5" w14:textId="77777777">
        <w:tc>
          <w:tcPr>
            <w:tcW w:w="3110" w:type="dxa"/>
          </w:tcPr>
          <w:p w14:paraId="562E1747" w14:textId="77777777" w:rsidR="00134B06" w:rsidRPr="00134B06" w:rsidRDefault="00134B06" w:rsidP="007130B4">
            <w:pPr>
              <w:spacing w:line="360" w:lineRule="auto"/>
              <w:jc w:val="center"/>
              <w:rPr>
                <w:rFonts w:hint="eastAsia"/>
              </w:rPr>
            </w:pPr>
            <w:r w:rsidRPr="00134B06">
              <w:rPr>
                <w:rFonts w:hint="eastAsia"/>
              </w:rPr>
              <w:t>外显子数量</w:t>
            </w:r>
          </w:p>
        </w:tc>
        <w:tc>
          <w:tcPr>
            <w:tcW w:w="3110" w:type="dxa"/>
          </w:tcPr>
          <w:p w14:paraId="413FF4CE" w14:textId="77777777" w:rsidR="00134B06" w:rsidRPr="00134B06" w:rsidRDefault="00134B06" w:rsidP="007130B4">
            <w:pPr>
              <w:spacing w:line="360" w:lineRule="auto"/>
              <w:jc w:val="center"/>
              <w:rPr>
                <w:rFonts w:hint="eastAsia"/>
              </w:rPr>
            </w:pPr>
            <w:r w:rsidRPr="00134B06">
              <w:rPr>
                <w:rFonts w:hint="eastAsia"/>
              </w:rPr>
              <w:t>基因数量</w:t>
            </w:r>
          </w:p>
        </w:tc>
        <w:tc>
          <w:tcPr>
            <w:tcW w:w="3110" w:type="dxa"/>
          </w:tcPr>
          <w:p w14:paraId="4D9F5FE5" w14:textId="77777777" w:rsidR="00134B06" w:rsidRPr="00134B06" w:rsidRDefault="00134B06" w:rsidP="007130B4">
            <w:pPr>
              <w:spacing w:line="360" w:lineRule="auto"/>
              <w:jc w:val="center"/>
              <w:rPr>
                <w:rFonts w:hint="eastAsia"/>
              </w:rPr>
            </w:pPr>
            <w:r w:rsidRPr="00134B06">
              <w:rPr>
                <w:rFonts w:hint="eastAsia"/>
              </w:rPr>
              <w:t>占比</w:t>
            </w:r>
          </w:p>
        </w:tc>
      </w:tr>
      <w:tr w:rsidR="00134B06" w:rsidRPr="00134B06" w14:paraId="55B9EA03" w14:textId="77777777">
        <w:tc>
          <w:tcPr>
            <w:tcW w:w="3110" w:type="dxa"/>
          </w:tcPr>
          <w:p w14:paraId="7B46D300" w14:textId="77777777" w:rsidR="00134B06" w:rsidRPr="00134B06" w:rsidRDefault="00134B06" w:rsidP="007130B4">
            <w:pPr>
              <w:spacing w:line="360" w:lineRule="auto"/>
              <w:jc w:val="center"/>
            </w:pPr>
            <w:r w:rsidRPr="00134B06">
              <w:t>1</w:t>
            </w:r>
          </w:p>
        </w:tc>
        <w:tc>
          <w:tcPr>
            <w:tcW w:w="3110" w:type="dxa"/>
          </w:tcPr>
          <w:p w14:paraId="6719ABB2" w14:textId="77777777" w:rsidR="00134B06" w:rsidRPr="00134B06" w:rsidRDefault="00134B06" w:rsidP="007130B4">
            <w:pPr>
              <w:spacing w:line="360" w:lineRule="auto"/>
              <w:jc w:val="center"/>
            </w:pPr>
            <w:r w:rsidRPr="00134B06">
              <w:t>1</w:t>
            </w:r>
          </w:p>
        </w:tc>
        <w:tc>
          <w:tcPr>
            <w:tcW w:w="3110" w:type="dxa"/>
          </w:tcPr>
          <w:p w14:paraId="5EDCBFE0" w14:textId="77777777" w:rsidR="00134B06" w:rsidRPr="00134B06" w:rsidRDefault="00134B06" w:rsidP="007130B4">
            <w:pPr>
              <w:spacing w:line="360" w:lineRule="auto"/>
              <w:jc w:val="center"/>
            </w:pPr>
            <w:r w:rsidRPr="00134B06">
              <w:t>0.7%</w:t>
            </w:r>
          </w:p>
        </w:tc>
      </w:tr>
      <w:tr w:rsidR="00134B06" w:rsidRPr="00134B06" w14:paraId="0475E880" w14:textId="77777777">
        <w:tc>
          <w:tcPr>
            <w:tcW w:w="3110" w:type="dxa"/>
          </w:tcPr>
          <w:p w14:paraId="585355AC" w14:textId="77777777" w:rsidR="00134B06" w:rsidRPr="00134B06" w:rsidRDefault="00134B06" w:rsidP="007130B4">
            <w:pPr>
              <w:spacing w:line="360" w:lineRule="auto"/>
              <w:jc w:val="center"/>
            </w:pPr>
            <w:r w:rsidRPr="00134B06">
              <w:t>2</w:t>
            </w:r>
          </w:p>
        </w:tc>
        <w:tc>
          <w:tcPr>
            <w:tcW w:w="3110" w:type="dxa"/>
          </w:tcPr>
          <w:p w14:paraId="100A867F" w14:textId="77777777" w:rsidR="00134B06" w:rsidRPr="00134B06" w:rsidRDefault="00134B06" w:rsidP="007130B4">
            <w:pPr>
              <w:spacing w:line="360" w:lineRule="auto"/>
              <w:jc w:val="center"/>
            </w:pPr>
            <w:r w:rsidRPr="00134B06">
              <w:t>11</w:t>
            </w:r>
          </w:p>
        </w:tc>
        <w:tc>
          <w:tcPr>
            <w:tcW w:w="3110" w:type="dxa"/>
          </w:tcPr>
          <w:p w14:paraId="7ED675E6" w14:textId="77777777" w:rsidR="00134B06" w:rsidRPr="00134B06" w:rsidRDefault="00134B06" w:rsidP="007130B4">
            <w:pPr>
              <w:spacing w:line="360" w:lineRule="auto"/>
              <w:jc w:val="center"/>
            </w:pPr>
            <w:r w:rsidRPr="00134B06">
              <w:t>7.4%</w:t>
            </w:r>
          </w:p>
        </w:tc>
      </w:tr>
      <w:tr w:rsidR="00134B06" w:rsidRPr="00134B06" w14:paraId="4D3C846A" w14:textId="77777777">
        <w:tc>
          <w:tcPr>
            <w:tcW w:w="3110" w:type="dxa"/>
          </w:tcPr>
          <w:p w14:paraId="3A65385D" w14:textId="77777777" w:rsidR="00134B06" w:rsidRPr="00134B06" w:rsidRDefault="00134B06" w:rsidP="007130B4">
            <w:pPr>
              <w:spacing w:line="360" w:lineRule="auto"/>
              <w:jc w:val="center"/>
            </w:pPr>
            <w:r w:rsidRPr="00134B06">
              <w:t>3</w:t>
            </w:r>
          </w:p>
        </w:tc>
        <w:tc>
          <w:tcPr>
            <w:tcW w:w="3110" w:type="dxa"/>
          </w:tcPr>
          <w:p w14:paraId="583014A9" w14:textId="77777777" w:rsidR="00134B06" w:rsidRPr="00134B06" w:rsidRDefault="00134B06" w:rsidP="007130B4">
            <w:pPr>
              <w:spacing w:line="360" w:lineRule="auto"/>
              <w:jc w:val="center"/>
            </w:pPr>
            <w:r w:rsidRPr="00134B06">
              <w:t>72</w:t>
            </w:r>
          </w:p>
        </w:tc>
        <w:tc>
          <w:tcPr>
            <w:tcW w:w="3110" w:type="dxa"/>
          </w:tcPr>
          <w:p w14:paraId="47957F2C" w14:textId="77777777" w:rsidR="00134B06" w:rsidRPr="00134B06" w:rsidRDefault="00134B06" w:rsidP="007130B4">
            <w:pPr>
              <w:spacing w:line="360" w:lineRule="auto"/>
              <w:jc w:val="center"/>
            </w:pPr>
            <w:r w:rsidRPr="00134B06">
              <w:t>48.3%</w:t>
            </w:r>
          </w:p>
        </w:tc>
      </w:tr>
      <w:tr w:rsidR="00134B06" w:rsidRPr="00134B06" w14:paraId="2EF27627" w14:textId="77777777">
        <w:tc>
          <w:tcPr>
            <w:tcW w:w="3110" w:type="dxa"/>
          </w:tcPr>
          <w:p w14:paraId="25B0B0A6" w14:textId="77777777" w:rsidR="00134B06" w:rsidRPr="00134B06" w:rsidRDefault="00134B06" w:rsidP="007130B4">
            <w:pPr>
              <w:spacing w:line="360" w:lineRule="auto"/>
              <w:jc w:val="center"/>
            </w:pPr>
            <w:r w:rsidRPr="00134B06">
              <w:t>4</w:t>
            </w:r>
          </w:p>
        </w:tc>
        <w:tc>
          <w:tcPr>
            <w:tcW w:w="3110" w:type="dxa"/>
          </w:tcPr>
          <w:p w14:paraId="0675977E" w14:textId="77777777" w:rsidR="00134B06" w:rsidRPr="00134B06" w:rsidRDefault="00134B06" w:rsidP="007130B4">
            <w:pPr>
              <w:spacing w:line="360" w:lineRule="auto"/>
              <w:jc w:val="center"/>
            </w:pPr>
            <w:r w:rsidRPr="00134B06">
              <w:t>17</w:t>
            </w:r>
          </w:p>
        </w:tc>
        <w:tc>
          <w:tcPr>
            <w:tcW w:w="3110" w:type="dxa"/>
          </w:tcPr>
          <w:p w14:paraId="68415F50" w14:textId="77777777" w:rsidR="00134B06" w:rsidRPr="00134B06" w:rsidRDefault="00134B06" w:rsidP="007130B4">
            <w:pPr>
              <w:spacing w:line="360" w:lineRule="auto"/>
              <w:jc w:val="center"/>
            </w:pPr>
            <w:r w:rsidRPr="00134B06">
              <w:t>11.4%</w:t>
            </w:r>
          </w:p>
        </w:tc>
      </w:tr>
      <w:tr w:rsidR="00134B06" w:rsidRPr="00134B06" w14:paraId="1198CF67" w14:textId="77777777">
        <w:tc>
          <w:tcPr>
            <w:tcW w:w="3110" w:type="dxa"/>
          </w:tcPr>
          <w:p w14:paraId="26AB73D6" w14:textId="77777777" w:rsidR="00134B06" w:rsidRPr="00134B06" w:rsidRDefault="00134B06" w:rsidP="007130B4">
            <w:pPr>
              <w:spacing w:line="360" w:lineRule="auto"/>
              <w:jc w:val="center"/>
            </w:pPr>
            <w:r w:rsidRPr="00134B06">
              <w:t>5</w:t>
            </w:r>
          </w:p>
        </w:tc>
        <w:tc>
          <w:tcPr>
            <w:tcW w:w="3110" w:type="dxa"/>
          </w:tcPr>
          <w:p w14:paraId="1A879F07" w14:textId="77777777" w:rsidR="00134B06" w:rsidRPr="00134B06" w:rsidRDefault="00134B06" w:rsidP="007130B4">
            <w:pPr>
              <w:spacing w:line="360" w:lineRule="auto"/>
              <w:jc w:val="center"/>
            </w:pPr>
            <w:r w:rsidRPr="00134B06">
              <w:t>36</w:t>
            </w:r>
          </w:p>
        </w:tc>
        <w:tc>
          <w:tcPr>
            <w:tcW w:w="3110" w:type="dxa"/>
          </w:tcPr>
          <w:p w14:paraId="5FEC918E" w14:textId="77777777" w:rsidR="00134B06" w:rsidRPr="00134B06" w:rsidRDefault="00134B06" w:rsidP="007130B4">
            <w:pPr>
              <w:spacing w:line="360" w:lineRule="auto"/>
              <w:jc w:val="center"/>
            </w:pPr>
            <w:r w:rsidRPr="00134B06">
              <w:t>24.2%</w:t>
            </w:r>
          </w:p>
        </w:tc>
      </w:tr>
      <w:tr w:rsidR="00134B06" w:rsidRPr="00134B06" w14:paraId="0B6DA07D" w14:textId="77777777">
        <w:tc>
          <w:tcPr>
            <w:tcW w:w="3110" w:type="dxa"/>
          </w:tcPr>
          <w:p w14:paraId="2E595B97" w14:textId="77777777" w:rsidR="00134B06" w:rsidRPr="00134B06" w:rsidRDefault="00134B06" w:rsidP="007130B4">
            <w:pPr>
              <w:spacing w:line="360" w:lineRule="auto"/>
              <w:jc w:val="center"/>
            </w:pPr>
            <w:r w:rsidRPr="00134B06">
              <w:t>6</w:t>
            </w:r>
          </w:p>
        </w:tc>
        <w:tc>
          <w:tcPr>
            <w:tcW w:w="3110" w:type="dxa"/>
          </w:tcPr>
          <w:p w14:paraId="351B7A09" w14:textId="77777777" w:rsidR="00134B06" w:rsidRPr="00134B06" w:rsidRDefault="00134B06" w:rsidP="007130B4">
            <w:pPr>
              <w:spacing w:line="360" w:lineRule="auto"/>
              <w:jc w:val="center"/>
            </w:pPr>
            <w:r w:rsidRPr="00134B06">
              <w:t>12</w:t>
            </w:r>
          </w:p>
        </w:tc>
        <w:tc>
          <w:tcPr>
            <w:tcW w:w="3110" w:type="dxa"/>
          </w:tcPr>
          <w:p w14:paraId="7A257E5D" w14:textId="77777777" w:rsidR="00134B06" w:rsidRPr="00134B06" w:rsidRDefault="00134B06" w:rsidP="007130B4">
            <w:pPr>
              <w:spacing w:line="360" w:lineRule="auto"/>
              <w:jc w:val="center"/>
            </w:pPr>
            <w:r w:rsidRPr="00134B06">
              <w:t>8.1%</w:t>
            </w:r>
          </w:p>
        </w:tc>
      </w:tr>
      <w:tr w:rsidR="00134B06" w:rsidRPr="00134B06" w14:paraId="20ED3A59" w14:textId="77777777">
        <w:tc>
          <w:tcPr>
            <w:tcW w:w="3110" w:type="dxa"/>
          </w:tcPr>
          <w:p w14:paraId="07B281B4" w14:textId="77777777" w:rsidR="00134B06" w:rsidRPr="00134B06" w:rsidRDefault="00134B06" w:rsidP="007130B4">
            <w:pPr>
              <w:spacing w:line="360" w:lineRule="auto"/>
              <w:jc w:val="center"/>
              <w:rPr>
                <w:rFonts w:hint="eastAsia"/>
              </w:rPr>
            </w:pPr>
            <w:r w:rsidRPr="00134B06">
              <w:rPr>
                <w:rFonts w:hint="eastAsia"/>
              </w:rPr>
              <w:t>总计</w:t>
            </w:r>
          </w:p>
        </w:tc>
        <w:tc>
          <w:tcPr>
            <w:tcW w:w="3110" w:type="dxa"/>
          </w:tcPr>
          <w:p w14:paraId="662682E5" w14:textId="77777777" w:rsidR="00134B06" w:rsidRPr="00134B06" w:rsidRDefault="00134B06" w:rsidP="007130B4">
            <w:pPr>
              <w:spacing w:line="360" w:lineRule="auto"/>
              <w:jc w:val="center"/>
              <w:rPr>
                <w:rFonts w:hint="eastAsia"/>
              </w:rPr>
            </w:pPr>
            <w:r w:rsidRPr="00134B06">
              <w:rPr>
                <w:rFonts w:hint="eastAsia"/>
              </w:rPr>
              <w:t>149</w:t>
            </w:r>
          </w:p>
        </w:tc>
        <w:tc>
          <w:tcPr>
            <w:tcW w:w="3110" w:type="dxa"/>
          </w:tcPr>
          <w:p w14:paraId="6E788758" w14:textId="77777777" w:rsidR="00134B06" w:rsidRPr="00134B06" w:rsidRDefault="00134B06" w:rsidP="007130B4">
            <w:pPr>
              <w:spacing w:line="360" w:lineRule="auto"/>
              <w:jc w:val="center"/>
            </w:pPr>
            <w:r w:rsidRPr="00134B06">
              <w:rPr>
                <w:rFonts w:hint="eastAsia"/>
              </w:rPr>
              <w:t>100%</w:t>
            </w:r>
          </w:p>
        </w:tc>
      </w:tr>
    </w:tbl>
    <w:p w14:paraId="35B9CD75" w14:textId="77777777" w:rsidR="00791DC7" w:rsidRDefault="00791DC7" w:rsidP="007130B4">
      <w:pPr>
        <w:spacing w:line="360" w:lineRule="auto"/>
        <w:jc w:val="center"/>
        <w:rPr>
          <w:noProof/>
        </w:rPr>
      </w:pPr>
    </w:p>
    <w:p w14:paraId="7B87D777" w14:textId="340BC9E3" w:rsidR="00791DC7" w:rsidRDefault="00313DE6" w:rsidP="00791DC7">
      <w:pPr>
        <w:spacing w:line="360" w:lineRule="auto"/>
        <w:jc w:val="center"/>
        <w:rPr>
          <w:rFonts w:hint="eastAsia"/>
        </w:rPr>
      </w:pPr>
      <w:r>
        <w:rPr>
          <w:noProof/>
        </w:rPr>
        <w:drawing>
          <wp:inline distT="0" distB="0" distL="0" distR="0" wp14:anchorId="6FD015B0" wp14:editId="75D67E51">
            <wp:extent cx="4666891" cy="2112237"/>
            <wp:effectExtent l="0" t="0" r="635" b="2540"/>
            <wp:docPr id="12047546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75449" cy="2116110"/>
                    </a:xfrm>
                    <a:prstGeom prst="rect">
                      <a:avLst/>
                    </a:prstGeom>
                    <a:noFill/>
                    <a:ln>
                      <a:noFill/>
                    </a:ln>
                  </pic:spPr>
                </pic:pic>
              </a:graphicData>
            </a:graphic>
          </wp:inline>
        </w:drawing>
      </w:r>
    </w:p>
    <w:p w14:paraId="1AE7FCE2" w14:textId="59835336" w:rsidR="00AE0E65" w:rsidRDefault="00000000" w:rsidP="007130B4">
      <w:pPr>
        <w:spacing w:line="360" w:lineRule="auto"/>
        <w:jc w:val="center"/>
      </w:pPr>
      <w:r>
        <w:t>图</w:t>
      </w:r>
      <w:r>
        <w:t xml:space="preserve"> 5 WRKY </w:t>
      </w:r>
      <w:r>
        <w:t>基因外显子</w:t>
      </w:r>
      <w:r>
        <w:t>-</w:t>
      </w:r>
      <w:r>
        <w:t>内含子结构图</w:t>
      </w:r>
    </w:p>
    <w:p w14:paraId="50DD3840" w14:textId="77777777" w:rsidR="00AE0E65" w:rsidRDefault="00000000" w:rsidP="007130B4">
      <w:pPr>
        <w:spacing w:line="360" w:lineRule="auto"/>
        <w:jc w:val="center"/>
      </w:pPr>
      <w:r>
        <w:t>Figure 5 Exon-intron structure of WRKY genes in poplar</w:t>
      </w:r>
    </w:p>
    <w:p w14:paraId="6181FFBE" w14:textId="3D6EFFA8" w:rsidR="00E3430F" w:rsidRDefault="00E3430F" w:rsidP="007130B4">
      <w:pPr>
        <w:spacing w:line="360" w:lineRule="auto"/>
        <w:jc w:val="center"/>
      </w:pPr>
      <w:r>
        <w:rPr>
          <w:noProof/>
        </w:rPr>
        <w:drawing>
          <wp:inline distT="0" distB="0" distL="0" distR="0" wp14:anchorId="31E71426" wp14:editId="7DC47C03">
            <wp:extent cx="4154664" cy="2596551"/>
            <wp:effectExtent l="0" t="0" r="0" b="0"/>
            <wp:docPr id="20056535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63937" cy="2602346"/>
                    </a:xfrm>
                    <a:prstGeom prst="rect">
                      <a:avLst/>
                    </a:prstGeom>
                    <a:noFill/>
                    <a:ln>
                      <a:noFill/>
                    </a:ln>
                  </pic:spPr>
                </pic:pic>
              </a:graphicData>
            </a:graphic>
          </wp:inline>
        </w:drawing>
      </w:r>
    </w:p>
    <w:p w14:paraId="51C3DA66" w14:textId="77777777" w:rsidR="00AE0E65" w:rsidRDefault="00000000" w:rsidP="007130B4">
      <w:pPr>
        <w:spacing w:line="360" w:lineRule="auto"/>
        <w:jc w:val="center"/>
      </w:pPr>
      <w:r>
        <w:t>图</w:t>
      </w:r>
      <w:r>
        <w:t xml:space="preserve"> 6 WRKY </w:t>
      </w:r>
      <w:r>
        <w:t>基因外显子数量分布</w:t>
      </w:r>
    </w:p>
    <w:p w14:paraId="619E4B27" w14:textId="77777777" w:rsidR="00AE0E65" w:rsidRDefault="00000000" w:rsidP="007130B4">
      <w:pPr>
        <w:spacing w:line="360" w:lineRule="auto"/>
        <w:jc w:val="center"/>
      </w:pPr>
      <w:r>
        <w:t>Figure 6 Exon count distribution of WRKY genes in poplar</w:t>
      </w:r>
    </w:p>
    <w:p w14:paraId="10B5F7AE" w14:textId="77777777" w:rsidR="00AE0E65" w:rsidRDefault="00AE0E65" w:rsidP="007130B4">
      <w:pPr>
        <w:spacing w:line="360" w:lineRule="auto"/>
      </w:pPr>
    </w:p>
    <w:p w14:paraId="2FEB7FE4" w14:textId="77777777" w:rsidR="00AE0E65" w:rsidRDefault="00000000" w:rsidP="007130B4">
      <w:pPr>
        <w:spacing w:line="360" w:lineRule="auto"/>
      </w:pPr>
      <w:r>
        <w:t>为进一步评估</w:t>
      </w:r>
      <w:r>
        <w:t xml:space="preserve"> WRKY </w:t>
      </w:r>
      <w:r>
        <w:t>基因的进化保守性，本研究进行了杨树（</w:t>
      </w:r>
      <w:r>
        <w:t xml:space="preserve">Populus trichocarpa, 98 </w:t>
      </w:r>
      <w:r>
        <w:t>个</w:t>
      </w:r>
      <w:r>
        <w:t xml:space="preserve"> WRKY </w:t>
      </w:r>
      <w:r>
        <w:t>位点）与模式植物拟南芥（</w:t>
      </w:r>
      <w:r>
        <w:t xml:space="preserve">Arabidopsis thaliana, 70 </w:t>
      </w:r>
      <w:r>
        <w:t>个</w:t>
      </w:r>
      <w:r>
        <w:t xml:space="preserve"> WRKY </w:t>
      </w:r>
      <w:r>
        <w:t>基因）之间的跨物种共线性分析。</w:t>
      </w:r>
    </w:p>
    <w:p w14:paraId="789611B6" w14:textId="77777777" w:rsidR="00AE0E65" w:rsidRDefault="00000000" w:rsidP="007130B4">
      <w:pPr>
        <w:spacing w:line="360" w:lineRule="auto"/>
      </w:pPr>
      <w:r>
        <w:t>通过</w:t>
      </w:r>
      <w:r>
        <w:t xml:space="preserve"> k-mer </w:t>
      </w:r>
      <w:r>
        <w:t>相似性筛选和</w:t>
      </w:r>
      <w:r>
        <w:t xml:space="preserve"> Reciprocal Best Hits (RBH) </w:t>
      </w:r>
      <w:r>
        <w:t>策略，共鉴定出</w:t>
      </w:r>
      <w:r>
        <w:t xml:space="preserve"> 33 </w:t>
      </w:r>
      <w:r>
        <w:t>对互为最佳匹配的直系同源关系（</w:t>
      </w:r>
      <w:r>
        <w:t>RBH</w:t>
      </w:r>
      <w:r>
        <w:t>），以及</w:t>
      </w:r>
      <w:r>
        <w:t xml:space="preserve"> 54 </w:t>
      </w:r>
      <w:r>
        <w:t>对单向最佳匹配。跨物种双共线性图（图</w:t>
      </w:r>
      <w:r>
        <w:t xml:space="preserve"> 7</w:t>
      </w:r>
      <w:r>
        <w:t>）显示，</w:t>
      </w:r>
      <w:r>
        <w:t xml:space="preserve">WRKY </w:t>
      </w:r>
      <w:r>
        <w:t>基因在杨树和拟南芥之间存在广泛的一对多和多对多匹配关系，反映了杨柳科古多倍化事件（</w:t>
      </w:r>
      <w:r>
        <w:t>Salicoid WGD</w:t>
      </w:r>
      <w:r>
        <w:t>）后</w:t>
      </w:r>
      <w:r>
        <w:t xml:space="preserve"> WRKY </w:t>
      </w:r>
      <w:r>
        <w:t>基因在杨树中经历的谱系特异性扩增。</w:t>
      </w:r>
    </w:p>
    <w:p w14:paraId="303262B0" w14:textId="77777777" w:rsidR="00AE0E65" w:rsidRDefault="00000000" w:rsidP="007130B4">
      <w:pPr>
        <w:spacing w:line="360" w:lineRule="auto"/>
      </w:pPr>
      <w:r>
        <w:t>这一结果与已报道的杨柳科古多倍化研究一致（</w:t>
      </w:r>
      <w:r>
        <w:t>Cannon et al., 2015</w:t>
      </w:r>
      <w:r>
        <w:t>），表明</w:t>
      </w:r>
      <w:r>
        <w:t xml:space="preserve"> WRKY </w:t>
      </w:r>
      <w:r>
        <w:t>基因家族在双子叶植物中具有保守的进化起源，且在杨树中通过全基因组复制事件实现了显著扩增。</w:t>
      </w:r>
    </w:p>
    <w:p w14:paraId="6D8BD9C4" w14:textId="44E4D3C3" w:rsidR="009F6F1D" w:rsidRDefault="009F6F1D" w:rsidP="007130B4">
      <w:pPr>
        <w:spacing w:line="360" w:lineRule="auto"/>
        <w:rPr>
          <w:rFonts w:hint="eastAsia"/>
        </w:rPr>
      </w:pPr>
      <w:r>
        <w:rPr>
          <w:noProof/>
        </w:rPr>
        <w:drawing>
          <wp:inline distT="0" distB="0" distL="0" distR="0" wp14:anchorId="033D2905" wp14:editId="33A2EB40">
            <wp:extent cx="5787390" cy="3263265"/>
            <wp:effectExtent l="0" t="0" r="3810" b="0"/>
            <wp:docPr id="11300344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87390" cy="3263265"/>
                    </a:xfrm>
                    <a:prstGeom prst="rect">
                      <a:avLst/>
                    </a:prstGeom>
                    <a:noFill/>
                    <a:ln>
                      <a:noFill/>
                    </a:ln>
                  </pic:spPr>
                </pic:pic>
              </a:graphicData>
            </a:graphic>
          </wp:inline>
        </w:drawing>
      </w:r>
    </w:p>
    <w:p w14:paraId="1800BF40" w14:textId="77777777" w:rsidR="00AE0E65" w:rsidRDefault="00000000" w:rsidP="007130B4">
      <w:pPr>
        <w:spacing w:line="360" w:lineRule="auto"/>
        <w:jc w:val="center"/>
      </w:pPr>
      <w:r>
        <w:t>图</w:t>
      </w:r>
      <w:r>
        <w:t xml:space="preserve"> 7 </w:t>
      </w:r>
      <w:r>
        <w:t>杨树</w:t>
      </w:r>
      <w:r>
        <w:t>-</w:t>
      </w:r>
      <w:r>
        <w:t>拟南芥跨物种</w:t>
      </w:r>
      <w:r>
        <w:t xml:space="preserve"> WRKY </w:t>
      </w:r>
      <w:r>
        <w:t>双共线性图</w:t>
      </w:r>
    </w:p>
    <w:p w14:paraId="6FB5AE66" w14:textId="77777777" w:rsidR="00AE0E65" w:rsidRDefault="00000000" w:rsidP="007130B4">
      <w:pPr>
        <w:spacing w:line="360" w:lineRule="auto"/>
        <w:jc w:val="center"/>
      </w:pPr>
      <w:r>
        <w:t>Figure 7 Cross-species dual synteny plot of WRKY genes between poplar and Arabidopsis</w:t>
      </w:r>
    </w:p>
    <w:p w14:paraId="27F06914" w14:textId="77777777" w:rsidR="004B1EEC" w:rsidRPr="00DD5DEF" w:rsidRDefault="004B1EEC" w:rsidP="007130B4">
      <w:pPr>
        <w:spacing w:line="360" w:lineRule="auto"/>
        <w:ind w:firstLine="420"/>
      </w:pPr>
    </w:p>
    <w:p w14:paraId="4CFBFF01" w14:textId="77777777" w:rsidR="00F84578" w:rsidRDefault="007613CA" w:rsidP="007130B4">
      <w:pPr>
        <w:pStyle w:val="2"/>
        <w:numPr>
          <w:ilvl w:val="0"/>
          <w:numId w:val="2"/>
        </w:numPr>
        <w:spacing w:line="360" w:lineRule="auto"/>
        <w:rPr>
          <w:rFonts w:hint="eastAsia"/>
        </w:rPr>
      </w:pPr>
      <w:bookmarkStart w:id="8" w:name="_Toc231417602"/>
      <w:r w:rsidRPr="007613CA">
        <w:rPr>
          <w:rFonts w:hint="eastAsia"/>
        </w:rPr>
        <w:t>结论</w:t>
      </w:r>
      <w:bookmarkEnd w:id="8"/>
    </w:p>
    <w:p w14:paraId="7A72A1ED" w14:textId="77777777" w:rsidR="00D35C7C" w:rsidRDefault="00D35C7C" w:rsidP="007130B4">
      <w:pPr>
        <w:spacing w:after="88" w:line="360" w:lineRule="auto"/>
      </w:pPr>
      <w:r>
        <w:rPr>
          <w:rFonts w:hint="eastAsia"/>
        </w:rPr>
        <w:t>本研究通过生物信息学方法从杨树基因组中共鉴定出</w:t>
      </w:r>
      <w:r>
        <w:rPr>
          <w:rFonts w:hint="eastAsia"/>
        </w:rPr>
        <w:t>149</w:t>
      </w:r>
      <w:r>
        <w:rPr>
          <w:rFonts w:hint="eastAsia"/>
        </w:rPr>
        <w:t>个</w:t>
      </w:r>
      <w:r>
        <w:rPr>
          <w:rFonts w:hint="eastAsia"/>
        </w:rPr>
        <w:t>WRKY</w:t>
      </w:r>
      <w:r>
        <w:rPr>
          <w:rFonts w:hint="eastAsia"/>
        </w:rPr>
        <w:t>转录因子家族成员，并对其进行了系统的理化性质、保守基序、系统发育和选择压力分析。主要结论如下：</w:t>
      </w:r>
    </w:p>
    <w:p w14:paraId="1ABAF5C3" w14:textId="77777777" w:rsidR="00AE0E65" w:rsidRDefault="00000000" w:rsidP="007130B4">
      <w:pPr>
        <w:spacing w:line="360" w:lineRule="auto"/>
      </w:pPr>
      <w:r>
        <w:t>（</w:t>
      </w:r>
      <w:r>
        <w:t>1</w:t>
      </w:r>
      <w:r>
        <w:t>）杨树</w:t>
      </w:r>
      <w:r>
        <w:t>WRKY</w:t>
      </w:r>
      <w:r>
        <w:t>基因共</w:t>
      </w:r>
      <w:r>
        <w:t>149</w:t>
      </w:r>
      <w:r>
        <w:t>个成员，与拟南芥、水稻等其他物种相比，符合全基因组复制的进化规律相一致。</w:t>
      </w:r>
    </w:p>
    <w:p w14:paraId="11730CA4" w14:textId="77777777" w:rsidR="00AE0E65" w:rsidRDefault="00000000" w:rsidP="007130B4">
      <w:pPr>
        <w:spacing w:line="360" w:lineRule="auto"/>
      </w:pPr>
      <w:r>
        <w:t>（</w:t>
      </w:r>
      <w:r>
        <w:t>2</w:t>
      </w:r>
      <w:r>
        <w:t>）杨树</w:t>
      </w:r>
      <w:r>
        <w:t>WRKY</w:t>
      </w:r>
      <w:r>
        <w:t>蛋白均为亲水性蛋白，等电点分布广泛（</w:t>
      </w:r>
      <w:r>
        <w:t>5.71-9.51</w:t>
      </w:r>
      <w:r>
        <w:t>），反映其功能的多样性。</w:t>
      </w:r>
    </w:p>
    <w:p w14:paraId="05B8980B" w14:textId="77777777" w:rsidR="00AE0E65" w:rsidRDefault="00000000" w:rsidP="007130B4">
      <w:pPr>
        <w:spacing w:line="360" w:lineRule="auto"/>
      </w:pPr>
      <w:r>
        <w:t>（</w:t>
      </w:r>
      <w:r>
        <w:t>3</w:t>
      </w:r>
      <w:r>
        <w:t>）</w:t>
      </w:r>
      <w:r>
        <w:t>WRKY</w:t>
      </w:r>
      <w:r>
        <w:t>结构域（</w:t>
      </w:r>
      <w:r>
        <w:t>WRKYGQK</w:t>
      </w:r>
      <w:r>
        <w:t>七肽）在家族中高度保守，所有成员均至少含有一个</w:t>
      </w:r>
      <w:r>
        <w:t>WRKY</w:t>
      </w:r>
      <w:r>
        <w:t>结构域，部分成员含有两个结构域。</w:t>
      </w:r>
    </w:p>
    <w:p w14:paraId="15AD94C6" w14:textId="77777777" w:rsidR="00AE0E65" w:rsidRDefault="00000000" w:rsidP="007130B4">
      <w:pPr>
        <w:spacing w:line="360" w:lineRule="auto"/>
      </w:pPr>
      <w:r>
        <w:t>（</w:t>
      </w:r>
      <w:r>
        <w:t>4</w:t>
      </w:r>
      <w:r>
        <w:t>）系统发育分析将</w:t>
      </w:r>
      <w:r>
        <w:t>149</w:t>
      </w:r>
      <w:r>
        <w:t>个成员划分为</w:t>
      </w:r>
      <w:r>
        <w:t>Group I</w:t>
      </w:r>
      <w:r>
        <w:t>、</w:t>
      </w:r>
      <w:r>
        <w:t>II</w:t>
      </w:r>
      <w:r>
        <w:t>、</w:t>
      </w:r>
      <w:r>
        <w:t>III</w:t>
      </w:r>
      <w:r>
        <w:t>三个主要分支，与拟南芥分类体系一致。</w:t>
      </w:r>
    </w:p>
    <w:p w14:paraId="3F311AF0" w14:textId="77777777" w:rsidR="00AE0E65" w:rsidRDefault="00000000" w:rsidP="007130B4">
      <w:pPr>
        <w:spacing w:line="360" w:lineRule="auto"/>
      </w:pPr>
      <w:r>
        <w:lastRenderedPageBreak/>
        <w:t>（</w:t>
      </w:r>
      <w:r>
        <w:t>5</w:t>
      </w:r>
      <w:r>
        <w:t>）基因结构分析显示，</w:t>
      </w:r>
      <w:r>
        <w:t>WRKY</w:t>
      </w:r>
      <w:r>
        <w:t>基因外显子数量为</w:t>
      </w:r>
      <w:r>
        <w:t>1-6</w:t>
      </w:r>
      <w:r>
        <w:t>个，平均每基因含</w:t>
      </w:r>
      <w:r>
        <w:t>3.8</w:t>
      </w:r>
      <w:r>
        <w:t>个外显子，以</w:t>
      </w:r>
      <w:r>
        <w:t>3</w:t>
      </w:r>
      <w:r>
        <w:t>个外显子的基因占比最高，表明基因结构的高度保守性。</w:t>
      </w:r>
      <w:r>
        <w:t>Group II</w:t>
      </w:r>
      <w:r>
        <w:t>成员多含</w:t>
      </w:r>
      <w:r>
        <w:t>3-5</w:t>
      </w:r>
      <w:r>
        <w:t>个外显子，而部分</w:t>
      </w:r>
      <w:r>
        <w:t>Group III</w:t>
      </w:r>
      <w:r>
        <w:t>成员呈现简化的结构特征。</w:t>
      </w:r>
    </w:p>
    <w:p w14:paraId="59E34D11" w14:textId="77777777" w:rsidR="00AE0E65" w:rsidRDefault="00000000" w:rsidP="007130B4">
      <w:pPr>
        <w:spacing w:line="360" w:lineRule="auto"/>
      </w:pPr>
      <w:r>
        <w:t>（</w:t>
      </w:r>
      <w:r>
        <w:t>6</w:t>
      </w:r>
      <w:r>
        <w:t>）选择压力分析表明</w:t>
      </w:r>
      <w:r>
        <w:t>WRKY</w:t>
      </w:r>
      <w:r>
        <w:t>家族主要受到纯化选择作用（</w:t>
      </w:r>
      <w:r>
        <w:t>Ka/Ks &lt; 1</w:t>
      </w:r>
      <w:r>
        <w:t>），功能高度保守。</w:t>
      </w:r>
    </w:p>
    <w:p w14:paraId="001063E4" w14:textId="77777777" w:rsidR="00AE0E65" w:rsidRDefault="00000000" w:rsidP="007130B4">
      <w:pPr>
        <w:spacing w:line="360" w:lineRule="auto"/>
      </w:pPr>
      <w:r>
        <w:t>（</w:t>
      </w:r>
      <w:r>
        <w:t>7</w:t>
      </w:r>
      <w:r>
        <w:t>）跨物种共线性分析鉴定出</w:t>
      </w:r>
      <w:r>
        <w:t>33</w:t>
      </w:r>
      <w:r>
        <w:t>对杨树</w:t>
      </w:r>
      <w:r>
        <w:t>-</w:t>
      </w:r>
      <w:r>
        <w:t>拟南芥</w:t>
      </w:r>
      <w:r>
        <w:t>WRKY</w:t>
      </w:r>
      <w:r>
        <w:t>直系同源基因对，揭示了</w:t>
      </w:r>
      <w:r>
        <w:t>WRKY</w:t>
      </w:r>
      <w:r>
        <w:t>家族在双子叶植物中保守的进化起源及杨树谱系特异性扩增特征。</w:t>
      </w:r>
    </w:p>
    <w:p w14:paraId="0FD4C5B9" w14:textId="77777777" w:rsidR="00D35C7C" w:rsidRPr="00675C39" w:rsidRDefault="00D35C7C" w:rsidP="007130B4">
      <w:pPr>
        <w:spacing w:after="88" w:line="360" w:lineRule="auto"/>
      </w:pPr>
      <w:r>
        <w:rPr>
          <w:rFonts w:hint="eastAsia"/>
        </w:rPr>
        <w:t>本研究为杨树</w:t>
      </w:r>
      <w:r>
        <w:rPr>
          <w:rFonts w:hint="eastAsia"/>
        </w:rPr>
        <w:t>WRKY</w:t>
      </w:r>
      <w:r>
        <w:rPr>
          <w:rFonts w:hint="eastAsia"/>
        </w:rPr>
        <w:t>基因家族的进化和功能研究提供了理论基础，鉴定的</w:t>
      </w:r>
      <w:r>
        <w:rPr>
          <w:rFonts w:hint="eastAsia"/>
        </w:rPr>
        <w:t>149</w:t>
      </w:r>
      <w:r>
        <w:rPr>
          <w:rFonts w:hint="eastAsia"/>
        </w:rPr>
        <w:t>个成员可作为后续基因功能验证的候选基因，为杨树抗逆育种和遗传改良提供基因资源。</w:t>
      </w:r>
    </w:p>
    <w:p w14:paraId="70B1FDE8" w14:textId="77777777" w:rsidR="005B370B" w:rsidRPr="00D35C7C" w:rsidRDefault="005B370B" w:rsidP="007130B4">
      <w:pPr>
        <w:spacing w:line="360" w:lineRule="auto"/>
      </w:pPr>
    </w:p>
    <w:p w14:paraId="7766A183" w14:textId="77777777" w:rsidR="00D35C7C" w:rsidRPr="00F84578" w:rsidRDefault="00D35C7C" w:rsidP="007130B4">
      <w:pPr>
        <w:spacing w:line="360" w:lineRule="auto"/>
      </w:pPr>
    </w:p>
    <w:p w14:paraId="374F0C83" w14:textId="77777777" w:rsidR="008E2104" w:rsidRDefault="007613CA" w:rsidP="007130B4">
      <w:pPr>
        <w:pStyle w:val="2"/>
        <w:numPr>
          <w:ilvl w:val="0"/>
          <w:numId w:val="2"/>
        </w:numPr>
        <w:spacing w:line="360" w:lineRule="auto"/>
        <w:rPr>
          <w:rFonts w:hint="eastAsia"/>
        </w:rPr>
      </w:pPr>
      <w:bookmarkStart w:id="9" w:name="_Toc231417603"/>
      <w:r w:rsidRPr="007613CA">
        <w:rPr>
          <w:rFonts w:hint="eastAsia"/>
        </w:rPr>
        <w:t>参考文献</w:t>
      </w:r>
      <w:bookmarkEnd w:id="9"/>
    </w:p>
    <w:p w14:paraId="6E9FC30C" w14:textId="77777777" w:rsidR="00015018" w:rsidRDefault="008A0EB3" w:rsidP="007130B4">
      <w:pPr>
        <w:spacing w:after="88" w:line="360" w:lineRule="auto"/>
      </w:pPr>
      <w:r>
        <w:t xml:space="preserve">[1] </w:t>
      </w:r>
      <w:r w:rsidR="00015018">
        <w:rPr>
          <w:rFonts w:hint="eastAsia"/>
        </w:rPr>
        <w:t>Chen, L., Song, Y., Li, S., et al. (2012). The role of WRKY transcription factors in plant abiotic stresses. Biochimica et Biophysica Acta, 1819(2), 120-128.</w:t>
      </w:r>
    </w:p>
    <w:p w14:paraId="020A8BD0" w14:textId="77777777" w:rsidR="00015018" w:rsidRDefault="008A0EB3" w:rsidP="007130B4">
      <w:pPr>
        <w:spacing w:after="88" w:line="360" w:lineRule="auto"/>
      </w:pPr>
      <w:r>
        <w:t xml:space="preserve">[2] </w:t>
      </w:r>
      <w:r w:rsidR="00015018">
        <w:rPr>
          <w:rFonts w:hint="eastAsia"/>
        </w:rPr>
        <w:t>Rushton, P.J., Somssich, I.E., Ringler, P., et al. (2010). WRKY transcription factors. Trends in Plant Science, 15(5), 247-258.</w:t>
      </w:r>
    </w:p>
    <w:p w14:paraId="69A26621" w14:textId="77777777" w:rsidR="00015018" w:rsidRDefault="008A0EB3" w:rsidP="007130B4">
      <w:pPr>
        <w:spacing w:after="88" w:line="360" w:lineRule="auto"/>
      </w:pPr>
      <w:r>
        <w:t xml:space="preserve">[3] </w:t>
      </w:r>
      <w:r w:rsidR="00015018">
        <w:rPr>
          <w:rFonts w:hint="eastAsia"/>
        </w:rPr>
        <w:t>Song, Y., Ai, C., Jing, S., et al. (2016). Genome-wide identification and characterization of WRKY gene family in Populus trichocarpa. Plant Cell Reports, 35(5), 1065-1078.</w:t>
      </w:r>
    </w:p>
    <w:p w14:paraId="1634E958" w14:textId="77777777" w:rsidR="00015018" w:rsidRDefault="008A0EB3" w:rsidP="007130B4">
      <w:pPr>
        <w:spacing w:after="88" w:line="360" w:lineRule="auto"/>
      </w:pPr>
      <w:r>
        <w:t xml:space="preserve">[4] </w:t>
      </w:r>
      <w:r w:rsidR="00015018">
        <w:rPr>
          <w:rFonts w:hint="eastAsia"/>
        </w:rPr>
        <w:t>Tuskan, G.A., Difazio, S., Jansson, S., et al. (2006). The genome of black cottonwood, Populus trichocarpa (Torr. &amp; Gray). Science, 313(5793), 1596-1604.</w:t>
      </w:r>
    </w:p>
    <w:p w14:paraId="06E887EC" w14:textId="77777777" w:rsidR="005967DA" w:rsidRDefault="008A0EB3" w:rsidP="007130B4">
      <w:pPr>
        <w:spacing w:after="88" w:line="360" w:lineRule="auto"/>
      </w:pPr>
      <w:r>
        <w:t xml:space="preserve">[5] </w:t>
      </w:r>
      <w:r w:rsidR="00015018">
        <w:rPr>
          <w:rFonts w:hint="eastAsia"/>
        </w:rPr>
        <w:t>Jiang, Y., Duan, Y., Yin, J., et al. (2017). Genome-wide identification and characterization of the WRKY gene family in Populus species. Frontiers in Plant Science, 8, 1825.</w:t>
      </w:r>
    </w:p>
    <w:p w14:paraId="21B32FFE" w14:textId="77777777" w:rsidR="00AE0E65" w:rsidRDefault="00000000" w:rsidP="007130B4">
      <w:pPr>
        <w:spacing w:line="360" w:lineRule="auto"/>
      </w:pPr>
      <w:r>
        <w:t>[6] Cannon, S.B., McKain, M.R., Harkess, A., et al. (2015). Multiple polyploidy events in the early radiation of nodulating and nonnodulating legumes. Molecular Biology and Evolution, 32(1), 193-210.</w:t>
      </w:r>
    </w:p>
    <w:p w14:paraId="7244F325" w14:textId="77777777" w:rsidR="00AE0E65" w:rsidRDefault="00000000" w:rsidP="007130B4">
      <w:pPr>
        <w:spacing w:line="360" w:lineRule="auto"/>
      </w:pPr>
      <w:r>
        <w:t>[7] Hurst, L.D. (2002). The Ka/Ks ratio: diagnosing the form of sequence evolution. Trends in Genetics, 18(9), 486-487.</w:t>
      </w:r>
    </w:p>
    <w:p w14:paraId="5A30C468" w14:textId="77777777" w:rsidR="00AE0E65" w:rsidRDefault="00000000" w:rsidP="007130B4">
      <w:pPr>
        <w:spacing w:line="360" w:lineRule="auto"/>
      </w:pPr>
      <w:r>
        <w:t>[8] Wang, Y., Tang, H., DeBarry, J.D., et al. (2012). MCScanX: a toolkit for detection and evolutionary analysis of gene synteny and collinearity. Nucleic Acids Research, 40(7), e49.</w:t>
      </w:r>
    </w:p>
    <w:p w14:paraId="1BEBAE43" w14:textId="77777777" w:rsidR="00AE0E65" w:rsidRDefault="00000000" w:rsidP="007130B4">
      <w:pPr>
        <w:spacing w:line="360" w:lineRule="auto"/>
      </w:pPr>
      <w:r>
        <w:t>[9] Udall, J.A. &amp; Wendel, J.F. (2006). Polyploidy and crop improvement. Crop Science, 46(Supplement_1), S-3-S-14.</w:t>
      </w:r>
    </w:p>
    <w:p w14:paraId="55E4C8B4" w14:textId="07904283" w:rsidR="00AE0E65" w:rsidRDefault="00000000" w:rsidP="007130B4">
      <w:pPr>
        <w:spacing w:line="360" w:lineRule="auto"/>
        <w:rPr>
          <w:rFonts w:hint="eastAsia"/>
        </w:rPr>
      </w:pPr>
      <w:r>
        <w:t>[10] Jin, J., Tian, F., Yang, D.C., et al. (2017). PlantTFDB 4.0: toward a central hub for transcription factors and regulatory interactions in plants. Nucleic Acids Research, 45(D1), D1040-D1045.</w:t>
      </w:r>
    </w:p>
    <w:sectPr w:rsidR="00AE0E65">
      <w:headerReference w:type="even" r:id="rId21"/>
      <w:headerReference w:type="default" r:id="rId22"/>
      <w:footerReference w:type="even" r:id="rId23"/>
      <w:footerReference w:type="default" r:id="rId24"/>
      <w:headerReference w:type="first" r:id="rId25"/>
      <w:footerReference w:type="first" r:id="rId26"/>
      <w:pgSz w:w="11906" w:h="16838"/>
      <w:pgMar w:top="1205" w:right="1074" w:bottom="1340" w:left="1718" w:header="713" w:footer="83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E235B" w14:textId="77777777" w:rsidR="00F865F0" w:rsidRDefault="00F865F0">
      <w:r>
        <w:separator/>
      </w:r>
    </w:p>
  </w:endnote>
  <w:endnote w:type="continuationSeparator" w:id="0">
    <w:p w14:paraId="206EC9DA" w14:textId="77777777" w:rsidR="00F865F0" w:rsidRDefault="00F86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华文中宋">
    <w:altName w:val="STZhongsong"/>
    <w:panose1 w:val="02010600040101010101"/>
    <w:charset w:val="86"/>
    <w:family w:val="auto"/>
    <w:pitch w:val="variable"/>
    <w:sig w:usb0="00000287" w:usb1="080F0000" w:usb2="00000010" w:usb3="00000000" w:csb0="0004009F" w:csb1="00000000"/>
  </w:font>
  <w:font w:name="方正姚体">
    <w:altName w:val="Microsoft YaHei"/>
    <w:panose1 w:val="02010601030101010101"/>
    <w:charset w:val="86"/>
    <w:family w:val="auto"/>
    <w:pitch w:val="variable"/>
    <w:sig w:usb0="00000003" w:usb1="080E0000" w:usb2="00000010" w:usb3="00000000" w:csb0="00040000" w:csb1="00000000"/>
  </w:font>
  <w:font w:name="仿宋_GB2312">
    <w:altName w:val="微软雅黑"/>
    <w:charset w:val="86"/>
    <w:family w:val="modern"/>
    <w:pitch w:val="default"/>
    <w:sig w:usb0="00002A87" w:usb1="080E0000" w:usb2="00000010" w:usb3="00000000" w:csb0="0004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6A345" w14:textId="77777777" w:rsidR="00D56005" w:rsidRDefault="00000000">
    <w:pPr>
      <w:ind w:right="610"/>
      <w:jc w:val="center"/>
    </w:pPr>
    <w:r>
      <w:rPr>
        <w:rFonts w:eastAsia="Times New Roman"/>
        <w:sz w:val="18"/>
      </w:rPr>
      <w:fldChar w:fldCharType="begin"/>
    </w:r>
    <w:r>
      <w:rPr>
        <w:rFonts w:eastAsia="Times New Roman"/>
        <w:sz w:val="18"/>
      </w:rPr>
      <w:instrText xml:space="preserve"> PAGE   \* MERGEFORMAT </w:instrText>
    </w:r>
    <w:r>
      <w:rPr>
        <w:rFonts w:eastAsia="Times New Roman"/>
        <w:sz w:val="18"/>
      </w:rPr>
      <w:fldChar w:fldCharType="separate"/>
    </w:r>
    <w:r>
      <w:rPr>
        <w:rFonts w:eastAsia="Times New Roman"/>
        <w:sz w:val="18"/>
      </w:rPr>
      <w:t>2</w:t>
    </w:r>
    <w:r>
      <w:rPr>
        <w:rFonts w:eastAsia="Times New Roman"/>
        <w:sz w:val="18"/>
      </w:rPr>
      <w:fldChar w:fldCharType="end"/>
    </w:r>
    <w:r>
      <w:rPr>
        <w:rFonts w:eastAsia="Times New Roman"/>
        <w:sz w:val="18"/>
      </w:rPr>
      <w:t xml:space="preserve"> </w:t>
    </w:r>
  </w:p>
  <w:p w14:paraId="5F926428" w14:textId="77777777" w:rsidR="00D56005" w:rsidRDefault="00000000">
    <w:r>
      <w:rPr>
        <w:rFonts w:eastAsia="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B7E" w14:textId="77777777" w:rsidR="00D56005" w:rsidRDefault="00000000" w:rsidP="000A7394">
    <w:pPr>
      <w:pStyle w:val="a3"/>
      <w:jc w:val="center"/>
    </w:pPr>
    <w:r>
      <w:rPr>
        <w:rFonts w:hint="eastAsia"/>
      </w:rPr>
      <w:t>第</w:t>
    </w:r>
    <w:sdt>
      <w:sdtPr>
        <w:id w:val="-1702542590"/>
        <w:docPartObj>
          <w:docPartGallery w:val="Page Numbers (Bottom of Page)"/>
          <w:docPartUnique/>
        </w:docPartObj>
      </w:sdtPr>
      <w:sdtContent>
        <w:sdt>
          <w:sdtPr>
            <w:id w:val="-1705238520"/>
            <w:docPartObj>
              <w:docPartGallery w:val="Page Numbers (Top of Page)"/>
              <w:docPartUnique/>
            </w:docPartObj>
          </w:sdtPr>
          <w:sdtContent>
            <w:r w:rsidRPr="000A7394">
              <w:t xml:space="preserve"> </w:t>
            </w:r>
            <w:r w:rsidRPr="000A7394">
              <w:fldChar w:fldCharType="begin"/>
            </w:r>
            <w:r w:rsidRPr="000A7394">
              <w:instrText>PAGE</w:instrText>
            </w:r>
            <w:r w:rsidRPr="000A7394">
              <w:fldChar w:fldCharType="separate"/>
            </w:r>
            <w:r w:rsidRPr="000A7394">
              <w:t>2</w:t>
            </w:r>
            <w:r w:rsidRPr="000A7394">
              <w:fldChar w:fldCharType="end"/>
            </w:r>
            <w:r w:rsidRPr="000A7394">
              <w:t xml:space="preserve"> </w:t>
            </w:r>
            <w:r w:rsidRPr="000A7394">
              <w:rPr>
                <w:rFonts w:hint="eastAsia"/>
              </w:rPr>
              <w:t>页</w:t>
            </w:r>
            <w:r w:rsidRPr="000A7394">
              <w:t>/</w:t>
            </w:r>
            <w:r w:rsidRPr="000A7394">
              <w:rPr>
                <w:rFonts w:hint="eastAsia"/>
              </w:rPr>
              <w:t>共</w:t>
            </w:r>
            <w:r w:rsidRPr="000A7394">
              <w:t xml:space="preserve"> </w:t>
            </w:r>
            <w:r w:rsidRPr="000A7394">
              <w:fldChar w:fldCharType="begin"/>
            </w:r>
            <w:r w:rsidRPr="000A7394">
              <w:instrText>NUMPAGES</w:instrText>
            </w:r>
            <w:r w:rsidRPr="000A7394">
              <w:fldChar w:fldCharType="separate"/>
            </w:r>
            <w:r w:rsidRPr="000A7394">
              <w:t>2</w:t>
            </w:r>
            <w:r w:rsidRPr="000A7394">
              <w:fldChar w:fldCharType="end"/>
            </w:r>
            <w:r w:rsidRPr="000A7394">
              <w:rPr>
                <w:rFonts w:hint="eastAsia"/>
              </w:rPr>
              <w:t xml:space="preserve"> </w:t>
            </w:r>
            <w:r w:rsidRPr="000A7394">
              <w:rPr>
                <w:rFonts w:hint="eastAsia"/>
              </w:rPr>
              <w:t>页</w:t>
            </w:r>
          </w:sdtContent>
        </w:sdt>
      </w:sdtContent>
    </w:sdt>
  </w:p>
  <w:p w14:paraId="7486D8FD" w14:textId="77777777" w:rsidR="00D56005" w:rsidRDefault="00D5600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56F73" w14:textId="77777777" w:rsidR="00D56005" w:rsidRDefault="00000000">
    <w:pPr>
      <w:ind w:right="610"/>
      <w:jc w:val="center"/>
    </w:pPr>
    <w:r>
      <w:rPr>
        <w:rFonts w:eastAsia="Times New Roman"/>
        <w:sz w:val="18"/>
      </w:rPr>
      <w:fldChar w:fldCharType="begin"/>
    </w:r>
    <w:r>
      <w:rPr>
        <w:rFonts w:eastAsia="Times New Roman"/>
        <w:sz w:val="18"/>
      </w:rPr>
      <w:instrText xml:space="preserve"> PAGE   \* MERGEFORMAT </w:instrText>
    </w:r>
    <w:r>
      <w:rPr>
        <w:rFonts w:eastAsia="Times New Roman"/>
        <w:sz w:val="18"/>
      </w:rPr>
      <w:fldChar w:fldCharType="separate"/>
    </w:r>
    <w:r>
      <w:rPr>
        <w:rFonts w:eastAsia="Times New Roman"/>
        <w:sz w:val="18"/>
      </w:rPr>
      <w:t>2</w:t>
    </w:r>
    <w:r>
      <w:rPr>
        <w:rFonts w:eastAsia="Times New Roman"/>
        <w:sz w:val="18"/>
      </w:rPr>
      <w:fldChar w:fldCharType="end"/>
    </w:r>
    <w:r>
      <w:rPr>
        <w:rFonts w:eastAsia="Times New Roman"/>
        <w:sz w:val="18"/>
      </w:rPr>
      <w:t xml:space="preserve"> </w:t>
    </w:r>
  </w:p>
  <w:p w14:paraId="05216446" w14:textId="77777777" w:rsidR="00D56005" w:rsidRDefault="00000000">
    <w:r>
      <w:rPr>
        <w:rFonts w:eastAsia="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7A0A9" w14:textId="77777777" w:rsidR="00F865F0" w:rsidRDefault="00F865F0">
      <w:r>
        <w:separator/>
      </w:r>
    </w:p>
  </w:footnote>
  <w:footnote w:type="continuationSeparator" w:id="0">
    <w:p w14:paraId="114839A8" w14:textId="77777777" w:rsidR="00F865F0" w:rsidRDefault="00F86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EC1DB" w14:textId="77777777" w:rsidR="00D56005" w:rsidRDefault="00000000">
    <w:pPr>
      <w:ind w:right="557"/>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107551" wp14:editId="41719232">
              <wp:simplePos x="0" y="0"/>
              <wp:positionH relativeFrom="page">
                <wp:posOffset>1072515</wp:posOffset>
              </wp:positionH>
              <wp:positionV relativeFrom="page">
                <wp:posOffset>608965</wp:posOffset>
              </wp:positionV>
              <wp:extent cx="5437505" cy="8890"/>
              <wp:effectExtent l="0" t="0" r="0" b="0"/>
              <wp:wrapSquare wrapText="bothSides"/>
              <wp:docPr id="21326" name="Group 21326"/>
              <wp:cNvGraphicFramePr/>
              <a:graphic xmlns:a="http://schemas.openxmlformats.org/drawingml/2006/main">
                <a:graphicData uri="http://schemas.microsoft.com/office/word/2010/wordprocessingGroup">
                  <wpg:wgp>
                    <wpg:cNvGrpSpPr/>
                    <wpg:grpSpPr>
                      <a:xfrm>
                        <a:off x="0" y="0"/>
                        <a:ext cx="5437633" cy="9144"/>
                        <a:chOff x="0" y="0"/>
                        <a:chExt cx="5437633" cy="9144"/>
                      </a:xfrm>
                    </wpg:grpSpPr>
                    <wps:wsp>
                      <wps:cNvPr id="22196" name="Shape 22196"/>
                      <wps:cNvSpPr/>
                      <wps:spPr>
                        <a:xfrm>
                          <a:off x="0" y="0"/>
                          <a:ext cx="5437633" cy="9144"/>
                        </a:xfrm>
                        <a:custGeom>
                          <a:avLst/>
                          <a:gdLst/>
                          <a:ahLst/>
                          <a:cxnLst/>
                          <a:rect l="0" t="0" r="0" b="0"/>
                          <a:pathLst>
                            <a:path w="5437633" h="9144">
                              <a:moveTo>
                                <a:pt x="0" y="0"/>
                              </a:moveTo>
                              <a:lnTo>
                                <a:pt x="5437633" y="0"/>
                              </a:lnTo>
                              <a:lnTo>
                                <a:pt x="5437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C5506B" id="Group 21326" o:spid="_x0000_s1026" style="position:absolute;margin-left:84.45pt;margin-top:47.95pt;width:428.15pt;height:.7pt;z-index:251659264;mso-position-horizontal-relative:page;mso-position-vertical-relative:page" coordsize="543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">
              <v:shape id="Shape 22196" o:spid="_x0000_s1027" style="position:absolute;width:54376;height:91;visibility:visible;mso-wrap-style:square;v-text-anchor:top" coordsize="5437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" path="m,l5437633,r,9144l,9144,,e" fillcolor="black" stroked="f" strokeweight="0">
                <v:stroke miterlimit="83231f" joinstyle="miter"/>
                <v:path arrowok="t" textboxrect="0,0,5437633,9144"/>
              </v:shape>
              <w10:wrap type="square" anchorx="page" anchory="page"/>
            </v:group>
          </w:pict>
        </mc:Fallback>
      </mc:AlternateContent>
    </w:r>
    <w:r>
      <w:rPr>
        <w:rFonts w:eastAsia="Times New Roma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7296579"/>
    </w:sdtPr>
    <w:sdtEndPr>
      <w:rPr>
        <w:rFonts w:hint="eastAsia"/>
      </w:rPr>
    </w:sdtEndPr>
    <w:sdtContent>
      <w:p w14:paraId="5CC8B73B" w14:textId="77777777" w:rsidR="00D56005" w:rsidRPr="005015AA" w:rsidRDefault="00000000" w:rsidP="005015AA">
        <w:pPr>
          <w:pStyle w:val="a8"/>
          <w:jc w:val="center"/>
          <w:rPr>
            <w:rFonts w:hint="eastAsia"/>
          </w:rPr>
        </w:pPr>
        <w:r>
          <w:rPr>
            <w:rFonts w:hint="eastAsia"/>
            <w:sz w:val="22"/>
            <w:szCs w:val="22"/>
          </w:rPr>
          <w:t>南京林业大学《林木生物信息学》报告</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13548" w14:textId="77777777" w:rsidR="00D56005" w:rsidRDefault="00000000">
    <w:pPr>
      <w:ind w:right="557"/>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D02660D" wp14:editId="2011CB0E">
              <wp:simplePos x="0" y="0"/>
              <wp:positionH relativeFrom="page">
                <wp:posOffset>1072515</wp:posOffset>
              </wp:positionH>
              <wp:positionV relativeFrom="page">
                <wp:posOffset>608965</wp:posOffset>
              </wp:positionV>
              <wp:extent cx="5437505" cy="8890"/>
              <wp:effectExtent l="0" t="0" r="0" b="0"/>
              <wp:wrapSquare wrapText="bothSides"/>
              <wp:docPr id="21290" name="Group 21290"/>
              <wp:cNvGraphicFramePr/>
              <a:graphic xmlns:a="http://schemas.openxmlformats.org/drawingml/2006/main">
                <a:graphicData uri="http://schemas.microsoft.com/office/word/2010/wordprocessingGroup">
                  <wpg:wgp>
                    <wpg:cNvGrpSpPr/>
                    <wpg:grpSpPr>
                      <a:xfrm>
                        <a:off x="0" y="0"/>
                        <a:ext cx="5437633" cy="9144"/>
                        <a:chOff x="0" y="0"/>
                        <a:chExt cx="5437633" cy="9144"/>
                      </a:xfrm>
                    </wpg:grpSpPr>
                    <wps:wsp>
                      <wps:cNvPr id="22192" name="Shape 22192"/>
                      <wps:cNvSpPr/>
                      <wps:spPr>
                        <a:xfrm>
                          <a:off x="0" y="0"/>
                          <a:ext cx="5437633" cy="9144"/>
                        </a:xfrm>
                        <a:custGeom>
                          <a:avLst/>
                          <a:gdLst/>
                          <a:ahLst/>
                          <a:cxnLst/>
                          <a:rect l="0" t="0" r="0" b="0"/>
                          <a:pathLst>
                            <a:path w="5437633" h="9144">
                              <a:moveTo>
                                <a:pt x="0" y="0"/>
                              </a:moveTo>
                              <a:lnTo>
                                <a:pt x="5437633" y="0"/>
                              </a:lnTo>
                              <a:lnTo>
                                <a:pt x="5437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2988D5" id="Group 21290" o:spid="_x0000_s1026" style="position:absolute;margin-left:84.45pt;margin-top:47.95pt;width:428.15pt;height:.7pt;z-index:251660288;mso-position-horizontal-relative:page;mso-position-vertical-relative:page" coordsize="5437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">
              <v:shape id="Shape 22192" o:spid="_x0000_s1027" style="position:absolute;width:54376;height:91;visibility:visible;mso-wrap-style:square;v-text-anchor:top" coordsize="5437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" path="m,l5437633,r,9144l,9144,,e" fillcolor="black" stroked="f" strokeweight="0">
                <v:stroke miterlimit="83231f" joinstyle="miter"/>
                <v:path arrowok="t" textboxrect="0,0,5437633,9144"/>
              </v:shape>
              <w10:wrap type="square" anchorx="page" anchory="page"/>
            </v:group>
          </w:pict>
        </mc:Fallback>
      </mc:AlternateContent>
    </w:r>
    <w:r>
      <w:rPr>
        <w:rFonts w:eastAsia="Times New Roma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5175A"/>
    <w:multiLevelType w:val="hybridMultilevel"/>
    <w:tmpl w:val="192AAEA2"/>
    <w:lvl w:ilvl="0" w:tplc="014ABD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92105C"/>
    <w:multiLevelType w:val="hybridMultilevel"/>
    <w:tmpl w:val="7C765A3E"/>
    <w:lvl w:ilvl="0" w:tplc="577A73B6">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7193ED3"/>
    <w:multiLevelType w:val="hybridMultilevel"/>
    <w:tmpl w:val="B9F45AD4"/>
    <w:lvl w:ilvl="0" w:tplc="203E63D0">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23711243">
    <w:abstractNumId w:val="2"/>
  </w:num>
  <w:num w:numId="2" w16cid:durableId="411658347">
    <w:abstractNumId w:val="1"/>
  </w:num>
  <w:num w:numId="3" w16cid:durableId="82648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754"/>
    <w:rsid w:val="000051F6"/>
    <w:rsid w:val="00005BCB"/>
    <w:rsid w:val="00015018"/>
    <w:rsid w:val="00017378"/>
    <w:rsid w:val="00024057"/>
    <w:rsid w:val="00025F21"/>
    <w:rsid w:val="000332AC"/>
    <w:rsid w:val="00047833"/>
    <w:rsid w:val="00061E29"/>
    <w:rsid w:val="0006272A"/>
    <w:rsid w:val="000870E1"/>
    <w:rsid w:val="000C6252"/>
    <w:rsid w:val="000D0F3A"/>
    <w:rsid w:val="00100D56"/>
    <w:rsid w:val="00127795"/>
    <w:rsid w:val="00134B06"/>
    <w:rsid w:val="00171D1C"/>
    <w:rsid w:val="00175754"/>
    <w:rsid w:val="001855C9"/>
    <w:rsid w:val="001867B1"/>
    <w:rsid w:val="001C29A6"/>
    <w:rsid w:val="001D7C35"/>
    <w:rsid w:val="001E05E1"/>
    <w:rsid w:val="001F145C"/>
    <w:rsid w:val="00211F3E"/>
    <w:rsid w:val="002236EA"/>
    <w:rsid w:val="00227FAC"/>
    <w:rsid w:val="00247E3D"/>
    <w:rsid w:val="00283BF1"/>
    <w:rsid w:val="00294F65"/>
    <w:rsid w:val="002A2CF0"/>
    <w:rsid w:val="002A58D5"/>
    <w:rsid w:val="002C219F"/>
    <w:rsid w:val="002E7D06"/>
    <w:rsid w:val="00304469"/>
    <w:rsid w:val="003121D0"/>
    <w:rsid w:val="00313DE6"/>
    <w:rsid w:val="00341556"/>
    <w:rsid w:val="00351267"/>
    <w:rsid w:val="00374DDE"/>
    <w:rsid w:val="00410557"/>
    <w:rsid w:val="0041448C"/>
    <w:rsid w:val="00414F73"/>
    <w:rsid w:val="00417CE9"/>
    <w:rsid w:val="00430A6C"/>
    <w:rsid w:val="00435FB7"/>
    <w:rsid w:val="00436793"/>
    <w:rsid w:val="0044356B"/>
    <w:rsid w:val="00453513"/>
    <w:rsid w:val="00455EEF"/>
    <w:rsid w:val="00461FF7"/>
    <w:rsid w:val="004A0ECE"/>
    <w:rsid w:val="004B0908"/>
    <w:rsid w:val="004B1EEC"/>
    <w:rsid w:val="005117BA"/>
    <w:rsid w:val="0051669B"/>
    <w:rsid w:val="0054309B"/>
    <w:rsid w:val="00545365"/>
    <w:rsid w:val="00562E03"/>
    <w:rsid w:val="00564854"/>
    <w:rsid w:val="005662BD"/>
    <w:rsid w:val="00566F33"/>
    <w:rsid w:val="00577780"/>
    <w:rsid w:val="005967DA"/>
    <w:rsid w:val="005B370B"/>
    <w:rsid w:val="00606B87"/>
    <w:rsid w:val="00622134"/>
    <w:rsid w:val="00645D96"/>
    <w:rsid w:val="006515FC"/>
    <w:rsid w:val="006642D0"/>
    <w:rsid w:val="006733C9"/>
    <w:rsid w:val="00681A6C"/>
    <w:rsid w:val="00691526"/>
    <w:rsid w:val="006923D8"/>
    <w:rsid w:val="006A6AEF"/>
    <w:rsid w:val="006B0880"/>
    <w:rsid w:val="006D0252"/>
    <w:rsid w:val="006D5329"/>
    <w:rsid w:val="006E138D"/>
    <w:rsid w:val="006E73C8"/>
    <w:rsid w:val="007130B4"/>
    <w:rsid w:val="007534D5"/>
    <w:rsid w:val="007613CA"/>
    <w:rsid w:val="00784436"/>
    <w:rsid w:val="00787163"/>
    <w:rsid w:val="00791DC7"/>
    <w:rsid w:val="007E65FB"/>
    <w:rsid w:val="008067E0"/>
    <w:rsid w:val="00806AA0"/>
    <w:rsid w:val="00816612"/>
    <w:rsid w:val="00817EE1"/>
    <w:rsid w:val="00820CFA"/>
    <w:rsid w:val="00840C52"/>
    <w:rsid w:val="008551E5"/>
    <w:rsid w:val="00857E24"/>
    <w:rsid w:val="00863CC7"/>
    <w:rsid w:val="00880EA6"/>
    <w:rsid w:val="008955C1"/>
    <w:rsid w:val="00897C97"/>
    <w:rsid w:val="008A0EB3"/>
    <w:rsid w:val="008A5CC0"/>
    <w:rsid w:val="008B2871"/>
    <w:rsid w:val="008C171D"/>
    <w:rsid w:val="008E2104"/>
    <w:rsid w:val="008E77E4"/>
    <w:rsid w:val="008F7F83"/>
    <w:rsid w:val="00924AED"/>
    <w:rsid w:val="009511E4"/>
    <w:rsid w:val="00982913"/>
    <w:rsid w:val="009843AC"/>
    <w:rsid w:val="009A302D"/>
    <w:rsid w:val="009B41DF"/>
    <w:rsid w:val="009B43BC"/>
    <w:rsid w:val="009D3BDE"/>
    <w:rsid w:val="009F6F1D"/>
    <w:rsid w:val="00A35238"/>
    <w:rsid w:val="00A67EF7"/>
    <w:rsid w:val="00A72AF8"/>
    <w:rsid w:val="00A93B7E"/>
    <w:rsid w:val="00A96681"/>
    <w:rsid w:val="00AE0E65"/>
    <w:rsid w:val="00AE54D3"/>
    <w:rsid w:val="00AF6721"/>
    <w:rsid w:val="00B01F6B"/>
    <w:rsid w:val="00B13335"/>
    <w:rsid w:val="00B21BB5"/>
    <w:rsid w:val="00B34B89"/>
    <w:rsid w:val="00B41DA2"/>
    <w:rsid w:val="00B52374"/>
    <w:rsid w:val="00B63CA6"/>
    <w:rsid w:val="00B75778"/>
    <w:rsid w:val="00BA0DDC"/>
    <w:rsid w:val="00BB1401"/>
    <w:rsid w:val="00BC3ADA"/>
    <w:rsid w:val="00BC421D"/>
    <w:rsid w:val="00BE08CD"/>
    <w:rsid w:val="00BF1CA6"/>
    <w:rsid w:val="00C04623"/>
    <w:rsid w:val="00C2398D"/>
    <w:rsid w:val="00C265F5"/>
    <w:rsid w:val="00C33FDE"/>
    <w:rsid w:val="00C36133"/>
    <w:rsid w:val="00C52EE4"/>
    <w:rsid w:val="00C647FF"/>
    <w:rsid w:val="00C65C0E"/>
    <w:rsid w:val="00C71262"/>
    <w:rsid w:val="00C7199A"/>
    <w:rsid w:val="00C95415"/>
    <w:rsid w:val="00CA1DD2"/>
    <w:rsid w:val="00CB0D88"/>
    <w:rsid w:val="00CC1311"/>
    <w:rsid w:val="00CC21B3"/>
    <w:rsid w:val="00CC2F09"/>
    <w:rsid w:val="00CE25BB"/>
    <w:rsid w:val="00CF6F4B"/>
    <w:rsid w:val="00D10165"/>
    <w:rsid w:val="00D21412"/>
    <w:rsid w:val="00D35C7C"/>
    <w:rsid w:val="00D503AD"/>
    <w:rsid w:val="00D524FD"/>
    <w:rsid w:val="00D56005"/>
    <w:rsid w:val="00D71474"/>
    <w:rsid w:val="00D72529"/>
    <w:rsid w:val="00D971E9"/>
    <w:rsid w:val="00DC3438"/>
    <w:rsid w:val="00DC44B8"/>
    <w:rsid w:val="00DC4EAC"/>
    <w:rsid w:val="00DC7344"/>
    <w:rsid w:val="00DD5DEF"/>
    <w:rsid w:val="00DF16E7"/>
    <w:rsid w:val="00DF50D5"/>
    <w:rsid w:val="00E0025B"/>
    <w:rsid w:val="00E01E78"/>
    <w:rsid w:val="00E04254"/>
    <w:rsid w:val="00E3430F"/>
    <w:rsid w:val="00E360EB"/>
    <w:rsid w:val="00E41147"/>
    <w:rsid w:val="00E540E7"/>
    <w:rsid w:val="00E57E85"/>
    <w:rsid w:val="00E629D8"/>
    <w:rsid w:val="00E67579"/>
    <w:rsid w:val="00E87D8E"/>
    <w:rsid w:val="00E9241A"/>
    <w:rsid w:val="00EA162F"/>
    <w:rsid w:val="00EA53ED"/>
    <w:rsid w:val="00EA768B"/>
    <w:rsid w:val="00ED69BB"/>
    <w:rsid w:val="00F114D6"/>
    <w:rsid w:val="00F42BC6"/>
    <w:rsid w:val="00F559D7"/>
    <w:rsid w:val="00F70646"/>
    <w:rsid w:val="00F83B2E"/>
    <w:rsid w:val="00F84578"/>
    <w:rsid w:val="00F85B9F"/>
    <w:rsid w:val="00F865F0"/>
    <w:rsid w:val="00FC14F4"/>
    <w:rsid w:val="00FC5560"/>
    <w:rsid w:val="00FC639A"/>
    <w:rsid w:val="00FC73F7"/>
    <w:rsid w:val="00FE432E"/>
    <w:rsid w:val="00FE601E"/>
    <w:rsid w:val="00FE782F"/>
    <w:rsid w:val="0B353A4F"/>
    <w:rsid w:val="125E2397"/>
    <w:rsid w:val="173F12DE"/>
    <w:rsid w:val="18954C72"/>
    <w:rsid w:val="1AA15E3E"/>
    <w:rsid w:val="1CAB74CC"/>
    <w:rsid w:val="220C43C8"/>
    <w:rsid w:val="36A0045D"/>
    <w:rsid w:val="3755185B"/>
    <w:rsid w:val="3A9E3272"/>
    <w:rsid w:val="3EA56A22"/>
    <w:rsid w:val="42220C2D"/>
    <w:rsid w:val="493D2075"/>
    <w:rsid w:val="5B5C4D58"/>
    <w:rsid w:val="5D26053E"/>
    <w:rsid w:val="600426B2"/>
    <w:rsid w:val="613B4E64"/>
    <w:rsid w:val="6CE801F9"/>
    <w:rsid w:val="6DF26988"/>
    <w:rsid w:val="73D138AE"/>
    <w:rsid w:val="74C94DB4"/>
    <w:rsid w:val="7A7D0667"/>
    <w:rsid w:val="7BB42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CB26BD"/>
  <w15:docId w15:val="{838A1870-33C2-474E-8684-418FF481D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15018"/>
    <w:pPr>
      <w:widowControl w:val="0"/>
      <w:jc w:val="both"/>
    </w:pPr>
    <w:rPr>
      <w:kern w:val="2"/>
      <w:sz w:val="21"/>
      <w:szCs w:val="24"/>
      <w:lang w:val="en-US"/>
    </w:rPr>
  </w:style>
  <w:style w:type="paragraph" w:styleId="1">
    <w:name w:val="heading 1"/>
    <w:basedOn w:val="a"/>
    <w:next w:val="a"/>
    <w:link w:val="10"/>
    <w:qFormat/>
    <w:rsid w:val="009B41DF"/>
    <w:pPr>
      <w:keepNext/>
      <w:keepLines/>
      <w:spacing w:before="340" w:after="330" w:line="578" w:lineRule="auto"/>
      <w:outlineLvl w:val="0"/>
    </w:pPr>
    <w:rPr>
      <w:b/>
      <w:bCs/>
      <w:kern w:val="44"/>
      <w:sz w:val="44"/>
      <w:szCs w:val="44"/>
    </w:rPr>
  </w:style>
  <w:style w:type="paragraph" w:styleId="2">
    <w:name w:val="heading 2"/>
    <w:next w:val="a"/>
    <w:link w:val="20"/>
    <w:uiPriority w:val="9"/>
    <w:unhideWhenUsed/>
    <w:qFormat/>
    <w:rsid w:val="00DF50D5"/>
    <w:pPr>
      <w:keepNext/>
      <w:keepLines/>
      <w:spacing w:after="113" w:line="259" w:lineRule="auto"/>
      <w:ind w:left="10" w:hanging="10"/>
      <w:outlineLvl w:val="1"/>
    </w:pPr>
    <w:rPr>
      <w:rFonts w:ascii="黑体" w:eastAsia="黑体" w:hAnsi="黑体" w:cs="黑体"/>
      <w:color w:val="000000"/>
      <w:kern w:val="2"/>
      <w:sz w:val="30"/>
      <w:szCs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character" w:styleId="a6">
    <w:name w:val="page number"/>
    <w:basedOn w:val="a0"/>
    <w:qFormat/>
  </w:style>
  <w:style w:type="character" w:customStyle="1" w:styleId="20">
    <w:name w:val="标题 2 字符"/>
    <w:basedOn w:val="a0"/>
    <w:link w:val="2"/>
    <w:uiPriority w:val="9"/>
    <w:qFormat/>
    <w:rsid w:val="00DF50D5"/>
    <w:rPr>
      <w:rFonts w:ascii="黑体" w:eastAsia="黑体" w:hAnsi="黑体" w:cs="黑体"/>
      <w:color w:val="000000"/>
      <w:kern w:val="2"/>
      <w:sz w:val="30"/>
      <w:szCs w:val="22"/>
      <w:lang w:val="en-US"/>
    </w:rPr>
  </w:style>
  <w:style w:type="character" w:customStyle="1" w:styleId="a4">
    <w:name w:val="页脚 字符"/>
    <w:basedOn w:val="a0"/>
    <w:link w:val="a3"/>
    <w:uiPriority w:val="99"/>
    <w:qFormat/>
    <w:rsid w:val="00DF50D5"/>
    <w:rPr>
      <w:kern w:val="2"/>
      <w:sz w:val="18"/>
      <w:szCs w:val="18"/>
      <w:lang w:val="en-US"/>
    </w:rPr>
  </w:style>
  <w:style w:type="table" w:styleId="a7">
    <w:name w:val="Table Grid"/>
    <w:basedOn w:val="a1"/>
    <w:uiPriority w:val="39"/>
    <w:rsid w:val="00DF50D5"/>
    <w:pPr>
      <w:widowControl w:val="0"/>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DF50D5"/>
    <w:pPr>
      <w:widowControl/>
      <w:spacing w:before="100" w:beforeAutospacing="1" w:after="100" w:afterAutospacing="1"/>
      <w:jc w:val="left"/>
    </w:pPr>
    <w:rPr>
      <w:rFonts w:ascii="宋体" w:hAnsi="宋体" w:cs="宋体"/>
      <w:kern w:val="0"/>
      <w:sz w:val="24"/>
    </w:rPr>
  </w:style>
  <w:style w:type="paragraph" w:styleId="a9">
    <w:name w:val="List Paragraph"/>
    <w:basedOn w:val="a"/>
    <w:uiPriority w:val="99"/>
    <w:rsid w:val="00DF50D5"/>
    <w:pPr>
      <w:widowControl/>
      <w:ind w:firstLineChars="200" w:firstLine="420"/>
      <w:jc w:val="left"/>
    </w:pPr>
    <w:rPr>
      <w:rFonts w:ascii="宋体" w:hAnsi="宋体" w:cs="宋体"/>
      <w:kern w:val="0"/>
      <w:sz w:val="24"/>
    </w:rPr>
  </w:style>
  <w:style w:type="character" w:customStyle="1" w:styleId="10">
    <w:name w:val="标题 1 字符"/>
    <w:basedOn w:val="a0"/>
    <w:link w:val="1"/>
    <w:rsid w:val="009B41DF"/>
    <w:rPr>
      <w:b/>
      <w:bCs/>
      <w:kern w:val="44"/>
      <w:sz w:val="44"/>
      <w:szCs w:val="44"/>
      <w:lang w:val="en-US"/>
    </w:rPr>
  </w:style>
  <w:style w:type="paragraph" w:styleId="TOC">
    <w:name w:val="TOC Heading"/>
    <w:basedOn w:val="1"/>
    <w:next w:val="a"/>
    <w:uiPriority w:val="39"/>
    <w:unhideWhenUsed/>
    <w:qFormat/>
    <w:rsid w:val="009B41DF"/>
    <w:pPr>
      <w:widowControl/>
      <w:spacing w:before="480" w:after="0" w:line="276" w:lineRule="auto"/>
      <w:jc w:val="left"/>
      <w:outlineLvl w:val="9"/>
    </w:pPr>
    <w:rPr>
      <w:rFonts w:asciiTheme="majorHAnsi" w:eastAsiaTheme="majorEastAsia" w:hAnsiTheme="majorHAnsi" w:cstheme="majorBidi"/>
      <w:color w:val="2D53A0" w:themeColor="accent1" w:themeShade="BF"/>
      <w:kern w:val="0"/>
      <w:sz w:val="28"/>
      <w:szCs w:val="28"/>
      <w:lang w:eastAsia="en-US"/>
    </w:rPr>
  </w:style>
  <w:style w:type="paragraph" w:styleId="TOC2">
    <w:name w:val="toc 2"/>
    <w:basedOn w:val="a"/>
    <w:next w:val="a"/>
    <w:autoRedefine/>
    <w:uiPriority w:val="39"/>
    <w:rsid w:val="009B41DF"/>
    <w:pPr>
      <w:jc w:val="left"/>
    </w:pPr>
    <w:rPr>
      <w:rFonts w:asciiTheme="minorHAnsi" w:hAnsiTheme="minorHAnsi" w:cstheme="minorHAnsi"/>
      <w:b/>
      <w:bCs/>
      <w:smallCaps/>
      <w:sz w:val="22"/>
      <w:szCs w:val="22"/>
    </w:rPr>
  </w:style>
  <w:style w:type="character" w:styleId="aa">
    <w:name w:val="Hyperlink"/>
    <w:basedOn w:val="a0"/>
    <w:uiPriority w:val="99"/>
    <w:unhideWhenUsed/>
    <w:rsid w:val="009B41DF"/>
    <w:rPr>
      <w:color w:val="0026E5" w:themeColor="hyperlink"/>
      <w:u w:val="single"/>
    </w:rPr>
  </w:style>
  <w:style w:type="paragraph" w:styleId="TOC1">
    <w:name w:val="toc 1"/>
    <w:basedOn w:val="a"/>
    <w:next w:val="a"/>
    <w:autoRedefine/>
    <w:rsid w:val="009B41DF"/>
    <w:pPr>
      <w:spacing w:before="360" w:after="360"/>
      <w:jc w:val="left"/>
    </w:pPr>
    <w:rPr>
      <w:rFonts w:asciiTheme="minorHAnsi" w:hAnsiTheme="minorHAnsi" w:cstheme="minorHAnsi"/>
      <w:b/>
      <w:bCs/>
      <w:caps/>
      <w:sz w:val="22"/>
      <w:szCs w:val="22"/>
      <w:u w:val="single"/>
    </w:rPr>
  </w:style>
  <w:style w:type="paragraph" w:styleId="TOC3">
    <w:name w:val="toc 3"/>
    <w:basedOn w:val="a"/>
    <w:next w:val="a"/>
    <w:autoRedefine/>
    <w:rsid w:val="009B41DF"/>
    <w:pPr>
      <w:jc w:val="left"/>
    </w:pPr>
    <w:rPr>
      <w:rFonts w:asciiTheme="minorHAnsi" w:hAnsiTheme="minorHAnsi" w:cstheme="minorHAnsi"/>
      <w:smallCaps/>
      <w:sz w:val="22"/>
      <w:szCs w:val="22"/>
    </w:rPr>
  </w:style>
  <w:style w:type="paragraph" w:styleId="TOC4">
    <w:name w:val="toc 4"/>
    <w:basedOn w:val="a"/>
    <w:next w:val="a"/>
    <w:autoRedefine/>
    <w:rsid w:val="009B41DF"/>
    <w:pPr>
      <w:jc w:val="left"/>
    </w:pPr>
    <w:rPr>
      <w:rFonts w:asciiTheme="minorHAnsi" w:hAnsiTheme="minorHAnsi" w:cstheme="minorHAnsi"/>
      <w:sz w:val="22"/>
      <w:szCs w:val="22"/>
    </w:rPr>
  </w:style>
  <w:style w:type="paragraph" w:styleId="TOC5">
    <w:name w:val="toc 5"/>
    <w:basedOn w:val="a"/>
    <w:next w:val="a"/>
    <w:autoRedefine/>
    <w:rsid w:val="009B41DF"/>
    <w:pPr>
      <w:jc w:val="left"/>
    </w:pPr>
    <w:rPr>
      <w:rFonts w:asciiTheme="minorHAnsi" w:hAnsiTheme="minorHAnsi" w:cstheme="minorHAnsi"/>
      <w:sz w:val="22"/>
      <w:szCs w:val="22"/>
    </w:rPr>
  </w:style>
  <w:style w:type="paragraph" w:styleId="TOC6">
    <w:name w:val="toc 6"/>
    <w:basedOn w:val="a"/>
    <w:next w:val="a"/>
    <w:autoRedefine/>
    <w:rsid w:val="009B41DF"/>
    <w:pPr>
      <w:jc w:val="left"/>
    </w:pPr>
    <w:rPr>
      <w:rFonts w:asciiTheme="minorHAnsi" w:hAnsiTheme="minorHAnsi" w:cstheme="minorHAnsi"/>
      <w:sz w:val="22"/>
      <w:szCs w:val="22"/>
    </w:rPr>
  </w:style>
  <w:style w:type="paragraph" w:styleId="TOC7">
    <w:name w:val="toc 7"/>
    <w:basedOn w:val="a"/>
    <w:next w:val="a"/>
    <w:autoRedefine/>
    <w:rsid w:val="009B41DF"/>
    <w:pPr>
      <w:jc w:val="left"/>
    </w:pPr>
    <w:rPr>
      <w:rFonts w:asciiTheme="minorHAnsi" w:hAnsiTheme="minorHAnsi" w:cstheme="minorHAnsi"/>
      <w:sz w:val="22"/>
      <w:szCs w:val="22"/>
    </w:rPr>
  </w:style>
  <w:style w:type="paragraph" w:styleId="TOC8">
    <w:name w:val="toc 8"/>
    <w:basedOn w:val="a"/>
    <w:next w:val="a"/>
    <w:autoRedefine/>
    <w:rsid w:val="009B41DF"/>
    <w:pPr>
      <w:jc w:val="left"/>
    </w:pPr>
    <w:rPr>
      <w:rFonts w:asciiTheme="minorHAnsi" w:hAnsiTheme="minorHAnsi" w:cstheme="minorHAnsi"/>
      <w:sz w:val="22"/>
      <w:szCs w:val="22"/>
    </w:rPr>
  </w:style>
  <w:style w:type="paragraph" w:styleId="TOC9">
    <w:name w:val="toc 9"/>
    <w:basedOn w:val="a"/>
    <w:next w:val="a"/>
    <w:autoRedefine/>
    <w:rsid w:val="009B41DF"/>
    <w:pPr>
      <w:jc w:val="left"/>
    </w:pPr>
    <w:rPr>
      <w:rFonts w:asciiTheme="minorHAnsi" w:hAnsiTheme="minorHAnsi" w:cstheme="minorHAnsi"/>
      <w:sz w:val="22"/>
      <w:szCs w:val="22"/>
    </w:rPr>
  </w:style>
  <w:style w:type="paragraph" w:customStyle="1" w:styleId="p1">
    <w:name w:val="p1"/>
    <w:basedOn w:val="a"/>
    <w:rsid w:val="007613CA"/>
    <w:pPr>
      <w:widowControl/>
      <w:jc w:val="left"/>
    </w:pPr>
    <w:rPr>
      <w:rFonts w:ascii="Helvetica" w:eastAsia="Times New Roman" w:hAnsi="Helvetica"/>
      <w:color w:val="000000"/>
      <w:kern w:val="0"/>
      <w:sz w:val="18"/>
      <w:szCs w:val="18"/>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362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658E6-8656-C047-9FB3-03365F2EC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13</Pages>
  <Words>4438</Words>
  <Characters>8122</Characters>
  <Application>Microsoft Office Word</Application>
  <DocSecurity>0</DocSecurity>
  <Lines>290</Lines>
  <Paragraphs>220</Paragraphs>
  <ScaleCrop>false</ScaleCrop>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泽宇 方</cp:lastModifiedBy>
  <cp:revision>211</cp:revision>
  <dcterms:created xsi:type="dcterms:W3CDTF">2024-12-23T16:32:00Z</dcterms:created>
  <dcterms:modified xsi:type="dcterms:W3CDTF">2026-06-03T14:19:00Z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8FE9798F62624EA78AFFB0B8DA80142D_12</vt:lpwstr>
  </property>
  <property fmtid="{D5CDD505-2E9C-101B-9397-08002B2CF9AE}" pid="4" name="KSOTemplateDocerSaveRecord">
    <vt:lpwstr>eyJoZGlkIjoiMzY4YTVjYmMyYzE2Njc2NjBkNDg4OGE0N2IzMWIyYzEiLCJ1c2VySWQiOiIxNjU1NTcyODUwIn0=</vt:lpwstr>
  </property>
</Properties>
</file>