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72"/>
          <w:szCs w:val="72"/>
        </w:rPr>
      </w:pPr>
      <w:r>
        <w:rPr>
          <w:rFonts w:hint="eastAsia" w:ascii="黑体" w:hAnsi="宋体" w:eastAsia="黑体"/>
          <w:b/>
          <w:sz w:val="72"/>
          <w:szCs w:val="72"/>
        </w:rPr>
        <w:t>项目管理体系文件</w:t>
      </w:r>
    </w:p>
    <w:p>
      <w:pPr>
        <w:ind w:left="1260" w:leftChars="0" w:firstLine="420" w:firstLineChars="0"/>
        <w:rPr>
          <w:rFonts w:hint="default"/>
          <w:lang w:val="en-US"/>
        </w:rPr>
      </w:pPr>
      <w:r>
        <w:rPr>
          <w:rFonts w:hint="eastAsia" w:ascii="黑体" w:hAnsi="宋体" w:eastAsia="黑体"/>
          <w:b/>
          <w:sz w:val="72"/>
          <w:szCs w:val="72"/>
          <w:lang w:val="en-US" w:eastAsia="zh-CN"/>
        </w:rPr>
        <w:t>测试用例说明书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exact"/>
        <w:ind w:firstLine="2352" w:firstLineChars="84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 人：</w:t>
      </w:r>
      <w:r>
        <w:rPr>
          <w:rFonts w:hint="eastAsia"/>
          <w:sz w:val="28"/>
          <w:szCs w:val="28"/>
          <w:lang w:val="en-US" w:eastAsia="zh-CN"/>
        </w:rPr>
        <w:t>蔡志贤</w:t>
      </w:r>
    </w:p>
    <w:p>
      <w:pPr>
        <w:spacing w:line="480" w:lineRule="exact"/>
        <w:ind w:firstLine="2352" w:firstLineChars="84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审 核 人：</w:t>
      </w:r>
      <w:r>
        <w:rPr>
          <w:rFonts w:hint="eastAsia"/>
          <w:sz w:val="28"/>
          <w:szCs w:val="28"/>
          <w:lang w:val="en-US" w:eastAsia="zh-CN"/>
        </w:rPr>
        <w:t>王贺</w:t>
      </w:r>
    </w:p>
    <w:p>
      <w:pPr>
        <w:spacing w:line="480" w:lineRule="exact"/>
        <w:ind w:firstLine="2352" w:firstLineChars="84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批 准 人：</w:t>
      </w:r>
      <w:r>
        <w:rPr>
          <w:rFonts w:hint="eastAsia"/>
          <w:sz w:val="28"/>
          <w:szCs w:val="28"/>
          <w:lang w:val="en-US" w:eastAsia="zh-CN"/>
        </w:rPr>
        <w:t>王贺</w:t>
      </w:r>
    </w:p>
    <w:p>
      <w:pPr>
        <w:spacing w:line="480" w:lineRule="exact"/>
        <w:ind w:firstLine="2352" w:firstLineChars="84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批准日期：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39</w:t>
      </w:r>
    </w:p>
    <w:p>
      <w:pPr>
        <w:spacing w:line="480" w:lineRule="exact"/>
        <w:ind w:firstLine="2352" w:firstLineChars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>
      <w:pPr>
        <w:spacing w:line="480" w:lineRule="exact"/>
        <w:ind w:firstLine="2352" w:firstLineChars="84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  <w:lang w:val="en-US" w:eastAsia="zh-CN"/>
        </w:rPr>
        <w:t>2.0</w:t>
      </w: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line="200" w:lineRule="atLeast"/>
        <w:rPr>
          <w:rFonts w:hint="eastAsia"/>
        </w:rPr>
      </w:pPr>
    </w:p>
    <w:p>
      <w:pPr>
        <w:spacing w:after="240" w:line="48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04"/>
        <w:gridCol w:w="4806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706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819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726" w:type="pct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2020.12.27</w:t>
            </w: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对1.0版本进行测试</w:t>
            </w: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蔡志贤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2020.12.29</w:t>
            </w: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2.0</w:t>
            </w: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对2.0版本进行测试</w:t>
            </w: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蔡志贤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19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6" w:type="pct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0" w:name="_Toc82585353"/>
      <w:bookmarkStart w:id="1" w:name="_Toc143917099"/>
      <w:bookmarkStart w:id="2" w:name="_Toc172772766"/>
      <w:bookmarkStart w:id="3" w:name="_Toc171485117"/>
      <w:bookmarkStart w:id="4" w:name="_Toc81904783"/>
    </w:p>
    <w:bookmarkEnd w:id="0"/>
    <w:bookmarkEnd w:id="1"/>
    <w:bookmarkEnd w:id="2"/>
    <w:bookmarkEnd w:id="3"/>
    <w:bookmarkEnd w:id="4"/>
    <w:p>
      <w:pPr>
        <w:pStyle w:val="7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　录</w:t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_Toc6244 </w:instrText>
      </w:r>
      <w:r>
        <w:fldChar w:fldCharType="separate"/>
      </w:r>
      <w:r>
        <w:rPr>
          <w:rFonts w:hint="eastAsia" w:ascii="黑体" w:eastAsia="黑体"/>
        </w:rPr>
        <w:t>1. 引言</w:t>
      </w:r>
      <w:r>
        <w:tab/>
      </w:r>
      <w:r>
        <w:fldChar w:fldCharType="begin"/>
      </w:r>
      <w:r>
        <w:instrText xml:space="preserve"> PAGEREF _Toc6244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_Toc23519 </w:instrText>
      </w:r>
      <w:r>
        <w:fldChar w:fldCharType="separate"/>
      </w:r>
      <w:r>
        <w:rPr>
          <w:rFonts w:hint="eastAsia" w:ascii="黑体" w:eastAsia="黑体"/>
        </w:rPr>
        <w:t>1.1. 编写目的</w:t>
      </w:r>
      <w:r>
        <w:tab/>
      </w:r>
      <w:r>
        <w:fldChar w:fldCharType="begin"/>
      </w:r>
      <w:r>
        <w:instrText xml:space="preserve"> PAGEREF _Toc23519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_Toc24090 </w:instrText>
      </w:r>
      <w:r>
        <w:fldChar w:fldCharType="separate"/>
      </w:r>
      <w:r>
        <w:rPr>
          <w:rFonts w:hint="eastAsia" w:ascii="黑体" w:eastAsia="黑体"/>
        </w:rPr>
        <w:t>1.2. 背景</w:t>
      </w:r>
      <w:r>
        <w:tab/>
      </w:r>
      <w:r>
        <w:fldChar w:fldCharType="begin"/>
      </w:r>
      <w:r>
        <w:instrText xml:space="preserve"> PAGEREF _Toc24090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_Toc5204 </w:instrText>
      </w:r>
      <w:r>
        <w:fldChar w:fldCharType="separate"/>
      </w:r>
      <w:r>
        <w:rPr>
          <w:rFonts w:hint="eastAsia" w:ascii="黑体" w:eastAsia="黑体"/>
        </w:rPr>
        <w:t>1.3. 术语</w:t>
      </w:r>
      <w:r>
        <w:tab/>
      </w:r>
      <w:r>
        <w:fldChar w:fldCharType="begin"/>
      </w:r>
      <w:r>
        <w:instrText xml:space="preserve"> PAGEREF _Toc5204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_Toc29189 </w:instrText>
      </w:r>
      <w:r>
        <w:fldChar w:fldCharType="separate"/>
      </w:r>
      <w:r>
        <w:rPr>
          <w:rFonts w:hint="eastAsia" w:ascii="黑体" w:eastAsia="黑体"/>
        </w:rPr>
        <w:t xml:space="preserve">2. </w:t>
      </w:r>
      <w:r>
        <w:rPr>
          <w:rFonts w:hint="eastAsia" w:ascii="黑体" w:eastAsia="黑体"/>
          <w:lang w:val="en-US" w:eastAsia="zh-CN"/>
        </w:rPr>
        <w:t>测试用例</w:t>
      </w:r>
      <w:r>
        <w:tab/>
      </w:r>
      <w:r>
        <w:fldChar w:fldCharType="begin"/>
      </w:r>
      <w:r>
        <w:instrText xml:space="preserve"> PAGEREF _Toc29189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_Toc22358 </w:instrText>
      </w:r>
      <w:r>
        <w:fldChar w:fldCharType="separate"/>
      </w:r>
      <w:r>
        <w:rPr>
          <w:rFonts w:hint="eastAsia" w:ascii="黑体" w:eastAsia="黑体"/>
        </w:rPr>
        <w:t xml:space="preserve">2.1. </w:t>
      </w:r>
      <w:r>
        <w:rPr>
          <w:rFonts w:hint="eastAsia" w:ascii="黑体" w:eastAsia="黑体"/>
          <w:lang w:val="en-US" w:eastAsia="zh-CN"/>
        </w:rPr>
        <w:t>系统功能总体说明</w:t>
      </w:r>
      <w:r>
        <w:tab/>
      </w:r>
      <w:r>
        <w:fldChar w:fldCharType="begin"/>
      </w:r>
      <w:r>
        <w:instrText xml:space="preserve"> PAGEREF _Toc22358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12"/>
        </w:tabs>
      </w:pPr>
      <w:r>
        <w:fldChar w:fldCharType="begin"/>
      </w:r>
      <w:r>
        <w:instrText xml:space="preserve"> HYPERLINK \l _Toc9684 </w:instrText>
      </w:r>
      <w:r>
        <w:fldChar w:fldCharType="separate"/>
      </w:r>
      <w:r>
        <w:rPr>
          <w:rFonts w:hint="eastAsia" w:ascii="黑体" w:eastAsia="黑体"/>
        </w:rPr>
        <w:t xml:space="preserve">2.2. </w:t>
      </w:r>
      <w:r>
        <w:rPr>
          <w:rFonts w:hint="eastAsia" w:ascii="黑体" w:eastAsia="黑体"/>
          <w:lang w:val="en-US" w:eastAsia="zh-CN"/>
        </w:rPr>
        <w:t>功能测试用例</w:t>
      </w:r>
      <w:r>
        <w:tab/>
      </w:r>
      <w:r>
        <w:fldChar w:fldCharType="begin"/>
      </w:r>
      <w:r>
        <w:instrText xml:space="preserve"> PAGEREF _Toc9684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end"/>
      </w:r>
    </w:p>
    <w:p/>
    <w:p>
      <w:r>
        <w:br w:type="page"/>
      </w:r>
    </w:p>
    <w:p>
      <w:pPr>
        <w:rPr>
          <w:rFonts w:hint="eastAsia"/>
        </w:rPr>
      </w:pPr>
    </w:p>
    <w:p>
      <w:pPr>
        <w:pStyle w:val="2"/>
        <w:ind w:left="425" w:hanging="425"/>
        <w:rPr>
          <w:rFonts w:hint="eastAsia" w:ascii="黑体" w:eastAsia="黑体"/>
          <w:sz w:val="44"/>
        </w:rPr>
      </w:pPr>
      <w:bookmarkStart w:id="5" w:name="_Toc6244"/>
      <w:bookmarkStart w:id="6" w:name="_Toc121896360"/>
      <w:bookmarkStart w:id="7" w:name="_Toc262715903"/>
      <w:r>
        <w:rPr>
          <w:rFonts w:hint="eastAsia" w:ascii="黑体" w:eastAsia="黑体"/>
          <w:sz w:val="44"/>
        </w:rPr>
        <w:t>引言</w:t>
      </w:r>
      <w:bookmarkEnd w:id="5"/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8" w:name="_Toc23519"/>
      <w:r>
        <w:rPr>
          <w:rFonts w:hint="eastAsia" w:ascii="黑体" w:eastAsia="黑体"/>
          <w:sz w:val="32"/>
        </w:rPr>
        <w:t>编写目的</w:t>
      </w:r>
      <w:bookmarkEnd w:id="6"/>
      <w:bookmarkEnd w:id="7"/>
      <w:bookmarkEnd w:id="8"/>
    </w:p>
    <w:p>
      <w:pPr>
        <w:spacing w:line="360" w:lineRule="auto"/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该文档面向项目经理和软件开发人员，目的是使项目经理了解当前版本软件的开发情况，时开发人员了解软件是否正常运行。</w:t>
      </w:r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9" w:name="_Toc262715904"/>
      <w:bookmarkStart w:id="10" w:name="_Toc54408091"/>
      <w:bookmarkStart w:id="11" w:name="_Toc121896361"/>
      <w:bookmarkStart w:id="12" w:name="_Toc24090"/>
      <w:r>
        <w:rPr>
          <w:rFonts w:hint="eastAsia" w:ascii="黑体" w:eastAsia="黑体"/>
          <w:sz w:val="32"/>
        </w:rPr>
        <w:t>背景</w:t>
      </w:r>
      <w:bookmarkEnd w:id="9"/>
      <w:bookmarkEnd w:id="10"/>
      <w:bookmarkEnd w:id="11"/>
      <w:bookmarkEnd w:id="12"/>
    </w:p>
    <w:p>
      <w:pPr>
        <w:spacing w:before="0" w:after="0" w:line="360" w:lineRule="auto"/>
        <w:ind w:firstLine="48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alibri" w:hAnsi="Calibri" w:eastAsia="Calibri"/>
          <w:color w:val="000000"/>
          <w:sz w:val="24"/>
          <w:szCs w:val="24"/>
        </w:rPr>
        <w:t>1</w:t>
      </w:r>
      <w:r>
        <w:rPr>
          <w:rFonts w:ascii="宋体" w:hAnsi="宋体" w:eastAsia="宋体"/>
          <w:color w:val="000000"/>
          <w:sz w:val="24"/>
          <w:szCs w:val="24"/>
        </w:rPr>
        <w:t>、该软件产品名称为Call a way out;</w:t>
      </w:r>
    </w:p>
    <w:p>
      <w:pPr>
        <w:spacing w:before="0" w:after="0" w:line="360" w:lineRule="auto"/>
        <w:ind w:firstLine="480"/>
        <w:jc w:val="both"/>
        <w:rPr>
          <w:rFonts w:hint="default" w:eastAsia="宋体"/>
          <w:color w:val="0000FF"/>
          <w:lang w:val="en-US" w:eastAsia="zh-CN"/>
        </w:rPr>
      </w:pPr>
      <w:r>
        <w:rPr>
          <w:rFonts w:ascii="Calibri" w:hAnsi="Calibri" w:eastAsia="Calibri"/>
          <w:color w:val="000000"/>
          <w:sz w:val="24"/>
          <w:szCs w:val="24"/>
        </w:rPr>
        <w:t>2</w:t>
      </w:r>
      <w:r>
        <w:rPr>
          <w:rFonts w:ascii="宋体" w:hAnsi="宋体" w:eastAsia="宋体"/>
          <w:color w:val="000000"/>
          <w:sz w:val="24"/>
          <w:szCs w:val="24"/>
        </w:rPr>
        <w:t>、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软件用户为16岁以上人群。</w:t>
      </w:r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13" w:name="_Toc121896362"/>
      <w:bookmarkStart w:id="14" w:name="_Toc262715905"/>
      <w:bookmarkStart w:id="15" w:name="_Toc5204"/>
      <w:r>
        <w:rPr>
          <w:rFonts w:hint="eastAsia" w:ascii="黑体" w:eastAsia="黑体"/>
          <w:sz w:val="32"/>
        </w:rPr>
        <w:t>术语</w:t>
      </w:r>
      <w:bookmarkEnd w:id="13"/>
      <w:bookmarkEnd w:id="14"/>
      <w:bookmarkEnd w:id="15"/>
    </w:p>
    <w:tbl>
      <w:tblPr>
        <w:tblStyle w:val="1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280"/>
        <w:gridCol w:w="6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术语、缩略语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解</w:t>
            </w:r>
            <w:r>
              <w:rPr>
                <w:rFonts w:ascii="Calibri" w:hAnsi="Calibri" w:eastAsia="Calibri"/>
                <w:b/>
                <w:bCs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AI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机器人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人工智能AI，会寻找用户角色的位置并攻击用户角色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弹药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用户角色拥有一定量的初始弹药，当角色用枪械武器进行攻击时会消耗弹药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弹药包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场景中的道具包，角色获得后可以增加弹药量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血量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用户角色和AI机器人都拥有一定的血量，当被攻击时会消耗血量，血量为0时角色死亡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医疗箱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角色获得后可以增加自身血量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耐力值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角色遭到攻击时耐力值会下降，当耐力值为0时角色遭到攻击会掉血量，耐力值会随着时间慢慢恢复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激光门禁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遍布激光的门，强行通过会导致人物死亡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出口卡片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角色激活出口需要的道具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30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出口</w:t>
            </w:r>
          </w:p>
        </w:tc>
        <w:tc>
          <w:tcPr>
            <w:tcW w:w="6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 w:left="454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角色到达出口并用出口卡片激活后游戏通关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25" w:hanging="425"/>
        <w:rPr>
          <w:rFonts w:hint="eastAsia" w:ascii="黑体" w:eastAsia="黑体"/>
          <w:sz w:val="44"/>
        </w:rPr>
      </w:pPr>
      <w:bookmarkStart w:id="16" w:name="_Toc29189"/>
      <w:r>
        <w:rPr>
          <w:rFonts w:hint="eastAsia" w:ascii="黑体" w:eastAsia="黑体"/>
          <w:sz w:val="44"/>
          <w:lang w:val="en-US" w:eastAsia="zh-CN"/>
        </w:rPr>
        <w:t>测试用例</w:t>
      </w:r>
      <w:bookmarkEnd w:id="16"/>
    </w:p>
    <w:p>
      <w:pPr>
        <w:pStyle w:val="3"/>
        <w:ind w:left="567" w:hanging="567"/>
        <w:rPr>
          <w:rFonts w:hint="eastAsia" w:ascii="黑体" w:eastAsia="黑体"/>
          <w:sz w:val="32"/>
        </w:rPr>
      </w:pPr>
      <w:bookmarkStart w:id="17" w:name="_Toc22358"/>
      <w:r>
        <w:rPr>
          <w:rFonts w:hint="eastAsia" w:ascii="黑体" w:eastAsia="黑体"/>
          <w:sz w:val="32"/>
          <w:lang w:val="en-US" w:eastAsia="zh-CN"/>
        </w:rPr>
        <w:t>系统功能总体说明</w:t>
      </w:r>
      <w:bookmarkEnd w:id="17"/>
      <w:bookmarkStart w:id="18" w:name="_Toc9684"/>
    </w:p>
    <w:p>
      <w:pPr>
        <w:rPr>
          <w:rFonts w:hint="eastAsia"/>
        </w:rPr>
      </w:pPr>
      <w:r>
        <w:drawing>
          <wp:inline distT="0" distB="0" distL="114300" distR="114300">
            <wp:extent cx="5273675" cy="2029460"/>
            <wp:effectExtent l="0" t="0" r="1460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67" w:hanging="567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  <w:lang w:val="en-US" w:eastAsia="zh-CN"/>
        </w:rPr>
        <w:t>功能测试用例</w:t>
      </w:r>
      <w:bookmarkEnd w:id="18"/>
    </w:p>
    <w:tbl>
      <w:tblPr>
        <w:tblStyle w:val="9"/>
        <w:tblW w:w="97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1600"/>
        <w:gridCol w:w="1634"/>
        <w:gridCol w:w="1634"/>
        <w:gridCol w:w="1073"/>
        <w:gridCol w:w="1073"/>
        <w:gridCol w:w="441"/>
        <w:gridCol w:w="852"/>
        <w:gridCol w:w="8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测试者</w:t>
            </w:r>
          </w:p>
        </w:tc>
        <w:tc>
          <w:tcPr>
            <w:tcW w:w="75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3400" w:firstLineChars="1700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蔡志贤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实施日</w:t>
            </w:r>
          </w:p>
        </w:tc>
        <w:tc>
          <w:tcPr>
            <w:tcW w:w="75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3200" w:firstLineChars="1600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2020.12.29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项目编号</w:t>
            </w:r>
          </w:p>
        </w:tc>
        <w:tc>
          <w:tcPr>
            <w:tcW w:w="16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测试项目</w:t>
            </w:r>
          </w:p>
        </w:tc>
        <w:tc>
          <w:tcPr>
            <w:tcW w:w="16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预想输出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实际输出</w:t>
            </w:r>
          </w:p>
        </w:tc>
        <w:tc>
          <w:tcPr>
            <w:tcW w:w="4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如果是BUG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nil"/>
            </w:tcBorders>
            <w:shd w:val="clear" w:color="auto" w:fill="FFFF99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功能说明</w:t>
            </w:r>
          </w:p>
        </w:tc>
        <w:tc>
          <w:tcPr>
            <w:tcW w:w="16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BUG编号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BUG描述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键盘功能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W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   S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人物后移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   A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人物左移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人物移动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   D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人物右移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换弹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R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换弹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跳跃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firstLine="400" w:firstLineChars="200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Space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跳跃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鼠标功能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攻击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鼠标左键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武器开火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瞄准镜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鼠标右键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放大瞄准物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视野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转动鼠标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转动视野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角色数据面板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耐力值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耐力值下降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耐力值不满时，等待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耐力值恢复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用户角色血量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遭受攻击，并且耐力不为0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耐力值下降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遭受攻击，并且耐力为0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血量下降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弹药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点击鼠标左键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弹药量下降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AI机器人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AI血量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遭受攻击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血量下降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自动生成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当一个AI死亡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在一个地点生成另一个AI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寻路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AI与用户角色之间有障碍物或者AI不在用户角色一定范围内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AI自动寻路，找到角色所在位置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攻击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AI与用户角色之间没有障碍物并且AI在用户角色一定范围内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AI瞄准一段时间后攻击用户角色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攻击力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AI离用户角色不同距离下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AI离角色越近，攻击力越强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死亡掉落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当AI死亡时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在AI死亡的位置随机生成弹药包或者医疗箱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游戏道具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弹药包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用户角色获得弹药包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弹药量增加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医疗包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用户角色获得医疗包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血量增加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出口卡片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将出口卡片带到出口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出口打开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pStyle w:val="13"/>
        <w:ind w:firstLine="480"/>
        <w:rPr>
          <w:rFonts w:hint="eastAsia"/>
          <w:color w:val="0000FF"/>
        </w:rPr>
      </w:pPr>
    </w:p>
    <w:p>
      <w:pPr>
        <w:pStyle w:val="13"/>
        <w:ind w:firstLine="556" w:firstLineChars="0"/>
      </w:pPr>
      <w:bookmarkStart w:id="19" w:name="_GoBack"/>
      <w:bookmarkEnd w:id="19"/>
    </w:p>
    <w:p/>
    <w:sectPr>
      <w:headerReference r:id="rId5" w:type="first"/>
      <w:headerReference r:id="rId4" w:type="defaul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 w:ascii="宋体" w:hAnsi="宋体"/>
        <w:szCs w:val="21"/>
      </w:rPr>
      <w:t xml:space="preserve"> </w:t>
    </w:r>
    <w:r>
      <w:rPr>
        <w:rFonts w:hint="eastAsia"/>
      </w:rPr>
      <w:t xml:space="preserve">                                                         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ab/>
    </w:r>
    <w:r>
      <w:rPr>
        <w:rFonts w:hint="eastAsia"/>
      </w:rPr>
      <w:t xml:space="preserve">                              </w:t>
    </w:r>
    <w:r>
      <w:rPr>
        <w:rFonts w:hint="eastAsia"/>
      </w:rPr>
      <w:tab/>
    </w:r>
    <w:r>
      <w:rPr>
        <w:rFonts w:hint="eastAsia"/>
      </w:rPr>
      <w:t xml:space="preserve">                                           客户培训确认表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8312"/>
        <w:tab w:val="clear" w:pos="8306"/>
      </w:tabs>
      <w:jc w:val="left"/>
      <w:rPr>
        <w:rFonts w:hint="eastAsia" w:eastAsia="宋体"/>
        <w:lang w:eastAsia="zh-CN"/>
      </w:rPr>
    </w:pPr>
    <w:r>
      <w:rPr>
        <w:rFonts w:hint="eastAsia"/>
      </w:rPr>
      <w:t xml:space="preserve">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90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1C73"/>
    <w:multiLevelType w:val="multilevel"/>
    <w:tmpl w:val="2C921C7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B4DDF"/>
    <w:rsid w:val="143D49A7"/>
    <w:rsid w:val="28CD7DB1"/>
    <w:rsid w:val="30611AB3"/>
    <w:rsid w:val="32255459"/>
    <w:rsid w:val="349C0F4B"/>
    <w:rsid w:val="543F121A"/>
    <w:rsid w:val="6405153A"/>
    <w:rsid w:val="73F37FBA"/>
    <w:rsid w:val="788832C5"/>
    <w:rsid w:val="7A692522"/>
    <w:rsid w:val="7DE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 w:hAnsi="Times New Roman" w:eastAsia="宋体" w:cs="Times New Roman"/>
      <w:b/>
      <w:bCs/>
      <w:snapToGrid w:val="0"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宋体" w:cs="Times New Roman"/>
      <w:b/>
      <w:bCs/>
      <w:kern w:val="2"/>
      <w:sz w:val="28"/>
      <w:szCs w:val="32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qFormat/>
    <w:uiPriority w:val="0"/>
    <w:pPr>
      <w:widowControl/>
      <w:spacing w:line="360" w:lineRule="auto"/>
      <w:ind w:firstLine="42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5">
    <w:name w:val="footer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6">
    <w:name w:val="header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7">
    <w:name w:val="toc 1"/>
    <w:next w:val="1"/>
    <w:uiPriority w:val="39"/>
    <w:pPr>
      <w:widowControl w:val="0"/>
      <w:spacing w:before="120" w:after="120"/>
      <w:jc w:val="left"/>
    </w:pPr>
    <w:rPr>
      <w:rFonts w:ascii="Calibri" w:hAnsi="Calibri" w:eastAsia="宋体" w:cs="Times New Roman"/>
      <w:b/>
      <w:bCs/>
      <w:caps/>
      <w:kern w:val="2"/>
      <w:sz w:val="20"/>
      <w:szCs w:val="20"/>
      <w:lang w:val="en-US" w:eastAsia="zh-CN" w:bidi="ar-SA"/>
    </w:rPr>
  </w:style>
  <w:style w:type="paragraph" w:styleId="8">
    <w:name w:val="toc 2"/>
    <w:next w:val="1"/>
    <w:qFormat/>
    <w:uiPriority w:val="39"/>
    <w:pPr>
      <w:widowControl w:val="0"/>
      <w:ind w:left="210"/>
      <w:jc w:val="left"/>
    </w:pPr>
    <w:rPr>
      <w:rFonts w:ascii="Calibri" w:hAnsi="Calibri" w:eastAsia="宋体" w:cs="Times New Roman"/>
      <w:smallCaps/>
      <w:kern w:val="2"/>
      <w:sz w:val="20"/>
      <w:szCs w:val="20"/>
      <w:lang w:val="en-US" w:eastAsia="zh-CN" w:bidi="ar-SA"/>
    </w:rPr>
  </w:style>
  <w:style w:type="table" w:styleId="10">
    <w:name w:val="Table Grid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uiPriority w:val="0"/>
  </w:style>
  <w:style w:type="paragraph" w:customStyle="1" w:styleId="13">
    <w:name w:val="段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2020-12-28T17:28:00Z</dcterms:created>
  <dc:creator>Hasee</dc:creator>
  <cp:lastModifiedBy>伏尔加河</cp:lastModifiedBy>
  <dcterms:modified xsi:type="dcterms:W3CDTF">2020-12-28T19:26:06Z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