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60" w:lineRule="exact"/>
        <w:ind w:left="0" w:firstLine="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bookmarkStart w:id="23" w:name="_GoBack"/>
      <w:bookmarkEnd w:id="23"/>
      <w:bookmarkStart w:id="0" w:name="_Toc22372"/>
      <w:bookmarkStart w:id="1" w:name="_Toc266729588"/>
      <w:bookmarkStart w:id="2" w:name="_Toc51579959"/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3.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11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.模块</w:t>
      </w:r>
      <w:bookmarkEnd w:id="0"/>
      <w:bookmarkEnd w:id="1"/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十 游戏音效设置</w:t>
      </w:r>
    </w:p>
    <w:p>
      <w:pPr>
        <w:pStyle w:val="3"/>
        <w:spacing w:line="460" w:lineRule="exact"/>
        <w:ind w:left="0" w:firstLine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bookmarkStart w:id="3" w:name="_Toc9268"/>
      <w:bookmarkStart w:id="4" w:name="_Toc266729589"/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3.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11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.1.模块编号</w:t>
      </w:r>
      <w:bookmarkEnd w:id="3"/>
    </w:p>
    <w:p>
      <w:pPr>
        <w:pStyle w:val="9"/>
        <w:ind w:firstLine="48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游戏音效设置</w:t>
      </w:r>
    </w:p>
    <w:p>
      <w:pPr>
        <w:pStyle w:val="9"/>
        <w:ind w:firstLine="48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编号3.11</w:t>
      </w:r>
    </w:p>
    <w:p>
      <w:pPr>
        <w:pStyle w:val="3"/>
        <w:spacing w:line="460" w:lineRule="exact"/>
        <w:ind w:left="0" w:firstLine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bookmarkStart w:id="5" w:name="_Toc975"/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3.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11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.2.功能描述</w:t>
      </w:r>
      <w:bookmarkEnd w:id="2"/>
      <w:bookmarkEnd w:id="4"/>
      <w:bookmarkEnd w:id="5"/>
    </w:p>
    <w:p>
      <w:pPr>
        <w:pStyle w:val="5"/>
        <w:spacing w:before="156" w:beforeLines="5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本模块</w:t>
      </w:r>
      <w:r>
        <w:rPr>
          <w:rFonts w:hint="eastAsia" w:ascii="宋体" w:hAnsi="宋体" w:cs="宋体"/>
          <w:lang w:val="en-US" w:eastAsia="zh-CN"/>
        </w:rPr>
        <w:t>主要负责设置各种游戏音效，包括怪物被击中的声音，玩家角色被击中的声音，以及环境声音等。</w:t>
      </w:r>
    </w:p>
    <w:p>
      <w:pPr>
        <w:pStyle w:val="3"/>
        <w:spacing w:line="460" w:lineRule="exact"/>
        <w:ind w:left="0" w:firstLine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bookmarkStart w:id="6" w:name="_Toc15114"/>
      <w:bookmarkStart w:id="7" w:name="_Toc51579960"/>
      <w:bookmarkStart w:id="8" w:name="_Toc266729590"/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3.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11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.3.与本模块相关的代码表和表</w:t>
      </w:r>
      <w:bookmarkEnd w:id="6"/>
      <w:bookmarkEnd w:id="7"/>
      <w:bookmarkEnd w:id="8"/>
    </w:p>
    <w:p>
      <w:pPr>
        <w:pStyle w:val="5"/>
        <w:spacing w:before="156" w:beforeLines="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说明与本模块相关的数据库代码表及表格。格式可如下：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04" w:type="dxa"/>
            <w:vMerge w:val="restart"/>
            <w:shd w:val="pct10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  <w:r>
              <w:rPr>
                <w:rFonts w:hint="eastAsia" w:ascii="宋体" w:hAnsi="宋体" w:eastAsia="宋体" w:cs="宋体"/>
                <w:lang w:val="en-GB"/>
              </w:rPr>
              <w:t>名称</w:t>
            </w:r>
          </w:p>
        </w:tc>
        <w:tc>
          <w:tcPr>
            <w:tcW w:w="1704" w:type="dxa"/>
            <w:vMerge w:val="restart"/>
            <w:shd w:val="pct10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  <w:r>
              <w:rPr>
                <w:rFonts w:hint="eastAsia" w:ascii="宋体" w:hAnsi="宋体" w:eastAsia="宋体" w:cs="宋体"/>
                <w:lang w:val="en-GB"/>
              </w:rPr>
              <w:t>中文注释</w:t>
            </w:r>
          </w:p>
        </w:tc>
        <w:tc>
          <w:tcPr>
            <w:tcW w:w="3409" w:type="dxa"/>
            <w:gridSpan w:val="2"/>
            <w:tcBorders>
              <w:bottom w:val="single" w:color="auto" w:sz="4" w:space="0"/>
            </w:tcBorders>
            <w:shd w:val="pct10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  <w:r>
              <w:rPr>
                <w:rFonts w:hint="eastAsia" w:ascii="宋体" w:hAnsi="宋体" w:eastAsia="宋体" w:cs="宋体"/>
                <w:lang w:val="en-GB"/>
              </w:rPr>
              <w:t>类型</w:t>
            </w:r>
          </w:p>
        </w:tc>
        <w:tc>
          <w:tcPr>
            <w:tcW w:w="1705" w:type="dxa"/>
            <w:vMerge w:val="restart"/>
            <w:shd w:val="pct10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  <w:r>
              <w:rPr>
                <w:rFonts w:hint="eastAsia" w:ascii="宋体" w:hAnsi="宋体" w:eastAsia="宋体" w:cs="宋体"/>
                <w:lang w:val="en-GB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04" w:type="dxa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  <w:tc>
          <w:tcPr>
            <w:tcW w:w="1704" w:type="dxa"/>
            <w:vMerge w:val="continue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  <w:tc>
          <w:tcPr>
            <w:tcW w:w="1704" w:type="dxa"/>
            <w:shd w:val="pct10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  <w:r>
              <w:rPr>
                <w:rFonts w:hint="eastAsia" w:ascii="宋体" w:hAnsi="宋体" w:eastAsia="宋体" w:cs="宋体"/>
                <w:lang w:val="en-GB"/>
              </w:rPr>
              <w:t>代码表</w:t>
            </w:r>
          </w:p>
        </w:tc>
        <w:tc>
          <w:tcPr>
            <w:tcW w:w="1705" w:type="dxa"/>
            <w:shd w:val="pct10" w:color="auto" w:fill="auto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  <w:r>
              <w:rPr>
                <w:rFonts w:hint="eastAsia" w:ascii="宋体" w:hAnsi="宋体" w:eastAsia="宋体" w:cs="宋体"/>
                <w:lang w:val="en-GB"/>
              </w:rPr>
              <w:t>表</w:t>
            </w:r>
          </w:p>
        </w:tc>
        <w:tc>
          <w:tcPr>
            <w:tcW w:w="1705" w:type="dxa"/>
            <w:vMerge w:val="continue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lang w:val="en-GB"/>
              </w:rPr>
            </w:pPr>
          </w:p>
        </w:tc>
      </w:tr>
    </w:tbl>
    <w:p>
      <w:pPr>
        <w:pStyle w:val="5"/>
        <w:spacing w:before="156" w:beforeLines="50"/>
        <w:rPr>
          <w:rFonts w:hint="eastAsia" w:ascii="宋体" w:hAnsi="宋体" w:eastAsia="宋体" w:cs="宋体"/>
          <w:color w:val="999999"/>
          <w:lang w:val="en-GB"/>
        </w:rPr>
      </w:pPr>
      <w:r>
        <w:rPr>
          <w:rFonts w:hint="eastAsia" w:ascii="宋体" w:hAnsi="宋体" w:eastAsia="宋体" w:cs="宋体"/>
        </w:rPr>
        <w:t>作用指在本子系统中对该表的操作为：input（输入） 、output（输出）、update（更新）等。</w:t>
      </w:r>
    </w:p>
    <w:p>
      <w:pPr>
        <w:pStyle w:val="3"/>
        <w:spacing w:line="460" w:lineRule="exact"/>
        <w:ind w:left="0" w:firstLine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bookmarkStart w:id="9" w:name="_Toc51579961"/>
      <w:bookmarkStart w:id="10" w:name="_Toc23206"/>
      <w:bookmarkStart w:id="11" w:name="_Toc266729591"/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3.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11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.4.输入信息</w:t>
      </w:r>
      <w:bookmarkEnd w:id="9"/>
      <w:bookmarkEnd w:id="10"/>
      <w:bookmarkEnd w:id="1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371"/>
        <w:gridCol w:w="4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71" w:type="dxa"/>
          </w:tcPr>
          <w:p>
            <w:pPr>
              <w:pStyle w:val="3"/>
              <w:spacing w:line="460" w:lineRule="exact"/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12" w:name="_Toc266729592"/>
            <w:bookmarkStart w:id="13" w:name="_Toc51579962"/>
            <w:bookmarkStart w:id="14" w:name="_Toc5528"/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输入部分</w:t>
            </w:r>
          </w:p>
        </w:tc>
        <w:tc>
          <w:tcPr>
            <w:tcW w:w="4151" w:type="dxa"/>
          </w:tcPr>
          <w:p>
            <w:pPr>
              <w:pStyle w:val="3"/>
              <w:spacing w:line="46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71" w:type="dxa"/>
          </w:tcPr>
          <w:p>
            <w:pPr>
              <w:pStyle w:val="3"/>
              <w:spacing w:line="460" w:lineRule="exac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Hellephant Death.wav</w:t>
            </w:r>
          </w:p>
        </w:tc>
        <w:tc>
          <w:tcPr>
            <w:tcW w:w="4151" w:type="dxa"/>
          </w:tcPr>
          <w:p>
            <w:pPr>
              <w:pStyle w:val="3"/>
              <w:spacing w:line="460" w:lineRule="exac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远程怪(大象)死亡时发出声音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71" w:type="dxa"/>
          </w:tcPr>
          <w:p>
            <w:pPr>
              <w:pStyle w:val="3"/>
              <w:spacing w:line="460" w:lineRule="exac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Hellephant Hurt.way</w:t>
            </w:r>
          </w:p>
        </w:tc>
        <w:tc>
          <w:tcPr>
            <w:tcW w:w="4151" w:type="dxa"/>
          </w:tcPr>
          <w:p>
            <w:pPr>
              <w:pStyle w:val="3"/>
              <w:spacing w:line="460" w:lineRule="exac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远程怪(大象)受伤时发出声音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71" w:type="dxa"/>
          </w:tcPr>
          <w:p>
            <w:pPr>
              <w:pStyle w:val="3"/>
              <w:spacing w:line="460" w:lineRule="exac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Player Death.wav</w:t>
            </w:r>
          </w:p>
        </w:tc>
        <w:tc>
          <w:tcPr>
            <w:tcW w:w="4151" w:type="dxa"/>
          </w:tcPr>
          <w:p>
            <w:pPr>
              <w:pStyle w:val="3"/>
              <w:spacing w:line="460" w:lineRule="exac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玩家角色死亡时发出声音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71" w:type="dxa"/>
          </w:tcPr>
          <w:p>
            <w:pPr>
              <w:pStyle w:val="3"/>
              <w:spacing w:line="46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Player 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Hurt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.wav</w:t>
            </w:r>
          </w:p>
        </w:tc>
        <w:tc>
          <w:tcPr>
            <w:tcW w:w="4151" w:type="dxa"/>
          </w:tcPr>
          <w:p>
            <w:pPr>
              <w:pStyle w:val="3"/>
              <w:spacing w:line="46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玩家角色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受伤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时发出声音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71" w:type="dxa"/>
          </w:tcPr>
          <w:p>
            <w:pPr>
              <w:pStyle w:val="3"/>
              <w:spacing w:line="460" w:lineRule="exac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Player GunShot.wav</w:t>
            </w:r>
          </w:p>
        </w:tc>
        <w:tc>
          <w:tcPr>
            <w:tcW w:w="4151" w:type="dxa"/>
          </w:tcPr>
          <w:p>
            <w:pPr>
              <w:pStyle w:val="3"/>
              <w:spacing w:line="460" w:lineRule="exac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发射子弹的枪击声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71" w:type="dxa"/>
          </w:tcPr>
          <w:p>
            <w:pPr>
              <w:pStyle w:val="3"/>
              <w:spacing w:line="460" w:lineRule="exact"/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ZomBear Death.wav</w:t>
            </w:r>
          </w:p>
        </w:tc>
        <w:tc>
          <w:tcPr>
            <w:tcW w:w="4151" w:type="dxa"/>
          </w:tcPr>
          <w:p>
            <w:pPr>
              <w:pStyle w:val="3"/>
              <w:spacing w:line="460" w:lineRule="exac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近程怪（小熊）死亡时发出的声音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71" w:type="dxa"/>
          </w:tcPr>
          <w:p>
            <w:pPr>
              <w:pStyle w:val="3"/>
              <w:spacing w:line="460" w:lineRule="exact"/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ZomBear Hurt.wav</w:t>
            </w:r>
          </w:p>
        </w:tc>
        <w:tc>
          <w:tcPr>
            <w:tcW w:w="4151" w:type="dxa"/>
          </w:tcPr>
          <w:p>
            <w:pPr>
              <w:pStyle w:val="3"/>
              <w:spacing w:line="46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近程怪（小熊）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受伤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时发出的声音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71" w:type="dxa"/>
          </w:tcPr>
          <w:p>
            <w:pPr>
              <w:pStyle w:val="3"/>
              <w:spacing w:line="460" w:lineRule="exact"/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ZomBunny Death.wav</w:t>
            </w:r>
          </w:p>
        </w:tc>
        <w:tc>
          <w:tcPr>
            <w:tcW w:w="4151" w:type="dxa"/>
          </w:tcPr>
          <w:p>
            <w:pPr>
              <w:pStyle w:val="3"/>
              <w:spacing w:line="460" w:lineRule="exac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近程怪（兔子）死亡时发出的声音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71" w:type="dxa"/>
          </w:tcPr>
          <w:p>
            <w:pPr>
              <w:pStyle w:val="3"/>
              <w:spacing w:line="460" w:lineRule="exac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ZomBunny Hurt.wav</w:t>
            </w:r>
          </w:p>
        </w:tc>
        <w:tc>
          <w:tcPr>
            <w:tcW w:w="4151" w:type="dxa"/>
          </w:tcPr>
          <w:p>
            <w:pPr>
              <w:pStyle w:val="3"/>
              <w:spacing w:line="460" w:lineRule="exac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近程怪（兔子）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受伤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时发出的声音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371" w:type="dxa"/>
          </w:tcPr>
          <w:p>
            <w:pPr>
              <w:pStyle w:val="3"/>
              <w:spacing w:line="460" w:lineRule="exact"/>
              <w:rPr>
                <w:rFonts w:hint="default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MasterMixer.mixer SoundEffect.mixer</w:t>
            </w:r>
          </w:p>
        </w:tc>
        <w:tc>
          <w:tcPr>
            <w:tcW w:w="4151" w:type="dxa"/>
          </w:tcPr>
          <w:p>
            <w:pPr>
              <w:pStyle w:val="3"/>
              <w:spacing w:line="460" w:lineRule="exac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背景环境混合音</w:t>
            </w:r>
          </w:p>
        </w:tc>
      </w:tr>
    </w:tbl>
    <w:p>
      <w:pPr>
        <w:pStyle w:val="3"/>
        <w:spacing w:line="460" w:lineRule="exact"/>
        <w:ind w:left="0" w:firstLine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</w:p>
    <w:p>
      <w:pPr>
        <w:pStyle w:val="3"/>
        <w:spacing w:line="460" w:lineRule="exact"/>
        <w:ind w:left="0" w:firstLine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3.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11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.5.输出信息</w:t>
      </w:r>
      <w:bookmarkEnd w:id="12"/>
      <w:bookmarkEnd w:id="13"/>
      <w:bookmarkEnd w:id="14"/>
    </w:p>
    <w:p>
      <w:pPr>
        <w:pStyle w:val="5"/>
        <w:spacing w:before="156" w:beforeLines="5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输出效果为游戏中的各种音频效果</w:t>
      </w:r>
    </w:p>
    <w:p>
      <w:pPr>
        <w:pStyle w:val="3"/>
        <w:spacing w:line="460" w:lineRule="exact"/>
        <w:ind w:left="0" w:firstLine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bookmarkStart w:id="15" w:name="_Toc8768"/>
      <w:bookmarkStart w:id="16" w:name="_Toc266729594"/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3.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11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.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.处理流程</w:t>
      </w:r>
      <w:bookmarkEnd w:id="15"/>
      <w:bookmarkEnd w:id="16"/>
    </w:p>
    <w:p>
      <w:pPr>
        <w:pStyle w:val="5"/>
        <w:spacing w:before="156" w:beforeLines="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用图表（例如流程图等）辅以必要的说明来表示本程序的逻辑流程。</w:t>
      </w:r>
    </w:p>
    <w:p>
      <w:pPr>
        <w:pStyle w:val="5"/>
        <w:spacing w:before="156" w:beforeLines="5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玩家进入游戏，调用MasterMixer.mixer SoundEffect.mixer，播放背景声音。玩家射击时，调用Player GunShot.wav模块；发出射击声，玩家受伤时，调用Player Hurt.wav模块，玩家死亡时，调用Player Death.wav模块；远程怪受伤时，调用Hellephant Hurt.wav模块；远程怪死亡时，调用Hellephant Death.wav模块；近程怪（小熊）受伤时，ZomBear Hurt.wav模块；调用近程怪（小熊）死亡时，调用ZomBear Death.wav模块；近程怪（兔子）受伤时，调用ZomBunny Death.wav模块；近程怪（兔子）死亡时，调用ZomBunny Death.wav模块。</w:t>
      </w:r>
    </w:p>
    <w:p>
      <w:pPr>
        <w:pStyle w:val="5"/>
        <w:spacing w:before="156" w:beforeLines="50"/>
        <w:rPr>
          <w:rFonts w:hint="default" w:ascii="宋体" w:hAnsi="宋体" w:cs="宋体"/>
          <w:lang w:val="en-US" w:eastAsia="zh-CN"/>
        </w:rPr>
      </w:pPr>
    </w:p>
    <w:p>
      <w:pPr>
        <w:pStyle w:val="3"/>
        <w:spacing w:line="460" w:lineRule="exact"/>
        <w:ind w:left="0" w:firstLine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bookmarkStart w:id="17" w:name="_Toc266729595"/>
      <w:bookmarkStart w:id="18" w:name="_Toc25172"/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3.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11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.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7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.类设计</w:t>
      </w:r>
      <w:bookmarkEnd w:id="17"/>
      <w:bookmarkEnd w:id="18"/>
    </w:p>
    <w:p>
      <w:pPr>
        <w:pStyle w:val="5"/>
        <w:spacing w:before="156" w:beforeLines="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给出本模块的类设计，包括类图和类说明</w:t>
      </w:r>
    </w:p>
    <w:p>
      <w:pPr>
        <w:pStyle w:val="5"/>
        <w:spacing w:before="156" w:beforeLines="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对于J2EE应用，可以分控制类（例如用到的Servlet）、实体类（例如DAO）、业务类（例如处理业务的Handler）、视图类（例如JSP）、接口类（例如供别的模块调用的API）、工具类（例如对字符串进行处理的StringUtil）进行描述。JSP可以放在视图类中进行描述，描述包括使用到的重要的JavaScript。</w:t>
      </w:r>
    </w:p>
    <w:p>
      <w:pPr>
        <w:pStyle w:val="4"/>
        <w:spacing w:before="340" w:after="340" w:line="460" w:lineRule="exac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bookmarkStart w:id="19" w:name="_Toc263766116"/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3.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11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.8.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.类图</w:t>
      </w:r>
      <w:bookmarkEnd w:id="19"/>
    </w:p>
    <w:p>
      <w:pPr>
        <w:pStyle w:val="5"/>
        <w:spacing w:before="156" w:beforeLines="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示例：</w:t>
      </w:r>
    </w:p>
    <w:p>
      <w:pPr>
        <w:pStyle w:val="5"/>
        <w:spacing w:before="156" w:beforeLines="50"/>
        <w:rPr>
          <w:rFonts w:hint="eastAsia" w:ascii="宋体" w:hAnsi="宋体" w:eastAsia="宋体" w:cs="宋体"/>
        </w:rPr>
      </w:pPr>
    </w:p>
    <w:p>
      <w:pPr>
        <w:pStyle w:val="5"/>
        <w:spacing w:before="156" w:beforeLines="50"/>
        <w:rPr>
          <w:rFonts w:hint="eastAsia" w:ascii="宋体" w:hAnsi="宋体" w:eastAsia="宋体" w:cs="宋体"/>
        </w:rPr>
      </w:pPr>
    </w:p>
    <w:p>
      <w:pPr>
        <w:pStyle w:val="4"/>
        <w:spacing w:before="340" w:after="340" w:line="460" w:lineRule="exact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bookmarkStart w:id="20" w:name="_Toc263766117"/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3.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11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.8.2.类说明</w:t>
      </w:r>
      <w:bookmarkEnd w:id="20"/>
    </w:p>
    <w:p>
      <w:pPr>
        <w:pStyle w:val="5"/>
        <w:spacing w:before="156" w:beforeLines="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描述主要类的功能和方法。</w:t>
      </w:r>
    </w:p>
    <w:p>
      <w:pPr>
        <w:pStyle w:val="5"/>
        <w:spacing w:before="156" w:beforeLines="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示例：</w:t>
      </w:r>
    </w:p>
    <w:p>
      <w:pPr>
        <w:pStyle w:val="5"/>
        <w:spacing w:before="156" w:beforeLines="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（一）TAOPerson说明：</w:t>
      </w:r>
    </w:p>
    <w:p>
      <w:pPr>
        <w:pStyle w:val="5"/>
        <w:spacing w:before="156" w:beforeLines="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1、功能：</w:t>
      </w:r>
    </w:p>
    <w:p>
      <w:pPr>
        <w:pStyle w:val="5"/>
        <w:spacing w:before="156" w:beforeLines="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2、主要方法：</w:t>
      </w:r>
    </w:p>
    <w:p>
      <w:pPr>
        <w:pStyle w:val="3"/>
        <w:spacing w:line="460" w:lineRule="exact"/>
        <w:ind w:left="0" w:firstLine="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bookmarkStart w:id="21" w:name="_Toc266729596"/>
      <w:bookmarkStart w:id="22" w:name="_Toc3036"/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3.</w:t>
      </w: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11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.9.应说明的问题与限制</w:t>
      </w:r>
      <w:bookmarkEnd w:id="21"/>
      <w:bookmarkEnd w:id="22"/>
    </w:p>
    <w:p>
      <w:pPr>
        <w:pStyle w:val="5"/>
        <w:spacing w:before="156" w:beforeLines="5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说明使用视图和触发器的情况，出错信息（获得手段、分类编码）及处理方法，隐含的假设，容易出现二义性的概念，应该如何，不容许如何……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15661"/>
    <w:rsid w:val="1CB119C3"/>
    <w:rsid w:val="2F9277CC"/>
    <w:rsid w:val="3D17372A"/>
    <w:rsid w:val="77715661"/>
    <w:rsid w:val="7C21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left="454" w:hanging="454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2"/>
    <w:next w:val="1"/>
    <w:qFormat/>
    <w:uiPriority w:val="0"/>
    <w:pPr>
      <w:keepNext/>
      <w:keepLines/>
      <w:widowControl w:val="0"/>
      <w:spacing w:before="260" w:after="260" w:line="416" w:lineRule="auto"/>
      <w:ind w:left="454" w:hanging="454"/>
      <w:jc w:val="both"/>
      <w:outlineLvl w:val="1"/>
    </w:pPr>
    <w:rPr>
      <w:rFonts w:ascii="Cambria" w:hAnsi="Cambria" w:eastAsia="宋体" w:cs="Times New Roman"/>
      <w:b/>
      <w:bCs/>
      <w:kern w:val="2"/>
      <w:sz w:val="32"/>
      <w:szCs w:val="32"/>
      <w:lang w:val="en-US" w:eastAsia="zh-CN" w:bidi="ar-SA"/>
    </w:rPr>
  </w:style>
  <w:style w:type="paragraph" w:styleId="3">
    <w:name w:val="heading 3"/>
    <w:next w:val="1"/>
    <w:qFormat/>
    <w:uiPriority w:val="0"/>
    <w:pPr>
      <w:keepNext/>
      <w:keepLines/>
      <w:widowControl w:val="0"/>
      <w:spacing w:before="260" w:after="260" w:line="416" w:lineRule="auto"/>
      <w:ind w:left="454" w:hanging="454"/>
      <w:jc w:val="both"/>
      <w:outlineLvl w:val="2"/>
    </w:pPr>
    <w:rPr>
      <w:rFonts w:ascii="Calibri" w:hAnsi="Calibri" w:eastAsia="宋体" w:cs="Times New Roman"/>
      <w:b/>
      <w:bCs/>
      <w:kern w:val="2"/>
      <w:sz w:val="32"/>
      <w:szCs w:val="32"/>
      <w:lang w:val="en-US" w:eastAsia="zh-CN" w:bidi="ar-SA"/>
    </w:rPr>
  </w:style>
  <w:style w:type="paragraph" w:styleId="4">
    <w:name w:val="heading 4"/>
    <w:next w:val="1"/>
    <w:qFormat/>
    <w:uiPriority w:val="0"/>
    <w:pPr>
      <w:keepNext/>
      <w:keepLines/>
      <w:widowControl w:val="0"/>
      <w:spacing w:before="280" w:after="290" w:line="376" w:lineRule="auto"/>
      <w:ind w:left="454" w:hanging="454"/>
      <w:jc w:val="both"/>
      <w:outlineLvl w:val="3"/>
    </w:pPr>
    <w:rPr>
      <w:rFonts w:ascii="Cambria" w:hAnsi="Cambria" w:eastAsia="宋体" w:cs="Times New Roman"/>
      <w:b/>
      <w:bCs/>
      <w:kern w:val="2"/>
      <w:sz w:val="28"/>
      <w:szCs w:val="28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qFormat/>
    <w:uiPriority w:val="0"/>
    <w:pPr>
      <w:widowControl/>
      <w:spacing w:line="360" w:lineRule="auto"/>
      <w:ind w:left="0" w:firstLine="420"/>
      <w:jc w:val="left"/>
    </w:pPr>
    <w:rPr>
      <w:rFonts w:ascii="Times New Roman" w:hAnsi="Times New Roman" w:eastAsia="宋体" w:cs="Times New Roman"/>
      <w:kern w:val="0"/>
      <w:sz w:val="24"/>
      <w:szCs w:val="20"/>
      <w:lang w:val="en-US" w:eastAsia="zh-CN" w:bidi="ar-SA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段"/>
    <w:qFormat/>
    <w:uiPriority w:val="0"/>
    <w:pPr>
      <w:widowControl w:val="0"/>
      <w:spacing w:line="360" w:lineRule="auto"/>
      <w:ind w:left="0" w:firstLine="200" w:firstLineChars="20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2021-12-15T02:12:00Z</dcterms:created>
  <dc:creator>极光</dc:creator>
  <cp:lastModifiedBy>极光</cp:lastModifiedBy>
  <dcterms:modified xsi:type="dcterms:W3CDTF">2021-12-15T08:24:04Z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0803702E015B4F738C26FAC9E0F1902D</vt:lpwstr>
  </property>
</Properties>
</file>