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任职期间多次拿到超预期结果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  <w:bookmarkStart w:id="0" w:name="_GoBack"/>
            <w:bookmarkEnd w:id="0"/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7"/>
                <w:lang w:val="en-US" w:eastAsia="zh-CN"/>
              </w:rPr>
              <w:t>履约增值</w:t>
            </w:r>
          </w:p>
          <w:p w14:paraId="4901CF86">
            <w:pPr>
              <w:pStyle w:val="6"/>
              <w:spacing w:before="126" w:line="258" w:lineRule="auto"/>
              <w:ind w:right="28" w:firstLine="19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为商家提供合理有效的售后履约服务，来赚取一定的服务费。</w:t>
            </w:r>
          </w:p>
          <w:p w14:paraId="5319251B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退货包运费：通过为消费者提供退货后的包运费服务来收取商家服务费，其中通过基础服务、保单、理赔等领域能力建设来构建清晰的业务模型，来进一步解决保费归因、保险核心等难题。</w:t>
            </w:r>
          </w:p>
          <w:p w14:paraId="7B53BBDF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>2.</w:t>
            </w:r>
            <w:r>
              <w:rPr>
                <w:rFonts w:hint="eastAsia"/>
                <w:spacing w:val="5"/>
                <w:lang w:val="en-US" w:eastAsia="zh-CN"/>
              </w:rPr>
              <w:t xml:space="preserve"> 放心购：？？？</w:t>
            </w:r>
          </w:p>
          <w:p w14:paraId="52CC51E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</w:p>
          <w:p w14:paraId="1E6DA62A">
            <w:pPr>
              <w:pStyle w:val="6"/>
              <w:spacing w:before="87" w:line="206" w:lineRule="auto"/>
              <w:ind w:left="60"/>
              <w:rPr>
                <w:rFonts w:hint="eastAsia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2E6DBED">
            <w:pPr>
              <w:pStyle w:val="6"/>
              <w:spacing w:before="87" w:line="206" w:lineRule="auto"/>
              <w:ind w:left="6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通过物流商运营、定价运营，赚取与三方物流间的差价。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有赞寄件：通过承接正向的交易发货能力，搭建物流商运营、运费定价等体系构造清晰的物流计费模型。</w:t>
            </w:r>
          </w:p>
          <w:p w14:paraId="37FC34F0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5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上门取件：作为逆向交易的核心一环，</w:t>
            </w:r>
          </w:p>
          <w:p w14:paraId="129A7513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ind w:left="49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spacing w:val="8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级流量插件，通过稳定性治理与架构优化来稳定线上告警与故障，并孵化出多级分销插件</w:t>
            </w: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214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从0到1搭建团队裂变、分佣结算、奖励激励在内的多级分销系统。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面用多版本快照，构建多版本节点视图，保证其变更前后的可重复度，解决“佣金该分给谁”的问题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7A95E66E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41B3B4F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Key高频更新、CPU飙升等问题解决机器压力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spacing w:line="205" w:lineRule="auto"/>
              <w:rPr>
                <w:spacing w:val="5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7年多的后端开发，熟悉常见的后端技术栈如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5年多的电商业务开发，熟悉分布式服务架构、具备复杂业务下领域设计能力、以及丰富的稳定性治理经验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</w:rPr>
              <w:t>多个核心项目的负责人，也有团队管理经验；善于横向的沟通协作，亦有良好的纵向抗压能力</w:t>
            </w: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DD2EA"/>
    <w:rsid w:val="1FFF14C7"/>
    <w:rsid w:val="1FFF28FD"/>
    <w:rsid w:val="35DC660A"/>
    <w:rsid w:val="3D8DA82D"/>
    <w:rsid w:val="3EFFF36F"/>
    <w:rsid w:val="5FFD2AD6"/>
    <w:rsid w:val="6AD7CBF0"/>
    <w:rsid w:val="75EE9E49"/>
    <w:rsid w:val="75FD0AC5"/>
    <w:rsid w:val="77A7C489"/>
    <w:rsid w:val="78F9786D"/>
    <w:rsid w:val="7BA3BA81"/>
    <w:rsid w:val="7BF7D5DC"/>
    <w:rsid w:val="7BFBE9F7"/>
    <w:rsid w:val="7DD77DBA"/>
    <w:rsid w:val="7DEF59A3"/>
    <w:rsid w:val="7F3C370D"/>
    <w:rsid w:val="7FCAC7F7"/>
    <w:rsid w:val="7FCBFEDD"/>
    <w:rsid w:val="7FEE7CA5"/>
    <w:rsid w:val="7FF79E3E"/>
    <w:rsid w:val="95ED5F5C"/>
    <w:rsid w:val="99F5574D"/>
    <w:rsid w:val="AFD7D3CE"/>
    <w:rsid w:val="B7BD6ABD"/>
    <w:rsid w:val="B8EE24DF"/>
    <w:rsid w:val="BDB57DF6"/>
    <w:rsid w:val="BFF9ADCD"/>
    <w:rsid w:val="CFFD632F"/>
    <w:rsid w:val="DF3E2B2D"/>
    <w:rsid w:val="E1DBEA84"/>
    <w:rsid w:val="EE5C758A"/>
    <w:rsid w:val="F3FE9A4C"/>
    <w:rsid w:val="F7E71ECF"/>
    <w:rsid w:val="F967DB8C"/>
    <w:rsid w:val="FDFF3F5D"/>
    <w:rsid w:val="FE4ED114"/>
    <w:rsid w:val="FE7C78B0"/>
    <w:rsid w:val="FEFB807D"/>
    <w:rsid w:val="FEFDA20B"/>
    <w:rsid w:val="FF57D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1369</Words>
  <Characters>1582</Characters>
  <TotalTime>205</TotalTime>
  <ScaleCrop>false</ScaleCrop>
  <LinksUpToDate>false</LinksUpToDate>
  <CharactersWithSpaces>1912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2025-03-28T11:56:00Z</dcterms:created>
  <dc:creator>86187</dc:creator>
  <cp:keywords>7463b2f45add30c41n182d6-FVpZw425WP6WWOWgnfXWMhZg2A~~</cp:keywords>
  <cp:lastModifiedBy>feiyuefang</cp:lastModifiedBy>
  <dcterms:modified xsi:type="dcterms:W3CDTF">2025-04-07T23:09:12Z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