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3A095"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 w14:paraId="6A98519B"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 w14:paraId="78EA0163">
        <w:trPr>
          <w:trHeight w:val="287" w:hRule="atLeast"/>
        </w:trPr>
        <w:tc>
          <w:tcPr>
            <w:tcW w:w="2483" w:type="dxa"/>
            <w:vAlign w:val="top"/>
          </w:tcPr>
          <w:p w14:paraId="19DEEA9A"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t>Java</w:t>
            </w:r>
            <w:r>
              <w:rPr>
                <w:spacing w:val="5"/>
              </w:rPr>
              <w:t xml:space="preserve"> 后端开发</w:t>
            </w:r>
          </w:p>
        </w:tc>
        <w:tc>
          <w:tcPr>
            <w:tcW w:w="3422" w:type="dxa"/>
            <w:vAlign w:val="top"/>
          </w:tcPr>
          <w:p w14:paraId="6D614472"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 w14:paraId="7F412ACC"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  <w:r>
              <w:rPr>
                <w:rFonts w:hint="eastAsia"/>
                <w:spacing w:val="26"/>
                <w:lang w:val="en-US" w:eastAsia="zh-CN"/>
              </w:rPr>
              <w:t>学历：本科</w:t>
            </w:r>
          </w:p>
        </w:tc>
      </w:tr>
      <w:tr w14:paraId="3C959338">
        <w:trPr>
          <w:trHeight w:val="287" w:hRule="atLeast"/>
        </w:trPr>
        <w:tc>
          <w:tcPr>
            <w:tcW w:w="2483" w:type="dxa"/>
            <w:vAlign w:val="top"/>
          </w:tcPr>
          <w:p w14:paraId="31463F51"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 w14:paraId="15598671"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 w14:paraId="18425704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  <w:r>
              <w:rPr>
                <w:spacing w:val="4"/>
                <w:position w:val="-1"/>
              </w:rPr>
              <w:t>经验：</w:t>
            </w:r>
            <w:r>
              <w:rPr>
                <w:rFonts w:hint="eastAsia"/>
                <w:spacing w:val="4"/>
                <w:position w:val="-1"/>
                <w:lang w:val="en-US" w:eastAsia="zh-CN"/>
              </w:rPr>
              <w:t>7年</w:t>
            </w:r>
            <w:r>
              <w:rPr>
                <w:spacing w:val="4"/>
                <w:position w:val="-1"/>
              </w:rPr>
              <w:t>后端开发</w:t>
            </w:r>
          </w:p>
        </w:tc>
      </w:tr>
      <w:tr w14:paraId="4CFF00E3">
        <w:trPr>
          <w:trHeight w:val="287" w:hRule="atLeast"/>
        </w:trPr>
        <w:tc>
          <w:tcPr>
            <w:tcW w:w="2483" w:type="dxa"/>
            <w:vAlign w:val="top"/>
          </w:tcPr>
          <w:p w14:paraId="1DA9B9B6"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 w14:paraId="37AB9FA8"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 w14:paraId="3B744E20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 w14:paraId="715CEDC4">
        <w:trPr>
          <w:trHeight w:val="537" w:hRule="atLeast"/>
        </w:trPr>
        <w:tc>
          <w:tcPr>
            <w:tcW w:w="10831" w:type="dxa"/>
            <w:gridSpan w:val="4"/>
            <w:vAlign w:val="top"/>
          </w:tcPr>
          <w:p w14:paraId="332EC328"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 w14:paraId="12CB5521">
        <w:trPr>
          <w:trHeight w:val="534" w:hRule="atLeast"/>
        </w:trPr>
        <w:tc>
          <w:tcPr>
            <w:tcW w:w="297" w:type="dxa"/>
            <w:vAlign w:val="top"/>
          </w:tcPr>
          <w:p w14:paraId="6CEF41B1"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 w14:paraId="0930C6FA"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 w14:paraId="203C39F3"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 w14:paraId="30E5D49C"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 w14:paraId="1F0647F4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770C4350"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 w14:paraId="3FAAB0DD"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LOBUjTAAAABgEAAA8AAAAAAAAA&#10;AQAgAAAAIgAAAGRycy9kb3ducmV2LnhtbFBLAQIUABQAAAAIAIdO4kBe+kv0FgIAAIEEAAAOAAAA&#10;AAAAAAEAIAAAACIBAABkcnMvZTJvRG9jLnhtbFBLBQYAAAAABgAGAFkBAACq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 w14:paraId="6C294E57"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</w:t>
            </w:r>
            <w:r>
              <w:rPr>
                <w:rFonts w:hint="eastAsia"/>
                <w:spacing w:val="8"/>
                <w:lang w:val="en-US" w:eastAsia="zh-CN"/>
              </w:rPr>
              <w:t>连续3年</w:t>
            </w:r>
            <w:r>
              <w:rPr>
                <w:rFonts w:hint="eastAsia"/>
                <w:spacing w:val="8"/>
              </w:rPr>
              <w:t>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团队绩效保持前列，2024年度绩效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 w14:paraId="12978CB8"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 w14:paraId="61682C4B"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分销团队，虚线管理云分销团队、并负责TOP级插件分销员的架构优化及稳定性治理</w:t>
            </w:r>
          </w:p>
          <w:p w14:paraId="610CF47F"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 w14:paraId="1B169404">
            <w:pPr>
              <w:spacing w:line="272" w:lineRule="auto"/>
              <w:rPr>
                <w:rFonts w:ascii="Arial"/>
                <w:sz w:val="21"/>
              </w:rPr>
            </w:pPr>
          </w:p>
          <w:p w14:paraId="3121FA26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国际酒店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</w:p>
          <w:p w14:paraId="1E4369B0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 w14:paraId="4AB80A71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 w14:paraId="3F467D49"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669503D5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杭州乾袋科技有限公司</w:t>
            </w:r>
            <w:r>
              <w:rPr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ava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7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5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</w:p>
          <w:p w14:paraId="28373067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任职后端开发，从0到1上线网上借贷系统，后期因国家政策监管要求，选择清盘关闭</w:t>
            </w:r>
          </w:p>
          <w:p w14:paraId="3323C865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145939B9"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 w14:paraId="0371DF6F"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4FSNMAAAAGAQAADwAAAAAAAAAB&#10;ACAAAAAiAAAAZHJzL2Rvd25yZXYueG1sUEsBAhQAFAAAAAgAh07iQFeF+JgVAgAAgQQAAA4AAAAA&#10;AAAAAQAgAAAAIgEAAGRycy9lMm9Eb2MueG1sUEsFBgAAAAAGAAYAWQEAAKkFAAAAAA=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 w14:paraId="78725A5D">
            <w:pPr>
              <w:pStyle w:val="6"/>
              <w:spacing w:before="86" w:line="205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负责增值物流、履约、金融消费等增值项目，为公司提升毛利和收入</w:t>
            </w:r>
          </w:p>
          <w:p w14:paraId="1F4E0FA5">
            <w:pPr>
              <w:pStyle w:val="6"/>
              <w:spacing w:before="86" w:line="205" w:lineRule="auto"/>
              <w:ind w:firstLine="206" w:firstLineChars="100"/>
              <w:rPr>
                <w:rFonts w:hint="eastAsia"/>
                <w:spacing w:val="8"/>
                <w:lang w:val="en-US" w:eastAsia="zh-CN"/>
              </w:rPr>
            </w:pPr>
          </w:p>
          <w:p w14:paraId="1B6E4367">
            <w:pPr>
              <w:pStyle w:val="6"/>
              <w:spacing w:before="86" w:line="206" w:lineRule="auto"/>
              <w:ind w:left="60"/>
              <w:rPr>
                <w:rFonts w:hint="default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</w:t>
            </w:r>
            <w:r>
              <w:rPr>
                <w:rFonts w:hint="eastAsia"/>
                <w:b/>
                <w:bCs/>
                <w:spacing w:val="7"/>
                <w:lang w:val="en-US" w:eastAsia="zh-CN"/>
              </w:rPr>
              <w:t>一</w:t>
            </w:r>
            <w:r>
              <w:rPr>
                <w:b/>
                <w:bCs/>
                <w:spacing w:val="7"/>
              </w:rPr>
              <w:t>）</w:t>
            </w:r>
            <w:r>
              <w:rPr>
                <w:rFonts w:hint="eastAsia"/>
                <w:spacing w:val="6"/>
                <w:lang w:val="en-US" w:eastAsia="zh-CN"/>
              </w:rPr>
              <w:t>退货包运费</w:t>
            </w:r>
            <w:bookmarkStart w:id="0" w:name="_GoBack"/>
            <w:bookmarkEnd w:id="0"/>
          </w:p>
          <w:p w14:paraId="7B53BBDF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  <w:lang w:val="en-US" w:eastAsia="zh-CN"/>
              </w:rPr>
              <w:t>退货包运费：通过为消费者提供退换货后的包运费能力，来收取商家服务费。在技术上，搭建基础服务、保单、理赔等核心子域来建设清晰的领域模型，并进一步解决理赔归因、保险核心、对外开放等难题。</w:t>
            </w:r>
          </w:p>
          <w:p w14:paraId="2D708435">
            <w:pPr>
              <w:pStyle w:val="6"/>
              <w:spacing w:before="69" w:line="205" w:lineRule="auto"/>
              <w:rPr>
                <w:rFonts w:hint="eastAsia"/>
                <w:spacing w:val="5"/>
                <w:lang w:val="en-US" w:eastAsia="zh-CN"/>
              </w:rPr>
            </w:pPr>
          </w:p>
          <w:p w14:paraId="22E6DBED">
            <w:pPr>
              <w:pStyle w:val="6"/>
              <w:spacing w:before="87" w:line="206" w:lineRule="auto"/>
              <w:ind w:left="60"/>
              <w:rPr>
                <w:rFonts w:hint="default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二</w:t>
            </w:r>
            <w:r>
              <w:rPr>
                <w:b/>
                <w:bCs/>
                <w:spacing w:val="5"/>
              </w:rPr>
              <w:t>）</w:t>
            </w:r>
            <w:r>
              <w:rPr>
                <w:rFonts w:hint="eastAsia"/>
                <w:spacing w:val="5"/>
                <w:lang w:val="en-US" w:eastAsia="zh-CN"/>
              </w:rPr>
              <w:t>物流增值</w:t>
            </w:r>
          </w:p>
          <w:p w14:paraId="2B1EF6EC">
            <w:pPr>
              <w:pStyle w:val="6"/>
              <w:spacing w:before="127" w:line="228" w:lineRule="auto"/>
              <w:ind w:left="405" w:leftChars="133" w:right="31" w:hanging="126" w:hangingChars="61"/>
              <w:rPr>
                <w:rFonts w:hint="default"/>
                <w:lang w:val="en-US"/>
              </w:rPr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有赞寄件：通过承接正向的交易发货能力，搭建物流商运营、运费定价等体系构造清晰的物流计费模型，并利用开店礼包等营销补贴方式增量拓客。</w:t>
            </w:r>
          </w:p>
          <w:p w14:paraId="7B624AC0">
            <w:pPr>
              <w:pStyle w:val="6"/>
              <w:spacing w:before="68" w:line="225" w:lineRule="auto"/>
              <w:ind w:left="410" w:leftChars="129" w:right="31" w:hanging="139" w:hangingChars="67"/>
              <w:rPr>
                <w:rFonts w:hint="eastAsia"/>
                <w:spacing w:val="2"/>
                <w:lang w:val="en-US" w:eastAsia="zh-CN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上门取件：作为交易逆向售后的核心一环，搭建了整个三方物流的基础体系，并通过监控预警等方式维系其稳定性。通过合理的状态机流转上门取件单、三方物流单、交易单之间状态，保证分布式一致性。</w:t>
            </w:r>
          </w:p>
          <w:p w14:paraId="542CAE8B">
            <w:pPr>
              <w:pStyle w:val="6"/>
              <w:spacing w:before="68" w:line="225" w:lineRule="auto"/>
              <w:ind w:left="400" w:leftChars="129" w:right="31" w:hanging="129" w:hangingChars="67"/>
              <w:rPr>
                <w:rFonts w:hint="eastAsia"/>
                <w:spacing w:val="2"/>
                <w:lang w:val="en-US" w:eastAsia="zh-CN"/>
              </w:rPr>
            </w:pPr>
          </w:p>
          <w:p w14:paraId="61A93ED0"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从零开始在复杂的业务需求中逐步构建清晰的增值架构，为业务运营提供有力支持，大幅提升业务渗透和收入增长50%+</w:t>
            </w:r>
          </w:p>
          <w:p w14:paraId="5ACDE4E8">
            <w:pPr>
              <w:spacing w:line="205" w:lineRule="auto"/>
              <w:rPr>
                <w:spacing w:val="5"/>
              </w:rPr>
            </w:pPr>
          </w:p>
          <w:p w14:paraId="78D127B1">
            <w:pPr>
              <w:spacing w:line="205" w:lineRule="auto"/>
              <w:rPr>
                <w:spacing w:val="5"/>
              </w:rPr>
            </w:pPr>
          </w:p>
          <w:p w14:paraId="3D9B37E5">
            <w:pPr>
              <w:spacing w:line="205" w:lineRule="auto"/>
              <w:rPr>
                <w:spacing w:val="5"/>
              </w:rPr>
            </w:pPr>
          </w:p>
          <w:p w14:paraId="7E6C990A">
            <w:pPr>
              <w:spacing w:line="205" w:lineRule="auto"/>
              <w:rPr>
                <w:spacing w:val="5"/>
              </w:rPr>
            </w:pPr>
          </w:p>
          <w:p w14:paraId="6DCA753F">
            <w:pPr>
              <w:spacing w:line="205" w:lineRule="auto"/>
              <w:rPr>
                <w:spacing w:val="5"/>
              </w:rPr>
            </w:pPr>
          </w:p>
          <w:p w14:paraId="3DC9EDB5">
            <w:pPr>
              <w:pStyle w:val="6"/>
              <w:spacing w:before="140" w:line="206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 w14:paraId="1E4646F4">
            <w:pPr>
              <w:pStyle w:val="6"/>
              <w:spacing w:before="140" w:line="206" w:lineRule="auto"/>
              <w:ind w:firstLine="412" w:firstLineChars="200"/>
              <w:rPr>
                <w:rFonts w:hint="default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级流量插件，通过稳定性治理与架构优化来稳定线上故障，并孵化出多级分销-云分销业务</w:t>
            </w:r>
          </w:p>
          <w:p w14:paraId="7DF41CE3"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 w14:paraId="2EDD8E7C"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（一）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>云分销</w:t>
            </w:r>
          </w:p>
          <w:p w14:paraId="346BA5CC">
            <w:pPr>
              <w:pStyle w:val="6"/>
              <w:spacing w:before="87" w:line="206" w:lineRule="auto"/>
              <w:ind w:left="60" w:firstLine="428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负责云分销后端开发团队及业务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从0到1搭建团队关系、分佣结算、奖励激励、数据统计在内的多级分销系统。</w:t>
            </w:r>
          </w:p>
          <w:p w14:paraId="44BC6164"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</w:t>
            </w:r>
          </w:p>
          <w:p w14:paraId="64BCC6B4">
            <w:pPr>
              <w:pStyle w:val="6"/>
              <w:spacing w:before="68" w:line="225" w:lineRule="auto"/>
              <w:ind w:left="410" w:leftChars="129" w:right="31" w:hanging="139" w:hangingChars="67"/>
              <w:rPr>
                <w:spacing w:val="8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基于多版本快照技术，构建多版本节点视图，保证其变更前后的可重复度，解决“佣金该分给谁”的问题</w:t>
            </w:r>
            <w:r>
              <w:rPr>
                <w:spacing w:val="8"/>
              </w:rPr>
              <w:t>。</w:t>
            </w:r>
          </w:p>
          <w:p w14:paraId="28901608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 w14:paraId="4E9E6EE6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结果补齐多级分销的业务场景，并在次年就带来了1500w+收益，并通过良好的架构设计快速支持业务的发展</w:t>
            </w:r>
          </w:p>
          <w:p w14:paraId="70316A89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</w:p>
          <w:p w14:paraId="6233F46C"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（二）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分销员</w:t>
            </w:r>
          </w:p>
          <w:p w14:paraId="609C6257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 w14:paraId="127BFF87"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 w14:paraId="6B8F66B7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Key高频更新、CPU飙升等问题解决机器资源瓶颈</w:t>
            </w:r>
          </w:p>
          <w:p w14:paraId="054DF426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 w14:paraId="2476D03C">
            <w:pPr>
              <w:pStyle w:val="6"/>
              <w:spacing w:before="69" w:line="205" w:lineRule="auto"/>
              <w:ind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最终潜在资损问题修复80%以上、每周线上问题下降30%、线上错误日志及告警下降50%以上，保障业务平稳发展</w:t>
            </w:r>
          </w:p>
          <w:p w14:paraId="31B15974">
            <w:pPr>
              <w:pStyle w:val="6"/>
              <w:spacing w:before="69" w:line="205" w:lineRule="auto"/>
              <w:ind w:left="40" w:firstLine="400" w:firstLineChars="200"/>
              <w:rPr>
                <w:rFonts w:hint="eastAsia"/>
                <w:spacing w:val="5"/>
                <w:lang w:val="en-US" w:eastAsia="zh-CN"/>
              </w:rPr>
            </w:pPr>
          </w:p>
          <w:p w14:paraId="519018EF"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云上平台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2019 年 6 月</w:t>
            </w:r>
          </w:p>
          <w:p w14:paraId="551C8758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 w14:paraId="24EBA23C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 w14:paraId="5841058C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 w14:paraId="7EDE2E04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 w14:paraId="34776A7B">
            <w:pPr>
              <w:spacing w:line="205" w:lineRule="auto"/>
              <w:rPr>
                <w:spacing w:val="5"/>
              </w:rPr>
            </w:pPr>
          </w:p>
          <w:p w14:paraId="0BA857E6">
            <w:pPr>
              <w:spacing w:line="205" w:lineRule="auto"/>
              <w:rPr>
                <w:spacing w:val="5"/>
              </w:rPr>
            </w:pPr>
          </w:p>
          <w:p w14:paraId="74196165"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AgXiDWAAAABwEAAA8AAAAA&#10;AAAAAQAgAAAAIgAAAGRycy9kb3ducmV2LnhtbFBLAQIUABQAAAAIAIdO4kA7APedFgIAAIEEAAAO&#10;AAAAAAAAAAEAIAAAACUBAABkcnMvZTJvRG9jLnhtbFBLBQYAAAAABgAGAFkBAACt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 w14:paraId="0362ADB7">
            <w:pPr>
              <w:pStyle w:val="2"/>
              <w:spacing w:before="156" w:line="199" w:lineRule="auto"/>
              <w:ind w:left="45"/>
              <w:rPr>
                <w:position w:val="4"/>
              </w:rPr>
            </w:pPr>
          </w:p>
          <w:p w14:paraId="7EDF8719"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7年多后端开发，熟悉常见的后端技术栈诸如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Spring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 w14:paraId="58B68814"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</w:t>
            </w:r>
            <w:r>
              <w:rPr>
                <w:rFonts w:hint="eastAsia"/>
                <w:spacing w:val="9"/>
                <w:lang w:val="en-US" w:eastAsia="zh-CN"/>
              </w:rPr>
              <w:t>多</w:t>
            </w:r>
            <w:r>
              <w:rPr>
                <w:rFonts w:hint="eastAsia"/>
                <w:spacing w:val="9"/>
              </w:rPr>
              <w:t>的电商业务开发，熟悉分布式服务架构、具备复杂业务下领域设计能力、以及丰富的稳定性治理经验</w:t>
            </w:r>
          </w:p>
          <w:p w14:paraId="5EB7A2C2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是</w:t>
            </w:r>
            <w:r>
              <w:rPr>
                <w:rFonts w:hint="eastAsia"/>
                <w:spacing w:val="2"/>
              </w:rPr>
              <w:t>多个核心项目的负责人，也有</w:t>
            </w:r>
            <w:r>
              <w:rPr>
                <w:rFonts w:hint="eastAsia"/>
                <w:spacing w:val="2"/>
                <w:lang w:val="en-US" w:eastAsia="zh-CN"/>
              </w:rPr>
              <w:t>丰富的</w:t>
            </w:r>
            <w:r>
              <w:rPr>
                <w:rFonts w:hint="eastAsia"/>
                <w:spacing w:val="2"/>
              </w:rPr>
              <w:t>团队管理经验；善于横向的沟通协作，亦有良好的纵向抗压能力</w:t>
            </w:r>
          </w:p>
          <w:p w14:paraId="5BD98F86">
            <w:pPr>
              <w:pStyle w:val="2"/>
              <w:spacing w:before="83" w:line="199" w:lineRule="auto"/>
              <w:ind w:left="45"/>
              <w:rPr>
                <w:rFonts w:hint="default" w:eastAsia="PingFang SC"/>
                <w:spacing w:val="2"/>
                <w:lang w:val="en-US" w:eastAsia="zh-CN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11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积极学习、拥抱变化，投身</w:t>
            </w:r>
            <w:r>
              <w:rPr>
                <w:rFonts w:hint="default"/>
                <w:spacing w:val="2"/>
                <w:lang w:val="en-US" w:eastAsia="zh-CN"/>
              </w:rPr>
              <w:t>AI</w:t>
            </w:r>
            <w:r>
              <w:rPr>
                <w:rFonts w:hint="eastAsia"/>
                <w:spacing w:val="2"/>
                <w:lang w:val="en-US" w:eastAsia="zh-CN"/>
              </w:rPr>
              <w:t>浪潮？</w:t>
            </w:r>
          </w:p>
          <w:p w14:paraId="4860C15A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</w:p>
          <w:p w14:paraId="2D42CEC5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 w14:paraId="78B9BEF0">
      <w:pPr>
        <w:spacing w:line="91" w:lineRule="exact"/>
      </w:pPr>
    </w:p>
    <w:p w14:paraId="44F019B5">
      <w:pPr>
        <w:bidi w:val="0"/>
        <w:rPr>
          <w:rFonts w:hint="eastAsia" w:eastAsia="宋体"/>
          <w:lang w:val="en-US" w:eastAsia="zh-CN"/>
        </w:rPr>
      </w:pPr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52E99B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1A3F1C7C"/>
    <w:rsid w:val="1F756C39"/>
    <w:rsid w:val="1F7DD2EA"/>
    <w:rsid w:val="1FFF14C7"/>
    <w:rsid w:val="1FFF28FD"/>
    <w:rsid w:val="2EDD4311"/>
    <w:rsid w:val="35DC660A"/>
    <w:rsid w:val="3D8DA82D"/>
    <w:rsid w:val="3EFFF36F"/>
    <w:rsid w:val="45E388B4"/>
    <w:rsid w:val="4F9DDE33"/>
    <w:rsid w:val="59C3BCDD"/>
    <w:rsid w:val="5BD4AB86"/>
    <w:rsid w:val="5FFD2AD6"/>
    <w:rsid w:val="6AD7CBF0"/>
    <w:rsid w:val="6CEE6265"/>
    <w:rsid w:val="75EE9E49"/>
    <w:rsid w:val="75FD0AC5"/>
    <w:rsid w:val="77A7C489"/>
    <w:rsid w:val="78F9786D"/>
    <w:rsid w:val="79EF0B2A"/>
    <w:rsid w:val="7BA3BA81"/>
    <w:rsid w:val="7BDF01E1"/>
    <w:rsid w:val="7BF7D5DC"/>
    <w:rsid w:val="7BFBE9F7"/>
    <w:rsid w:val="7C556E25"/>
    <w:rsid w:val="7DD77DBA"/>
    <w:rsid w:val="7DE62439"/>
    <w:rsid w:val="7DEF59A3"/>
    <w:rsid w:val="7DEFE18E"/>
    <w:rsid w:val="7EBC48A0"/>
    <w:rsid w:val="7F3C370D"/>
    <w:rsid w:val="7F77DD2B"/>
    <w:rsid w:val="7F7AAD5C"/>
    <w:rsid w:val="7FCAC7F7"/>
    <w:rsid w:val="7FCBFEDD"/>
    <w:rsid w:val="7FCDE0DA"/>
    <w:rsid w:val="7FEE7CA5"/>
    <w:rsid w:val="7FF79E3E"/>
    <w:rsid w:val="7FF86FF8"/>
    <w:rsid w:val="95ED5F5C"/>
    <w:rsid w:val="99F5574D"/>
    <w:rsid w:val="9F7F2A43"/>
    <w:rsid w:val="AFD7D3CE"/>
    <w:rsid w:val="B7BD6ABD"/>
    <w:rsid w:val="B8EE24DF"/>
    <w:rsid w:val="BDB57DF6"/>
    <w:rsid w:val="BFF9ADCD"/>
    <w:rsid w:val="BFFDA1C9"/>
    <w:rsid w:val="CFFD632F"/>
    <w:rsid w:val="D37761DB"/>
    <w:rsid w:val="DF37D40A"/>
    <w:rsid w:val="DF3E2B2D"/>
    <w:rsid w:val="E1DBEA84"/>
    <w:rsid w:val="EE5C758A"/>
    <w:rsid w:val="EFFA8633"/>
    <w:rsid w:val="F3FE9A4C"/>
    <w:rsid w:val="F7BFECA5"/>
    <w:rsid w:val="F7E71ECF"/>
    <w:rsid w:val="F967DB8C"/>
    <w:rsid w:val="FBD3FD54"/>
    <w:rsid w:val="FDFF3F5D"/>
    <w:rsid w:val="FE4ED114"/>
    <w:rsid w:val="FE7C78B0"/>
    <w:rsid w:val="FEEF7262"/>
    <w:rsid w:val="FEFB807D"/>
    <w:rsid w:val="FEFDA20B"/>
    <w:rsid w:val="FF57D668"/>
    <w:rsid w:val="FFF98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1681</Words>
  <Characters>1911</Characters>
  <TotalTime>0</TotalTime>
  <ScaleCrop>false</ScaleCrop>
  <LinksUpToDate>false</LinksUpToDate>
  <CharactersWithSpaces>2240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2025-03-29T03:56:00Z</dcterms:created>
  <dc:creator>86187</dc:creator>
  <cp:keywords>7463b2f45add30c41n182d6-FVpZw425WP6WWOWgnfXWMhZg2A~~</cp:keywords>
  <cp:lastModifiedBy>Naver</cp:lastModifiedBy>
  <dcterms:modified xsi:type="dcterms:W3CDTF">2025-04-09T23:39:21Z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2052-7.2.2.8955</vt:lpwstr>
  </property>
  <property fmtid="{D5CDD505-2E9C-101B-9397-08002B2CF9AE}" pid="5" name="ICV">
    <vt:lpwstr>27E28B9C8D9A5CBDFA53EF67CDDF1812_42</vt:lpwstr>
  </property>
</Properties>
</file>