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一</w:t>
            </w:r>
            <w:r>
              <w:rPr>
                <w:b w:val="0"/>
                <w:bCs w:val="0"/>
                <w:spacing w:val="7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6"/>
                <w:lang w:val="en-US" w:eastAsia="zh-CN"/>
              </w:rPr>
              <w:t>退货包运费</w:t>
            </w:r>
            <w:bookmarkStart w:id="0" w:name="_GoBack"/>
            <w:bookmarkEnd w:id="0"/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为消费者提供退换货后的包运费投保、理赔服务，并收取商家相应的服务费。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 通过离线</w:t>
            </w:r>
            <w:r>
              <w:rPr>
                <w:rFonts w:hint="default"/>
                <w:spacing w:val="5"/>
                <w:lang w:val="en-US" w:eastAsia="zh-CN"/>
              </w:rPr>
              <w:t>Hi</w:t>
            </w:r>
            <w:r>
              <w:rPr>
                <w:rFonts w:hint="eastAsia"/>
                <w:spacing w:val="5"/>
                <w:lang w:val="en-US" w:eastAsia="zh-CN"/>
              </w:rPr>
              <w:t>ve数据生成的指标加工成的风控策略与风险定价，来控制商家的金融风险与每日服务费定价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搭建服务单、保单、理赔等领域服务，利用其上下文的解耦和内聚进一步解决理赔归因、组件开放等难题</w:t>
            </w:r>
          </w:p>
          <w:p w14:paraId="2D708435">
            <w:pPr>
              <w:pStyle w:val="6"/>
              <w:numPr>
                <w:ilvl w:val="0"/>
                <w:numId w:val="1"/>
              </w:numPr>
              <w:spacing w:before="69" w:line="205" w:lineRule="auto"/>
              <w:ind w:left="0" w:lef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在模型与数据抽象的基础上，通过权益配置，来快速支持开店礼包、升级版服务等业务需求</w:t>
            </w:r>
            <w:r>
              <w:rPr>
                <w:rFonts w:hint="eastAsia"/>
                <w:spacing w:val="5"/>
                <w:lang w:val="en-US" w:eastAsia="zh-CN"/>
              </w:rPr>
              <w:br w:type="textWrapping"/>
            </w: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物流增值</w:t>
            </w:r>
          </w:p>
          <w:p w14:paraId="4711D617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 xml:space="preserve">  1. 有赞寄件是在交易支付后物流下单、结算的核心，其通过物流商运营、运费定价等构造整个物流计费结算模型</w:t>
            </w:r>
          </w:p>
          <w:p w14:paraId="07523D32">
            <w:pPr>
              <w:pStyle w:val="6"/>
              <w:spacing w:before="68" w:line="225" w:lineRule="auto"/>
              <w:ind w:right="31" w:firstLine="388" w:firstLineChars="200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2. 上门取件是作为交易逆向售后的核心服务，并通过状态机+？保证上门取件单、三方物流单、交易单之间状态一致</w:t>
            </w:r>
          </w:p>
          <w:p w14:paraId="542CAE8B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3. 搭建了与三方交互的物流基础，并通过心跳、监控、预警等方式维系其稳定</w:t>
            </w:r>
            <w:r>
              <w:rPr>
                <w:rFonts w:hint="eastAsia"/>
                <w:spacing w:val="2"/>
                <w:lang w:val="en-US" w:eastAsia="zh-CN"/>
              </w:rPr>
              <w:br w:type="textWrapping"/>
            </w: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基于多版本快照技术，构建多版本节点视图，保证其变更前后的可重复度，解决“佣金该分给谁”的归因问题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default"/>
                <w:spacing w:val="8"/>
                <w:lang w:val="en-US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基于分布式与状态机，通过逆向状态流转保证订单创建、支付、取消等的最终一致性，保证计费&amp;结算的有序性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H</w:t>
            </w:r>
            <w:r>
              <w:rPr>
                <w:rFonts w:hint="eastAsia"/>
                <w:spacing w:val="4"/>
                <w:lang w:val="en-US" w:eastAsia="zh-CN"/>
              </w:rPr>
              <w:t>base、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  <w:tr w14:paraId="465F7A73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0DEDF403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66252F09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1A3F1C7C"/>
    <w:rsid w:val="1D6E7287"/>
    <w:rsid w:val="1F756C39"/>
    <w:rsid w:val="1F7DD2EA"/>
    <w:rsid w:val="1FDFEBED"/>
    <w:rsid w:val="1FFF14C7"/>
    <w:rsid w:val="1FFF28FD"/>
    <w:rsid w:val="2EDD4311"/>
    <w:rsid w:val="2EFBC9C7"/>
    <w:rsid w:val="35DC660A"/>
    <w:rsid w:val="38BC7AE0"/>
    <w:rsid w:val="3BCF4AB3"/>
    <w:rsid w:val="3D7F89C6"/>
    <w:rsid w:val="3D8DA82D"/>
    <w:rsid w:val="3EFFF36F"/>
    <w:rsid w:val="45E388B4"/>
    <w:rsid w:val="4A4E85D7"/>
    <w:rsid w:val="4F9DDE33"/>
    <w:rsid w:val="57FD1F1F"/>
    <w:rsid w:val="57FEF811"/>
    <w:rsid w:val="59C3BCDD"/>
    <w:rsid w:val="5BD4AB86"/>
    <w:rsid w:val="5D288BF0"/>
    <w:rsid w:val="5FCFEF52"/>
    <w:rsid w:val="5FFD2AD6"/>
    <w:rsid w:val="5FFFED64"/>
    <w:rsid w:val="63BFC806"/>
    <w:rsid w:val="6AD7CBF0"/>
    <w:rsid w:val="6B8FD9BE"/>
    <w:rsid w:val="6BDEA711"/>
    <w:rsid w:val="6C3FD28A"/>
    <w:rsid w:val="6CEE6265"/>
    <w:rsid w:val="6FEF5779"/>
    <w:rsid w:val="72FD0E2B"/>
    <w:rsid w:val="75EE9E49"/>
    <w:rsid w:val="75FD0AC5"/>
    <w:rsid w:val="76B751CC"/>
    <w:rsid w:val="77A7C489"/>
    <w:rsid w:val="78F9786D"/>
    <w:rsid w:val="79EF0B2A"/>
    <w:rsid w:val="7B17EFFF"/>
    <w:rsid w:val="7BA3BA81"/>
    <w:rsid w:val="7BDF01E1"/>
    <w:rsid w:val="7BF7D5DC"/>
    <w:rsid w:val="7BFBE9F7"/>
    <w:rsid w:val="7BFD90A7"/>
    <w:rsid w:val="7C556E25"/>
    <w:rsid w:val="7DD77DBA"/>
    <w:rsid w:val="7DE62439"/>
    <w:rsid w:val="7DEF59A3"/>
    <w:rsid w:val="7DEFE18E"/>
    <w:rsid w:val="7DF63BE1"/>
    <w:rsid w:val="7DF792CD"/>
    <w:rsid w:val="7EB584C0"/>
    <w:rsid w:val="7EBC48A0"/>
    <w:rsid w:val="7EDE2BCA"/>
    <w:rsid w:val="7EEFDE39"/>
    <w:rsid w:val="7EFB7706"/>
    <w:rsid w:val="7F3C370D"/>
    <w:rsid w:val="7F77DD2B"/>
    <w:rsid w:val="7F7AAD5C"/>
    <w:rsid w:val="7F7FAAFA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7D4346"/>
    <w:rsid w:val="AFB281A5"/>
    <w:rsid w:val="AFD7D3CE"/>
    <w:rsid w:val="B6FE8356"/>
    <w:rsid w:val="B7BD6ABD"/>
    <w:rsid w:val="B8EE24DF"/>
    <w:rsid w:val="BCEF7387"/>
    <w:rsid w:val="BDB57DF6"/>
    <w:rsid w:val="BFF7B91F"/>
    <w:rsid w:val="BFF9ADCD"/>
    <w:rsid w:val="BFFDA1C9"/>
    <w:rsid w:val="CFBFF44B"/>
    <w:rsid w:val="CFFD632F"/>
    <w:rsid w:val="D37761DB"/>
    <w:rsid w:val="D6F78E37"/>
    <w:rsid w:val="DE7BD565"/>
    <w:rsid w:val="DF37D40A"/>
    <w:rsid w:val="DF3E2B2D"/>
    <w:rsid w:val="DF7FAC02"/>
    <w:rsid w:val="E1DBEA84"/>
    <w:rsid w:val="E43F92B2"/>
    <w:rsid w:val="E7DE4738"/>
    <w:rsid w:val="EE5C758A"/>
    <w:rsid w:val="EF7B3E62"/>
    <w:rsid w:val="EFBFC704"/>
    <w:rsid w:val="EFFA8633"/>
    <w:rsid w:val="F3FE9A4C"/>
    <w:rsid w:val="F6BDD24D"/>
    <w:rsid w:val="F7BFECA5"/>
    <w:rsid w:val="F7D56E3B"/>
    <w:rsid w:val="F7E71ECF"/>
    <w:rsid w:val="F967DB8C"/>
    <w:rsid w:val="FBD3FD54"/>
    <w:rsid w:val="FBFF386E"/>
    <w:rsid w:val="FDFF3F5D"/>
    <w:rsid w:val="FE4ED114"/>
    <w:rsid w:val="FE79C765"/>
    <w:rsid w:val="FE7C78B0"/>
    <w:rsid w:val="FEEF7262"/>
    <w:rsid w:val="FEFB807D"/>
    <w:rsid w:val="FEFDA20B"/>
    <w:rsid w:val="FF57D668"/>
    <w:rsid w:val="FF6F7122"/>
    <w:rsid w:val="FFD57413"/>
    <w:rsid w:val="FFDD1186"/>
    <w:rsid w:val="FFF98E65"/>
    <w:rsid w:val="FFF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1639</Words>
  <Characters>1878</Characters>
  <TotalTime>12</TotalTime>
  <ScaleCrop>false</ScaleCrop>
  <LinksUpToDate>false</LinksUpToDate>
  <CharactersWithSpaces>2209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2025-04-12T18:30:06Z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