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71CC6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1E94A1C4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2AA19806">
        <w:trPr>
          <w:trHeight w:val="287" w:hRule="atLeast"/>
        </w:trPr>
        <w:tc>
          <w:tcPr>
            <w:tcW w:w="2483" w:type="dxa"/>
            <w:vAlign w:val="top"/>
          </w:tcPr>
          <w:p w14:paraId="4D0642FB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rPr>
                <w:spacing w:val="5"/>
              </w:rPr>
              <w:t>后端开发</w:t>
            </w:r>
          </w:p>
        </w:tc>
        <w:tc>
          <w:tcPr>
            <w:tcW w:w="3422" w:type="dxa"/>
            <w:vAlign w:val="top"/>
          </w:tcPr>
          <w:p w14:paraId="343E8B93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5492D51F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5048328F">
        <w:trPr>
          <w:trHeight w:val="287" w:hRule="atLeast"/>
        </w:trPr>
        <w:tc>
          <w:tcPr>
            <w:tcW w:w="2483" w:type="dxa"/>
            <w:vAlign w:val="top"/>
          </w:tcPr>
          <w:p w14:paraId="20DB554E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55F4968B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0D5CB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666F6EC">
        <w:trPr>
          <w:trHeight w:val="287" w:hRule="atLeast"/>
        </w:trPr>
        <w:tc>
          <w:tcPr>
            <w:tcW w:w="2483" w:type="dxa"/>
            <w:vAlign w:val="top"/>
          </w:tcPr>
          <w:p w14:paraId="5D0C8F45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0E595E0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1003EB7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0EF6A0C9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417DF1AA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25EBEF82">
        <w:trPr>
          <w:trHeight w:val="534" w:hRule="atLeast"/>
        </w:trPr>
        <w:tc>
          <w:tcPr>
            <w:tcW w:w="297" w:type="dxa"/>
            <w:vAlign w:val="top"/>
          </w:tcPr>
          <w:p w14:paraId="6CE94BE9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149B05DC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1A3FC0EA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575B0602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7BC2EE7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5A3DFA11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4B00073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78CDA384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</w:t>
            </w:r>
            <w:r>
              <w:rPr>
                <w:rFonts w:hint="eastAsia"/>
                <w:spacing w:val="8"/>
                <w:lang w:val="en-US" w:eastAsia="zh-CN"/>
              </w:rPr>
              <w:t>一直</w:t>
            </w:r>
            <w:r>
              <w:rPr>
                <w:rFonts w:hint="eastAsia"/>
                <w:spacing w:val="8"/>
              </w:rPr>
              <w:t>保持前列，2024年度绩效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7019AAC7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2182C500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495AEDE6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5F232175">
            <w:pPr>
              <w:spacing w:line="272" w:lineRule="auto"/>
              <w:rPr>
                <w:rFonts w:ascii="Arial"/>
                <w:sz w:val="21"/>
              </w:rPr>
            </w:pPr>
          </w:p>
          <w:p w14:paraId="211D0CB7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浙江未来酒店网络技术</w:t>
            </w:r>
            <w:r>
              <w:rPr>
                <w:b w:val="0"/>
                <w:bCs w:val="0"/>
                <w:spacing w:val="4"/>
              </w:rPr>
              <w:t xml:space="preserve">          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国际酒店</w:t>
            </w:r>
            <w:r>
              <w:rPr>
                <w:b w:val="0"/>
                <w:bCs w:val="0"/>
                <w:spacing w:val="4"/>
              </w:rPr>
              <w:t xml:space="preserve"> – 后</w:t>
            </w:r>
            <w:r>
              <w:rPr>
                <w:b w:val="0"/>
                <w:bCs w:val="0"/>
                <w:spacing w:val="3"/>
              </w:rPr>
              <w:t xml:space="preserve">端开发 </w:t>
            </w:r>
            <w:r>
              <w:rPr>
                <w:spacing w:val="3"/>
              </w:rPr>
              <w:t xml:space="preserve">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>20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-10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4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月  – 20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19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-10"/>
              </w:rPr>
              <w:t xml:space="preserve">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6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月 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spacing w:val="3"/>
              </w:rPr>
              <w:t xml:space="preserve"> 日</w:t>
            </w:r>
          </w:p>
          <w:p w14:paraId="66B0C21E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12F770EF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5F324996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336D4F2F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杭州乾袋科技有限公司</w:t>
            </w:r>
            <w:r>
              <w:rPr>
                <w:b w:val="0"/>
                <w:bCs w:val="0"/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 w:eastAsia="zh-CN"/>
              </w:rPr>
              <w:t>ava</w:t>
            </w:r>
            <w:r>
              <w:rPr>
                <w:b w:val="0"/>
                <w:bCs w:val="0"/>
                <w:spacing w:val="4"/>
              </w:rPr>
              <w:t>后</w:t>
            </w:r>
            <w:r>
              <w:rPr>
                <w:b w:val="0"/>
                <w:bCs w:val="0"/>
                <w:spacing w:val="3"/>
              </w:rPr>
              <w:t xml:space="preserve">端开发           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 xml:space="preserve">          </w:t>
            </w:r>
            <w:r>
              <w:rPr>
                <w:b w:val="0"/>
                <w:bCs w:val="0"/>
                <w:spacing w:val="3"/>
              </w:rPr>
              <w:t>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</w:t>
            </w:r>
            <w:r>
              <w:rPr>
                <w:rFonts w:hint="default"/>
                <w:b w:val="0"/>
                <w:bCs w:val="0"/>
                <w:spacing w:val="3"/>
                <w:lang w:val="en-US" w:eastAsia="zh-CN"/>
              </w:rPr>
              <w:t>7</w:t>
            </w:r>
            <w:r>
              <w:rPr>
                <w:b w:val="0"/>
                <w:bCs w:val="0"/>
                <w:spacing w:val="-10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>5</w:t>
            </w:r>
            <w:r>
              <w:rPr>
                <w:b w:val="0"/>
                <w:bCs w:val="0"/>
                <w:spacing w:val="3"/>
              </w:rPr>
              <w:t xml:space="preserve"> 月  –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</w:t>
            </w:r>
            <w:r>
              <w:rPr>
                <w:rFonts w:hint="default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b w:val="0"/>
                <w:bCs w:val="0"/>
                <w:spacing w:val="-10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default"/>
                <w:b w:val="0"/>
                <w:bCs w:val="0"/>
                <w:spacing w:val="3"/>
                <w:lang w:val="en-US"/>
              </w:rPr>
              <w:t>4</w:t>
            </w:r>
            <w:r>
              <w:rPr>
                <w:b w:val="0"/>
                <w:bCs w:val="0"/>
                <w:spacing w:val="3"/>
              </w:rPr>
              <w:t xml:space="preserve"> 月</w:t>
            </w:r>
          </w:p>
          <w:p w14:paraId="2D9AD8B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9C46683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7F64B62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4DF28FA9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0096DB4A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负责物流计费、售后履约、金融消费等增值项目，为公司提升毛利和收入</w:t>
            </w:r>
          </w:p>
          <w:p w14:paraId="607A3FF0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CA54A95">
            <w:pPr>
              <w:pStyle w:val="6"/>
              <w:spacing w:before="86" w:line="206" w:lineRule="auto"/>
              <w:ind w:left="60"/>
              <w:rPr>
                <w:rFonts w:hint="default" w:eastAsia="PingFang SC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一</w:t>
            </w:r>
            <w:r>
              <w:rPr>
                <w:b w:val="0"/>
                <w:bCs w:val="0"/>
                <w:spacing w:val="7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6"/>
                <w:lang w:val="en-US" w:eastAsia="zh-CN"/>
              </w:rPr>
              <w:t>退货包运费</w:t>
            </w:r>
          </w:p>
          <w:p w14:paraId="6690FC33">
            <w:pPr>
              <w:pStyle w:val="6"/>
              <w:spacing w:before="46" w:line="228" w:lineRule="auto"/>
              <w:ind w:right="79" w:firstLine="606" w:firstLineChars="3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为消费者提供退换货后的包运费投保、理赔服务，并收取商家相应的服务费。</w:t>
            </w:r>
          </w:p>
          <w:p w14:paraId="35EE5AB3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rightChars="0"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通过离线Hive数据生成的指标加工成对应的风控策略与风险定价，来把控商家金融风险及生成每日服务费</w:t>
            </w:r>
          </w:p>
          <w:p w14:paraId="5706EC0A">
            <w:pPr>
              <w:pStyle w:val="6"/>
              <w:numPr>
                <w:ilvl w:val="0"/>
                <w:numId w:val="1"/>
              </w:numPr>
              <w:spacing w:before="46" w:line="228" w:lineRule="auto"/>
              <w:ind w:left="0" w:leftChars="0" w:right="79" w:rightChars="0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搭建服务、投保、理赔等领域能力，利用核心领域的内聚和解耦进一步解决理赔补偿、组件开放、保险抽象等难题</w:t>
            </w:r>
          </w:p>
          <w:p w14:paraId="2365DDCA">
            <w:pPr>
              <w:pStyle w:val="6"/>
              <w:numPr>
                <w:ilvl w:val="0"/>
                <w:numId w:val="1"/>
              </w:numPr>
              <w:spacing w:before="69" w:line="205" w:lineRule="auto"/>
              <w:ind w:left="0" w:lef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在模型与数据抽象的基础上，通过权益配置，来快速支持开店礼包、升级版服务等业务需求</w:t>
            </w:r>
            <w:r>
              <w:rPr>
                <w:rFonts w:hint="eastAsia"/>
                <w:spacing w:val="5"/>
                <w:lang w:val="en-US" w:eastAsia="zh-CN"/>
              </w:rPr>
              <w:br w:type="textWrapping"/>
            </w:r>
          </w:p>
          <w:p w14:paraId="06B83487">
            <w:pPr>
              <w:pStyle w:val="6"/>
              <w:spacing w:before="87" w:line="206" w:lineRule="auto"/>
              <w:ind w:left="60"/>
              <w:rPr>
                <w:rFonts w:hint="default" w:eastAsia="PingFang SC"/>
                <w:b/>
                <w:bCs/>
                <w:spacing w:val="5"/>
                <w:lang w:val="en-US" w:eastAsia="zh-CN"/>
              </w:rPr>
            </w:pPr>
            <w:r>
              <w:rPr>
                <w:b w:val="0"/>
                <w:bCs w:val="0"/>
                <w:spacing w:val="5"/>
              </w:rPr>
              <w:t>（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二</w:t>
            </w:r>
            <w:r>
              <w:rPr>
                <w:b w:val="0"/>
                <w:bCs w:val="0"/>
                <w:spacing w:val="5"/>
              </w:rPr>
              <w:t>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物流增值</w:t>
            </w:r>
          </w:p>
          <w:p w14:paraId="0929A41A">
            <w:pPr>
              <w:pStyle w:val="6"/>
              <w:spacing w:before="87" w:line="206" w:lineRule="auto"/>
              <w:ind w:left="459" w:leftChars="28" w:hanging="400" w:hangingChars="200"/>
              <w:rPr>
                <w:rFonts w:hint="eastAsia"/>
                <w:b w:val="0"/>
                <w:bCs w:val="0"/>
                <w:spacing w:val="5"/>
                <w:lang w:val="en-US" w:eastAsia="zh-CN"/>
              </w:rPr>
            </w:pPr>
            <w:r>
              <w:rPr>
                <w:rFonts w:hint="eastAsia"/>
                <w:b/>
                <w:bCs/>
                <w:spacing w:val="5"/>
                <w:lang w:val="en-US" w:eastAsia="zh-CN"/>
              </w:rPr>
              <w:t xml:space="preserve">     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 xml:space="preserve">    物流增值业务包括有赞寄件（面向商家）和上门取件（面向消费者），其核心都是提供服务赚取与三方物流间的差价</w:t>
            </w:r>
          </w:p>
          <w:p w14:paraId="0EB86169">
            <w:pPr>
              <w:pStyle w:val="6"/>
              <w:numPr>
                <w:ilvl w:val="0"/>
                <w:numId w:val="2"/>
              </w:numPr>
              <w:spacing w:before="87" w:line="206" w:lineRule="auto"/>
              <w:ind w:left="437" w:leftChars="208" w:firstLine="0" w:firstLineChars="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有赞寄件是正向交易下单后物流发货、运费结算的核心，通过物流商运营、运费定价等构造整个计费、结算模型</w:t>
            </w:r>
          </w:p>
          <w:p w14:paraId="60558240">
            <w:pPr>
              <w:pStyle w:val="6"/>
              <w:numPr>
                <w:ilvl w:val="0"/>
                <w:numId w:val="3"/>
              </w:numPr>
              <w:spacing w:before="87" w:line="206" w:lineRule="auto"/>
              <w:ind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 xml:space="preserve">上门取件是交易逆向售后的关键服务，其利用状态机 + </w:t>
            </w:r>
            <w:r>
              <w:rPr>
                <w:rFonts w:hint="default"/>
                <w:spacing w:val="5"/>
                <w:lang w:val="en-US" w:eastAsia="zh-CN"/>
              </w:rPr>
              <w:t>TCC</w:t>
            </w:r>
            <w:r>
              <w:rPr>
                <w:rFonts w:hint="eastAsia"/>
                <w:spacing w:val="5"/>
                <w:lang w:val="en-US" w:eastAsia="zh-CN"/>
              </w:rPr>
              <w:t>策略驱动支付、取件单、三方物流、交易单等状态一致</w:t>
            </w:r>
          </w:p>
          <w:p w14:paraId="3FEB8161">
            <w:pPr>
              <w:pStyle w:val="6"/>
              <w:numPr>
                <w:ilvl w:val="0"/>
                <w:numId w:val="3"/>
              </w:numPr>
              <w:spacing w:before="46" w:line="228" w:lineRule="auto"/>
              <w:ind w:left="0" w:leftChars="0" w:right="79" w:rightChars="0" w:firstLine="400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并在模型上，通过组件可插拔 + 数据倒置依赖构建出抽象稳定的模型，实现对外开放，</w:t>
            </w:r>
            <w:bookmarkStart w:id="0" w:name="_GoBack"/>
            <w:bookmarkEnd w:id="0"/>
            <w:r>
              <w:rPr>
                <w:rFonts w:hint="eastAsia"/>
                <w:spacing w:val="5"/>
                <w:lang w:val="en-US" w:eastAsia="zh-CN"/>
              </w:rPr>
              <w:t>完成业务的二次增长</w:t>
            </w:r>
          </w:p>
          <w:p w14:paraId="084D71BE">
            <w:pPr>
              <w:pStyle w:val="6"/>
              <w:numPr>
                <w:ilvl w:val="0"/>
                <w:numId w:val="3"/>
              </w:numPr>
              <w:spacing w:before="46" w:line="228" w:lineRule="auto"/>
              <w:ind w:left="0" w:leftChars="0" w:right="79" w:rightChars="0" w:firstLine="400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基础设施上，搭建了与三方交互的物流体系，并通过心跳、监控、限流等方式维系其稳定</w:t>
            </w:r>
            <w:r>
              <w:rPr>
                <w:rFonts w:hint="eastAsia"/>
                <w:spacing w:val="2"/>
                <w:lang w:val="en-US" w:eastAsia="zh-CN"/>
              </w:rPr>
              <w:br w:type="textWrapping"/>
            </w:r>
          </w:p>
          <w:p w14:paraId="76B93C2E">
            <w:pPr>
              <w:pStyle w:val="6"/>
              <w:spacing w:before="68" w:line="225" w:lineRule="auto"/>
              <w:ind w:right="31" w:firstLine="388" w:firstLineChars="200"/>
              <w:rPr>
                <w:rFonts w:hint="eastAsia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从零开始在复杂的业务需求中逐步构建清晰的增值架构，为业务运营提供有力支持，业务收入增长高达120%+</w:t>
            </w:r>
          </w:p>
          <w:p w14:paraId="62FC3475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</w:p>
          <w:p w14:paraId="75216A7A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5F2AE0C8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533EACD6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4495F90A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 w:val="0"/>
                <w:bCs w:val="0"/>
                <w:spacing w:val="5"/>
              </w:rPr>
              <w:t>（一）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5"/>
                <w:lang w:val="en-US" w:eastAsia="zh-CN"/>
              </w:rPr>
              <w:t>云分销</w:t>
            </w:r>
          </w:p>
          <w:p w14:paraId="1D4E2B5F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248CEEE7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基于多版本快照技术，构建多版本节点视图，保证其变更前后的可重复度，解决“佣金该分给谁”的归因问题</w:t>
            </w:r>
          </w:p>
          <w:p w14:paraId="17FB1AAD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default"/>
                <w:spacing w:val="8"/>
                <w:lang w:val="en-US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基于分布式与状态机，通过逆向状态流转保证订单创建、支付、取消等的最终一致性，保证计费&amp;结算的有序性</w:t>
            </w:r>
          </w:p>
          <w:p w14:paraId="45013F1F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268094A0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26BA49A8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058B6F6F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 w:val="0"/>
                <w:bCs w:val="0"/>
                <w:spacing w:val="7"/>
              </w:rPr>
              <w:t>（二）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7"/>
                <w:lang w:val="en-US" w:eastAsia="zh-CN"/>
              </w:rPr>
              <w:t>分销员</w:t>
            </w:r>
          </w:p>
          <w:p w14:paraId="24105ED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0757EB00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61163CB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5B779D7A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A3CCBD2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6E874A49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217B6EFE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 w:val="0"/>
                <w:bCs w:val="0"/>
                <w:spacing w:val="4"/>
                <w:lang w:val="en-US" w:eastAsia="zh-CN"/>
              </w:rPr>
              <w:t>浙江未来酒店网络技术</w:t>
            </w:r>
            <w:r>
              <w:rPr>
                <w:b w:val="0"/>
                <w:bCs w:val="0"/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4"/>
                <w:lang w:val="en-US" w:eastAsia="zh-CN"/>
              </w:rPr>
              <w:t>云上平台</w:t>
            </w:r>
            <w:r>
              <w:rPr>
                <w:b w:val="0"/>
                <w:bCs w:val="0"/>
                <w:spacing w:val="3"/>
              </w:rPr>
              <w:t xml:space="preserve">             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 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18</w:t>
            </w:r>
            <w:r>
              <w:rPr>
                <w:b w:val="0"/>
                <w:bCs w:val="0"/>
                <w:spacing w:val="-8"/>
              </w:rPr>
              <w:t xml:space="preserve"> </w:t>
            </w:r>
            <w:r>
              <w:rPr>
                <w:b w:val="0"/>
                <w:bCs w:val="0"/>
                <w:spacing w:val="3"/>
              </w:rPr>
              <w:t xml:space="preserve">年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4</w:t>
            </w:r>
            <w:r>
              <w:rPr>
                <w:b w:val="0"/>
                <w:bCs w:val="0"/>
                <w:spacing w:val="3"/>
              </w:rPr>
              <w:t xml:space="preserve"> 月  – </w:t>
            </w:r>
            <w:r>
              <w:rPr>
                <w:rFonts w:hint="eastAsia" w:ascii="PingFang SC Semibold" w:hAnsi="PingFang SC Semibold" w:eastAsia="PingFang SC Semibold" w:cs="PingFang SC Semibold"/>
                <w:b w:val="0"/>
                <w:bCs w:val="0"/>
                <w:spacing w:val="3"/>
                <w:lang w:val="en-US" w:eastAsia="zh-CN"/>
              </w:rPr>
              <w:t>2019 年 6 月</w:t>
            </w:r>
          </w:p>
          <w:p w14:paraId="5C3DD43E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5AB89FF2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6E4A0D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4D442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1A3B3680">
            <w:pPr>
              <w:spacing w:line="205" w:lineRule="auto"/>
              <w:rPr>
                <w:spacing w:val="5"/>
              </w:rPr>
            </w:pPr>
          </w:p>
          <w:p w14:paraId="7690C490">
            <w:pPr>
              <w:spacing w:line="205" w:lineRule="auto"/>
              <w:rPr>
                <w:spacing w:val="5"/>
              </w:rPr>
            </w:pPr>
          </w:p>
          <w:p w14:paraId="291132CB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720E3A71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251C312F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H</w:t>
            </w:r>
            <w:r>
              <w:rPr>
                <w:rFonts w:hint="eastAsia"/>
                <w:spacing w:val="4"/>
                <w:lang w:val="en-US" w:eastAsia="zh-CN"/>
              </w:rPr>
              <w:t>base、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11D69173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03BF7805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2E3A3B2F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</w:t>
            </w:r>
          </w:p>
          <w:p w14:paraId="5CF66859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74288FED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1BFA84A1">
      <w:pPr>
        <w:spacing w:line="91" w:lineRule="exact"/>
      </w:pPr>
    </w:p>
    <w:p w14:paraId="244BB552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EF07DC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EDA4D"/>
    <w:multiLevelType w:val="singleLevel"/>
    <w:tmpl w:val="FF3EDA4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731736"/>
    <w:multiLevelType w:val="singleLevel"/>
    <w:tmpl w:val="377317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76FD00"/>
    <w:multiLevelType w:val="singleLevel"/>
    <w:tmpl w:val="5976F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01AFF262"/>
    <w:rsid w:val="0BDF9B1B"/>
    <w:rsid w:val="13FF3100"/>
    <w:rsid w:val="1A3F1C7C"/>
    <w:rsid w:val="1CEEC240"/>
    <w:rsid w:val="1D6E7287"/>
    <w:rsid w:val="1F6E5C7D"/>
    <w:rsid w:val="1F756C39"/>
    <w:rsid w:val="1F7DD2EA"/>
    <w:rsid w:val="1FDFEBED"/>
    <w:rsid w:val="1FFF14C7"/>
    <w:rsid w:val="1FFF28FD"/>
    <w:rsid w:val="2B2FD9A2"/>
    <w:rsid w:val="2DFFE971"/>
    <w:rsid w:val="2EDD4311"/>
    <w:rsid w:val="2EFBC9C7"/>
    <w:rsid w:val="2FF3B53E"/>
    <w:rsid w:val="35DC660A"/>
    <w:rsid w:val="38BC7AE0"/>
    <w:rsid w:val="3AEFC951"/>
    <w:rsid w:val="3B7A9467"/>
    <w:rsid w:val="3BCF4AB3"/>
    <w:rsid w:val="3D7F89C6"/>
    <w:rsid w:val="3D8DA82D"/>
    <w:rsid w:val="3EFF4C54"/>
    <w:rsid w:val="3EFFF36F"/>
    <w:rsid w:val="3F3D2343"/>
    <w:rsid w:val="3F89CFF6"/>
    <w:rsid w:val="3F9DF363"/>
    <w:rsid w:val="40CFDFD9"/>
    <w:rsid w:val="45E388B4"/>
    <w:rsid w:val="4781CCF2"/>
    <w:rsid w:val="4A4E85D7"/>
    <w:rsid w:val="4BF79DBE"/>
    <w:rsid w:val="4DFC2B99"/>
    <w:rsid w:val="4E9D08B7"/>
    <w:rsid w:val="4F9DDE33"/>
    <w:rsid w:val="575D5F23"/>
    <w:rsid w:val="57DAF6B5"/>
    <w:rsid w:val="57FD1F1F"/>
    <w:rsid w:val="57FEF811"/>
    <w:rsid w:val="59C3BCDD"/>
    <w:rsid w:val="59D7657E"/>
    <w:rsid w:val="5BD4AB86"/>
    <w:rsid w:val="5CF7F538"/>
    <w:rsid w:val="5D288BF0"/>
    <w:rsid w:val="5DFE0148"/>
    <w:rsid w:val="5FCB9AD8"/>
    <w:rsid w:val="5FCFEF52"/>
    <w:rsid w:val="5FFD2AD6"/>
    <w:rsid w:val="5FFFED64"/>
    <w:rsid w:val="61EDC616"/>
    <w:rsid w:val="63BFC806"/>
    <w:rsid w:val="6AD7CBF0"/>
    <w:rsid w:val="6AFF2E27"/>
    <w:rsid w:val="6B77AE0E"/>
    <w:rsid w:val="6B7B6F42"/>
    <w:rsid w:val="6B8FD9BE"/>
    <w:rsid w:val="6BDEA711"/>
    <w:rsid w:val="6C3FD28A"/>
    <w:rsid w:val="6CEE6265"/>
    <w:rsid w:val="6DBE9BBF"/>
    <w:rsid w:val="6DDF65C8"/>
    <w:rsid w:val="6EDDDF61"/>
    <w:rsid w:val="6EDEF487"/>
    <w:rsid w:val="6F351828"/>
    <w:rsid w:val="6FEF5779"/>
    <w:rsid w:val="6FFC6B99"/>
    <w:rsid w:val="711F1463"/>
    <w:rsid w:val="72FD0E2B"/>
    <w:rsid w:val="73FD5A8A"/>
    <w:rsid w:val="75EE9E49"/>
    <w:rsid w:val="75FD0AC5"/>
    <w:rsid w:val="76B751CC"/>
    <w:rsid w:val="77A7C489"/>
    <w:rsid w:val="77C2BAC2"/>
    <w:rsid w:val="77F7117C"/>
    <w:rsid w:val="77FF3ED6"/>
    <w:rsid w:val="77FF7B56"/>
    <w:rsid w:val="7837E507"/>
    <w:rsid w:val="78F9786D"/>
    <w:rsid w:val="79EF0B2A"/>
    <w:rsid w:val="7ABCB545"/>
    <w:rsid w:val="7B17EFFF"/>
    <w:rsid w:val="7B6E5202"/>
    <w:rsid w:val="7BA3BA81"/>
    <w:rsid w:val="7BDF01E1"/>
    <w:rsid w:val="7BF7D5DC"/>
    <w:rsid w:val="7BFBE9F7"/>
    <w:rsid w:val="7BFD90A7"/>
    <w:rsid w:val="7C556E25"/>
    <w:rsid w:val="7C7E9DCA"/>
    <w:rsid w:val="7C7F2AE5"/>
    <w:rsid w:val="7DD77DBA"/>
    <w:rsid w:val="7DE62439"/>
    <w:rsid w:val="7DE72957"/>
    <w:rsid w:val="7DEF59A3"/>
    <w:rsid w:val="7DEFE18E"/>
    <w:rsid w:val="7DF63BE1"/>
    <w:rsid w:val="7DF792CD"/>
    <w:rsid w:val="7DFEF12A"/>
    <w:rsid w:val="7DFF4112"/>
    <w:rsid w:val="7EB584C0"/>
    <w:rsid w:val="7EBC48A0"/>
    <w:rsid w:val="7EBEA05E"/>
    <w:rsid w:val="7EDE2BCA"/>
    <w:rsid w:val="7EEFDE39"/>
    <w:rsid w:val="7EFB7706"/>
    <w:rsid w:val="7EFFACDD"/>
    <w:rsid w:val="7F36328F"/>
    <w:rsid w:val="7F3C370D"/>
    <w:rsid w:val="7F77DD2B"/>
    <w:rsid w:val="7F7AAD5C"/>
    <w:rsid w:val="7F7B186B"/>
    <w:rsid w:val="7F7FAAFA"/>
    <w:rsid w:val="7FCAC7F7"/>
    <w:rsid w:val="7FCBFEDD"/>
    <w:rsid w:val="7FCDE0DA"/>
    <w:rsid w:val="7FDF52ED"/>
    <w:rsid w:val="7FEE7CA5"/>
    <w:rsid w:val="7FF79E3E"/>
    <w:rsid w:val="7FF86FF8"/>
    <w:rsid w:val="7FFB86C2"/>
    <w:rsid w:val="8DB701CE"/>
    <w:rsid w:val="936EAD60"/>
    <w:rsid w:val="95ED5F5C"/>
    <w:rsid w:val="973F33F3"/>
    <w:rsid w:val="99F5574D"/>
    <w:rsid w:val="9BBFB225"/>
    <w:rsid w:val="9DFFA706"/>
    <w:rsid w:val="9F7EC72A"/>
    <w:rsid w:val="9F7F2A43"/>
    <w:rsid w:val="AF7D4346"/>
    <w:rsid w:val="AFB281A5"/>
    <w:rsid w:val="AFD7D3CE"/>
    <w:rsid w:val="B1BE125D"/>
    <w:rsid w:val="B5B77CE9"/>
    <w:rsid w:val="B67DF6AC"/>
    <w:rsid w:val="B6FE8356"/>
    <w:rsid w:val="B79FA269"/>
    <w:rsid w:val="B7BD6ABD"/>
    <w:rsid w:val="B8EE24DF"/>
    <w:rsid w:val="BCEF7387"/>
    <w:rsid w:val="BDB57DF6"/>
    <w:rsid w:val="BFAFD51E"/>
    <w:rsid w:val="BFDB3EFE"/>
    <w:rsid w:val="BFF7B91F"/>
    <w:rsid w:val="BFF9ADCD"/>
    <w:rsid w:val="BFFB1223"/>
    <w:rsid w:val="BFFDA1C9"/>
    <w:rsid w:val="CDFE0E02"/>
    <w:rsid w:val="CFA76D31"/>
    <w:rsid w:val="CFBFF44B"/>
    <w:rsid w:val="CFFD632F"/>
    <w:rsid w:val="D37761DB"/>
    <w:rsid w:val="D3F63136"/>
    <w:rsid w:val="D6F78E37"/>
    <w:rsid w:val="DDBB4CBC"/>
    <w:rsid w:val="DDFD6C28"/>
    <w:rsid w:val="DE7BD565"/>
    <w:rsid w:val="DF3431E9"/>
    <w:rsid w:val="DF37D40A"/>
    <w:rsid w:val="DF3E2B2D"/>
    <w:rsid w:val="DF7FAC02"/>
    <w:rsid w:val="DFBB56C0"/>
    <w:rsid w:val="E1DBEA84"/>
    <w:rsid w:val="E43F92B2"/>
    <w:rsid w:val="E7DE4738"/>
    <w:rsid w:val="E7FE77FD"/>
    <w:rsid w:val="E7FF6EBF"/>
    <w:rsid w:val="EE5C758A"/>
    <w:rsid w:val="EF573C31"/>
    <w:rsid w:val="EF7B3E62"/>
    <w:rsid w:val="EFBC4633"/>
    <w:rsid w:val="EFBFC704"/>
    <w:rsid w:val="EFFA8633"/>
    <w:rsid w:val="EFFFE475"/>
    <w:rsid w:val="F1EEA90A"/>
    <w:rsid w:val="F3FE9A4C"/>
    <w:rsid w:val="F4FE225E"/>
    <w:rsid w:val="F6BDD24D"/>
    <w:rsid w:val="F7BE0DE4"/>
    <w:rsid w:val="F7BFECA5"/>
    <w:rsid w:val="F7D56E3B"/>
    <w:rsid w:val="F7E71ECF"/>
    <w:rsid w:val="F967DB8C"/>
    <w:rsid w:val="F9734B51"/>
    <w:rsid w:val="F97F23F2"/>
    <w:rsid w:val="F9FF7E1E"/>
    <w:rsid w:val="FA670DA4"/>
    <w:rsid w:val="FB8B2437"/>
    <w:rsid w:val="FBD3FD54"/>
    <w:rsid w:val="FBDD27F3"/>
    <w:rsid w:val="FBEBF685"/>
    <w:rsid w:val="FBEF6B14"/>
    <w:rsid w:val="FBFF386E"/>
    <w:rsid w:val="FCA1F217"/>
    <w:rsid w:val="FCD56808"/>
    <w:rsid w:val="FCFE6F7E"/>
    <w:rsid w:val="FD972B26"/>
    <w:rsid w:val="FDE54261"/>
    <w:rsid w:val="FDF90D89"/>
    <w:rsid w:val="FDFF3F5D"/>
    <w:rsid w:val="FE4ED114"/>
    <w:rsid w:val="FE79C765"/>
    <w:rsid w:val="FE7C78B0"/>
    <w:rsid w:val="FEADE475"/>
    <w:rsid w:val="FEBBDD05"/>
    <w:rsid w:val="FEEF7262"/>
    <w:rsid w:val="FEFB807D"/>
    <w:rsid w:val="FEFDA20B"/>
    <w:rsid w:val="FF57D668"/>
    <w:rsid w:val="FF6F7122"/>
    <w:rsid w:val="FF7DFA2A"/>
    <w:rsid w:val="FFAF8F12"/>
    <w:rsid w:val="FFB3B5F1"/>
    <w:rsid w:val="FFBF3062"/>
    <w:rsid w:val="FFD57413"/>
    <w:rsid w:val="FFDD1186"/>
    <w:rsid w:val="FFF98E65"/>
    <w:rsid w:val="FFFB2A1C"/>
    <w:rsid w:val="FFFBD64F"/>
    <w:rsid w:val="FFFF0F55"/>
    <w:rsid w:val="FFF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1762</Words>
  <Characters>2001</Characters>
  <TotalTime>0</TotalTime>
  <ScaleCrop>false</ScaleCrop>
  <LinksUpToDate>false</LinksUpToDate>
  <CharactersWithSpaces>2340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2025-03-29T19:56:00Z</dcterms:created>
  <dc:creator>86187</dc:creator>
  <cp:keywords>7463b2f45add30c41n182d6-FVpZw425WP6WWOWgnfXWMhZg2A~~</cp:keywords>
  <cp:lastModifiedBy>Naver</cp:lastModifiedBy>
  <dcterms:modified xsi:type="dcterms:W3CDTF">2025-04-27T01:42:43Z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