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b/>
          <w:bCs/>
          <w:kern w:val="2"/>
          <w:sz w:val="44"/>
          <w:szCs w:val="44"/>
          <w:lang w:val="en-US" w:eastAsia="zh-CN" w:bidi="ar-SA"/>
        </w:rPr>
        <w:id w:val="147482333"/>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44"/>
              <w:szCs w:val="44"/>
            </w:rPr>
          </w:pPr>
          <w:r>
            <w:rPr>
              <w:rFonts w:ascii="宋体" w:hAnsi="宋体" w:eastAsia="宋体"/>
              <w:b/>
              <w:bCs/>
              <w:sz w:val="44"/>
              <w:szCs w:val="44"/>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_Toc2391 </w:instrText>
          </w:r>
          <w:r>
            <w:fldChar w:fldCharType="separate"/>
          </w:r>
          <w:r>
            <w:rPr>
              <w:lang w:val="en-US" w:eastAsia="zh-CN"/>
            </w:rPr>
            <w:t>一、</w:t>
          </w:r>
          <w:r>
            <w:rPr>
              <w:rFonts w:hint="eastAsia"/>
              <w:lang w:val="en-US" w:eastAsia="zh-CN"/>
            </w:rPr>
            <w:t>R</w:t>
          </w:r>
          <w:r>
            <w:rPr>
              <w:lang w:val="en-US" w:eastAsia="zh-CN"/>
            </w:rPr>
            <w:t>ollup简介</w:t>
          </w:r>
          <w:r>
            <w:tab/>
          </w:r>
          <w:r>
            <w:fldChar w:fldCharType="begin"/>
          </w:r>
          <w:r>
            <w:instrText xml:space="preserve"> PAGEREF _Toc2391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_Toc20471 </w:instrText>
          </w:r>
          <w:r>
            <w:fldChar w:fldCharType="separate"/>
          </w:r>
          <w:r>
            <w:rPr>
              <w:lang w:val="en-US" w:eastAsia="zh-CN"/>
            </w:rPr>
            <w:t>二、</w:t>
          </w:r>
          <w:r>
            <w:rPr>
              <w:rFonts w:hint="eastAsia"/>
              <w:lang w:val="en-US" w:eastAsia="zh-CN"/>
            </w:rPr>
            <w:t>主流打包工具</w:t>
          </w:r>
          <w:r>
            <w:tab/>
          </w:r>
          <w:r>
            <w:fldChar w:fldCharType="begin"/>
          </w:r>
          <w:r>
            <w:instrText xml:space="preserve"> PAGEREF _Toc20471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_Toc5869 </w:instrText>
          </w:r>
          <w:r>
            <w:fldChar w:fldCharType="separate"/>
          </w:r>
          <w:r>
            <w:rPr>
              <w:rFonts w:hint="eastAsia"/>
              <w:lang w:val="en-US" w:eastAsia="zh-CN"/>
            </w:rPr>
            <w:t>三、 Rollup的特点</w:t>
          </w:r>
          <w:r>
            <w:tab/>
          </w:r>
          <w:r>
            <w:fldChar w:fldCharType="begin"/>
          </w:r>
          <w:r>
            <w:instrText xml:space="preserve"> PAGEREF _Toc5869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_Toc11452 </w:instrText>
          </w:r>
          <w:r>
            <w:fldChar w:fldCharType="separate"/>
          </w:r>
          <w:r>
            <w:rPr>
              <w:rFonts w:hint="eastAsia"/>
              <w:lang w:val="en-US" w:eastAsia="zh-CN"/>
            </w:rPr>
            <w:t>四</w:t>
          </w:r>
          <w:r>
            <w:rPr>
              <w:lang w:val="en-US" w:eastAsia="zh-CN"/>
            </w:rPr>
            <w:t>、快速开始</w:t>
          </w:r>
          <w:r>
            <w:tab/>
          </w:r>
          <w:r>
            <w:fldChar w:fldCharType="begin"/>
          </w:r>
          <w:r>
            <w:instrText xml:space="preserve"> PAGEREF _Toc11452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_Toc14764 </w:instrText>
          </w:r>
          <w:r>
            <w:fldChar w:fldCharType="separate"/>
          </w:r>
          <w:r>
            <w:rPr>
              <w:lang w:val="en-US" w:eastAsia="zh-CN"/>
            </w:rPr>
            <w:t>1. 本地安装</w:t>
          </w:r>
          <w:r>
            <w:tab/>
          </w:r>
          <w:r>
            <w:fldChar w:fldCharType="begin"/>
          </w:r>
          <w:r>
            <w:instrText xml:space="preserve"> PAGEREF _Toc14764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_Toc15476 </w:instrText>
          </w:r>
          <w:r>
            <w:fldChar w:fldCharType="separate"/>
          </w:r>
          <w:r>
            <w:rPr>
              <w:lang w:val="en-US" w:eastAsia="zh-CN"/>
            </w:rPr>
            <w:t>2. 配置文件</w:t>
          </w:r>
          <w:r>
            <w:tab/>
          </w:r>
          <w:r>
            <w:fldChar w:fldCharType="begin"/>
          </w:r>
          <w:r>
            <w:instrText xml:space="preserve"> PAGEREF _Toc15476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_Toc14659 </w:instrText>
          </w:r>
          <w:r>
            <w:fldChar w:fldCharType="separate"/>
          </w:r>
          <w:r>
            <w:rPr>
              <w:rFonts w:hint="default"/>
              <w:lang w:val="en-US" w:eastAsia="zh-CN"/>
            </w:rPr>
            <w:t xml:space="preserve">3. </w:t>
          </w:r>
          <w:r>
            <w:rPr>
              <w:rFonts w:hint="eastAsia"/>
              <w:lang w:val="en-US" w:eastAsia="zh-CN"/>
            </w:rPr>
            <w:t>编写要打包的文件</w:t>
          </w:r>
          <w:r>
            <w:tab/>
          </w:r>
          <w:r>
            <w:fldChar w:fldCharType="begin"/>
          </w:r>
          <w:r>
            <w:instrText xml:space="preserve"> PAGEREF _Toc14659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_Toc28045 </w:instrText>
          </w:r>
          <w:r>
            <w:fldChar w:fldCharType="separate"/>
          </w:r>
          <w:r>
            <w:rPr>
              <w:rFonts w:hint="eastAsia"/>
              <w:lang w:val="en-US" w:eastAsia="zh-CN"/>
            </w:rPr>
            <w:t>（1）新建src文件夹，并新建应用程序入口main.js</w:t>
          </w:r>
          <w:r>
            <w:tab/>
          </w:r>
          <w:r>
            <w:fldChar w:fldCharType="begin"/>
          </w:r>
          <w:r>
            <w:instrText xml:space="preserve"> PAGEREF _Toc28045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_Toc25087 </w:instrText>
          </w:r>
          <w:r>
            <w:fldChar w:fldCharType="separate"/>
          </w:r>
          <w:r>
            <w:rPr>
              <w:rFonts w:hint="eastAsia"/>
              <w:lang w:val="en-US" w:eastAsia="zh-CN"/>
            </w:rPr>
            <w:t>（2）新建modules文件夹（模块文件）</w:t>
          </w:r>
          <w:r>
            <w:tab/>
          </w:r>
          <w:r>
            <w:fldChar w:fldCharType="begin"/>
          </w:r>
          <w:r>
            <w:instrText xml:space="preserve"> PAGEREF _Toc25087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_Toc23660 </w:instrText>
          </w:r>
          <w:r>
            <w:fldChar w:fldCharType="separate"/>
          </w:r>
          <w:r>
            <w:rPr>
              <w:rFonts w:hint="eastAsia"/>
              <w:lang w:val="en-US" w:eastAsia="zh-CN"/>
            </w:rPr>
            <w:t>4. 配置package.json中的打包命令</w:t>
          </w:r>
          <w:r>
            <w:tab/>
          </w:r>
          <w:r>
            <w:fldChar w:fldCharType="begin"/>
          </w:r>
          <w:r>
            <w:instrText xml:space="preserve"> PAGEREF _Toc23660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_Toc716 </w:instrText>
          </w:r>
          <w:r>
            <w:fldChar w:fldCharType="separate"/>
          </w:r>
          <w:r>
            <w:rPr>
              <w:rFonts w:hint="eastAsia"/>
              <w:lang w:val="en-US" w:eastAsia="zh-CN"/>
            </w:rPr>
            <w:t>5. 执行npm run build 查看输出文件</w:t>
          </w:r>
          <w:r>
            <w:tab/>
          </w:r>
          <w:r>
            <w:fldChar w:fldCharType="begin"/>
          </w:r>
          <w:r>
            <w:instrText xml:space="preserve"> PAGEREF _Toc716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_Toc14305 </w:instrText>
          </w:r>
          <w:r>
            <w:fldChar w:fldCharType="separate"/>
          </w:r>
          <w:r>
            <w:rPr>
              <w:rFonts w:hint="eastAsia"/>
              <w:lang w:val="en-US" w:eastAsia="zh-CN"/>
            </w:rPr>
            <w:t>6. 使用打包后的文件</w:t>
          </w:r>
          <w:r>
            <w:tab/>
          </w:r>
          <w:r>
            <w:fldChar w:fldCharType="begin"/>
          </w:r>
          <w:r>
            <w:instrText xml:space="preserve"> PAGEREF _Toc14305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_Toc9328 </w:instrText>
          </w:r>
          <w:r>
            <w:fldChar w:fldCharType="separate"/>
          </w:r>
          <w:r>
            <w:rPr>
              <w:rFonts w:hint="eastAsia"/>
              <w:lang w:val="en-US" w:eastAsia="zh-CN"/>
            </w:rPr>
            <w:t>7. 开启本地的服务器</w:t>
          </w:r>
          <w:r>
            <w:tab/>
          </w:r>
          <w:r>
            <w:fldChar w:fldCharType="begin"/>
          </w:r>
          <w:r>
            <w:instrText xml:space="preserve"> PAGEREF _Toc9328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_Toc28174 </w:instrText>
          </w:r>
          <w:r>
            <w:fldChar w:fldCharType="separate"/>
          </w:r>
          <w:r>
            <w:rPr>
              <w:rFonts w:hint="eastAsia"/>
              <w:lang w:val="en-US" w:eastAsia="zh-CN"/>
            </w:rPr>
            <w:t>（1） 安装rollup-plugin-serve --save</w:t>
          </w:r>
          <w:r>
            <w:tab/>
          </w:r>
          <w:r>
            <w:fldChar w:fldCharType="begin"/>
          </w:r>
          <w:r>
            <w:instrText xml:space="preserve"> PAGEREF _Toc28174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_Toc2888 </w:instrText>
          </w:r>
          <w:r>
            <w:fldChar w:fldCharType="separate"/>
          </w:r>
          <w:r>
            <w:rPr>
              <w:rFonts w:hint="default"/>
              <w:lang w:val="en-US" w:eastAsia="zh-CN"/>
            </w:rPr>
            <w:t xml:space="preserve">（2） </w:t>
          </w:r>
          <w:r>
            <w:rPr>
              <w:rFonts w:hint="eastAsia"/>
              <w:lang w:val="en-US" w:eastAsia="zh-CN"/>
            </w:rPr>
            <w:t>配置rollup.config.js</w:t>
          </w:r>
          <w:r>
            <w:tab/>
          </w:r>
          <w:r>
            <w:fldChar w:fldCharType="begin"/>
          </w:r>
          <w:r>
            <w:instrText xml:space="preserve"> PAGEREF _Toc2888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_Toc3468 </w:instrText>
          </w:r>
          <w:r>
            <w:fldChar w:fldCharType="separate"/>
          </w:r>
          <w:r>
            <w:rPr>
              <w:rFonts w:hint="eastAsia"/>
              <w:lang w:val="en-US" w:eastAsia="zh-CN"/>
            </w:rPr>
            <w:t>8. 开启热更新</w:t>
          </w:r>
          <w:r>
            <w:tab/>
          </w:r>
          <w:r>
            <w:fldChar w:fldCharType="begin"/>
          </w:r>
          <w:r>
            <w:instrText xml:space="preserve"> PAGEREF _Toc3468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_Toc24662 </w:instrText>
          </w:r>
          <w:r>
            <w:fldChar w:fldCharType="separate"/>
          </w:r>
          <w:r>
            <w:rPr>
              <w:rFonts w:hint="eastAsia"/>
              <w:lang w:val="en-US" w:eastAsia="zh-CN"/>
            </w:rPr>
            <w:t>（1）安装rollup-plugin-livereload</w:t>
          </w:r>
          <w:r>
            <w:tab/>
          </w:r>
          <w:r>
            <w:fldChar w:fldCharType="begin"/>
          </w:r>
          <w:r>
            <w:instrText xml:space="preserve"> PAGEREF _Toc24662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_Toc25828 </w:instrText>
          </w:r>
          <w:r>
            <w:fldChar w:fldCharType="separate"/>
          </w:r>
          <w:r>
            <w:rPr>
              <w:rFonts w:hint="eastAsia"/>
              <w:lang w:val="en-US" w:eastAsia="zh-CN"/>
            </w:rPr>
            <w:t>（2）配置rollup.config.js</w:t>
          </w:r>
          <w:r>
            <w:tab/>
          </w:r>
          <w:r>
            <w:fldChar w:fldCharType="begin"/>
          </w:r>
          <w:r>
            <w:instrText xml:space="preserve"> PAGEREF _Toc25828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_Toc870 </w:instrText>
          </w:r>
          <w:r>
            <w:fldChar w:fldCharType="separate"/>
          </w:r>
          <w:r>
            <w:rPr>
              <w:rFonts w:hint="eastAsia"/>
              <w:lang w:val="en-US" w:eastAsia="zh-CN"/>
            </w:rPr>
            <w:t>五、实用的插件</w:t>
          </w:r>
          <w:r>
            <w:tab/>
          </w:r>
          <w:r>
            <w:fldChar w:fldCharType="begin"/>
          </w:r>
          <w:r>
            <w:instrText xml:space="preserve"> PAGEREF _Toc870 </w:instrText>
          </w:r>
          <w:r>
            <w:fldChar w:fldCharType="separate"/>
          </w:r>
          <w:r>
            <w:t>8</w:t>
          </w:r>
          <w:r>
            <w:fldChar w:fldCharType="end"/>
          </w:r>
          <w:r>
            <w:fldChar w:fldCharType="end"/>
          </w:r>
        </w:p>
        <w:p>
          <w:r>
            <w:fldChar w:fldCharType="end"/>
          </w:r>
        </w:p>
      </w:sdtContent>
    </w:sdt>
    <w:p>
      <w:pPr>
        <w:bidi w:val="0"/>
        <w:outlineLvl w:val="0"/>
        <w:rPr>
          <w:rFonts w:hint="eastAsia" w:asciiTheme="majorEastAsia" w:hAnsiTheme="majorEastAsia" w:eastAsiaTheme="majorEastAsia" w:cstheme="majorEastAsia"/>
          <w:b/>
          <w:bCs/>
          <w:sz w:val="48"/>
          <w:szCs w:val="48"/>
          <w:lang w:val="en-US" w:eastAsia="zh-CN"/>
        </w:rPr>
        <w:sectPr>
          <w:pgSz w:w="11906" w:h="16838"/>
          <w:pgMar w:top="1440" w:right="1800" w:bottom="1440" w:left="1800" w:header="851" w:footer="992" w:gutter="0"/>
          <w:cols w:space="425" w:num="1"/>
          <w:docGrid w:type="lines" w:linePitch="312" w:charSpace="0"/>
        </w:sectPr>
      </w:pPr>
      <w:bookmarkStart w:id="0" w:name="_Toc28595_WPSOffice_Level1"/>
      <w:bookmarkStart w:id="1" w:name="_Toc6708"/>
      <w:bookmarkStart w:id="21" w:name="_GoBack"/>
      <w:bookmarkEnd w:id="21"/>
    </w:p>
    <w:p>
      <w:pPr>
        <w:bidi w:val="0"/>
        <w:outlineLvl w:val="0"/>
        <w:rPr>
          <w:rFonts w:hint="default"/>
          <w:b/>
          <w:bCs w:val="0"/>
          <w:szCs w:val="52"/>
          <w:lang w:val="en-US"/>
        </w:rPr>
      </w:pPr>
      <w:r>
        <w:rPr>
          <w:rFonts w:hint="eastAsia" w:asciiTheme="majorEastAsia" w:hAnsiTheme="majorEastAsia" w:eastAsiaTheme="majorEastAsia" w:cstheme="majorEastAsia"/>
          <w:b/>
          <w:bCs/>
          <w:sz w:val="48"/>
          <w:szCs w:val="48"/>
          <w:lang w:val="en-US" w:eastAsia="zh-CN"/>
        </w:rPr>
        <w:t>Rollup打包工具的配置与使用</w:t>
      </w:r>
      <w:bookmarkEnd w:id="0"/>
      <w:bookmarkEnd w:id="1"/>
    </w:p>
    <w:p>
      <w:pPr>
        <w:pStyle w:val="2"/>
        <w:bidi w:val="0"/>
      </w:pPr>
      <w:bookmarkStart w:id="2" w:name="_Toc2391"/>
      <w:r>
        <w:rPr>
          <w:lang w:val="en-US" w:eastAsia="zh-CN"/>
        </w:rPr>
        <w:t>一、</w:t>
      </w:r>
      <w:r>
        <w:rPr>
          <w:rFonts w:hint="eastAsia"/>
          <w:lang w:val="en-US" w:eastAsia="zh-CN"/>
        </w:rPr>
        <w:t>R</w:t>
      </w:r>
      <w:r>
        <w:rPr>
          <w:lang w:val="en-US" w:eastAsia="zh-CN"/>
        </w:rPr>
        <w:t>ollup简介</w:t>
      </w:r>
      <w:bookmarkEnd w:id="2"/>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rPr>
          <w:rFonts w:hint="default"/>
          <w:lang w:val="en-US"/>
        </w:rPr>
      </w:pPr>
      <w:bookmarkStart w:id="3" w:name="_Toc20471"/>
      <w:r>
        <w:rPr>
          <w:lang w:val="en-US" w:eastAsia="zh-CN"/>
        </w:rPr>
        <w:t>二、</w:t>
      </w:r>
      <w:r>
        <w:rPr>
          <w:rFonts w:hint="eastAsia"/>
          <w:lang w:val="en-US" w:eastAsia="zh-CN"/>
        </w:rPr>
        <w:t>主流打包工具</w:t>
      </w:r>
      <w:bookmarkEnd w:id="3"/>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rPr>
          <w:lang w:val="en-US" w:eastAsia="zh-CN"/>
        </w:rPr>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numPr>
          <w:ilvl w:val="0"/>
          <w:numId w:val="1"/>
        </w:numPr>
        <w:bidi w:val="0"/>
        <w:rPr>
          <w:rFonts w:hint="eastAsia"/>
          <w:lang w:val="en-US" w:eastAsia="zh-CN"/>
        </w:rPr>
      </w:pPr>
      <w:bookmarkStart w:id="4" w:name="_Toc5869"/>
      <w:r>
        <w:rPr>
          <w:rFonts w:hint="eastAsia"/>
          <w:lang w:val="en-US" w:eastAsia="zh-CN"/>
        </w:rPr>
        <w:t>Rollup的特点</w:t>
      </w:r>
      <w:bookmarkEnd w:id="4"/>
    </w:p>
    <w:p>
      <w:pPr>
        <w:numPr>
          <w:ilvl w:val="0"/>
          <w:numId w:val="2"/>
        </w:numPr>
        <w:bidi w:val="0"/>
        <w:rPr>
          <w:rFonts w:hint="default"/>
          <w:lang w:val="en-US" w:eastAsia="zh-CN"/>
        </w:rPr>
      </w:pPr>
      <w:r>
        <w:rPr>
          <w:rFonts w:hint="eastAsia"/>
          <w:lang w:val="en-US" w:eastAsia="zh-CN"/>
        </w:rPr>
        <w:t>使用tree-shaking</w:t>
      </w:r>
    </w:p>
    <w:p>
      <w:pPr>
        <w:rPr>
          <w:lang w:val="en-US" w:eastAsia="zh-CN"/>
        </w:rPr>
      </w:pPr>
      <w:r>
        <w:rPr>
          <w:lang w:val="en-US" w:eastAsia="zh-CN"/>
        </w:rPr>
        <w:t>tree-shaking可以理解为通过工具"摇"我们的JS文件，将其中用不到的代码"摇"掉，是一个性能优化的范畴。具体来说，项目中，有一个入口文件，相当于一棵树的主干，入口文件有很多依赖的模块，相当于树枝。实际情况中，虽然依赖了某个模块，但其实只使用其中的某些功能。</w:t>
      </w:r>
    </w:p>
    <w:p>
      <w:pPr>
        <w:bidi w:val="0"/>
        <w:rPr>
          <w:lang w:val="en-US" w:eastAsia="zh-CN"/>
        </w:rPr>
      </w:pPr>
      <w:r>
        <w:rPr>
          <w:lang w:val="en-US" w:eastAsia="zh-CN"/>
        </w:rPr>
        <w:t>通过 tree-shaking，将没有使用的模块摇掉，这样来达到删除无用代码的目的。</w:t>
      </w:r>
    </w:p>
    <w:p>
      <w:pPr>
        <w:numPr>
          <w:ilvl w:val="0"/>
          <w:numId w:val="2"/>
        </w:numPr>
        <w:bidi w:val="0"/>
        <w:rPr>
          <w:rFonts w:hint="default"/>
          <w:lang w:val="en-US" w:eastAsia="zh-CN"/>
        </w:rPr>
      </w:pPr>
      <w:r>
        <w:rPr>
          <w:rFonts w:hint="default"/>
          <w:lang w:val="en-US" w:eastAsia="zh-CN"/>
        </w:rPr>
        <w:t>可以一次输出多种格式</w:t>
      </w:r>
    </w:p>
    <w:p>
      <w:pPr>
        <w:bidi w:val="0"/>
        <w:rPr>
          <w:rFonts w:hint="default"/>
          <w:lang w:val="en-US" w:eastAsia="zh-CN"/>
        </w:rPr>
      </w:pPr>
      <w:r>
        <w:rPr>
          <w:rFonts w:hint="default"/>
          <w:lang w:val="en-US" w:eastAsia="zh-CN"/>
        </w:rPr>
        <w:t>IIFE, AMD, CJS, UMD, ESM</w:t>
      </w:r>
    </w:p>
    <w:p>
      <w:pPr>
        <w:numPr>
          <w:ilvl w:val="0"/>
          <w:numId w:val="2"/>
        </w:numPr>
        <w:bidi w:val="0"/>
        <w:rPr>
          <w:rFonts w:hint="default"/>
          <w:lang w:val="en-US" w:eastAsia="zh-CN"/>
        </w:rPr>
      </w:pPr>
      <w:r>
        <w:rPr>
          <w:rFonts w:hint="eastAsia"/>
          <w:lang w:val="en-US" w:eastAsia="zh-CN"/>
        </w:rPr>
        <w:t>R</w:t>
      </w:r>
      <w:r>
        <w:t>ollup打包后生成的bundle内容十分`干净`，没有什么多余的代码，只是将各个模块按照依赖顺序拼接起来</w:t>
      </w:r>
      <w:r>
        <w:rPr>
          <w:rFonts w:hint="eastAsia"/>
          <w:lang w:eastAsia="zh-CN"/>
        </w:rPr>
        <w:t>，</w:t>
      </w:r>
      <w:r>
        <w:t>所有模块构建在一个函数</w:t>
      </w:r>
      <w:r>
        <w:rPr>
          <w:rFonts w:hint="eastAsia"/>
          <w:lang w:val="en-US" w:eastAsia="zh-CN"/>
        </w:rPr>
        <w:t>作用域</w:t>
      </w:r>
      <w:r>
        <w:t>内（Scope Hoisting）, 执行效率更高。</w:t>
      </w:r>
    </w:p>
    <w:p>
      <w:pPr>
        <w:bidi w:val="0"/>
        <w:ind w:left="0" w:leftChars="0" w:firstLine="0" w:firstLineChars="0"/>
        <w:rPr>
          <w:rFonts w:hint="default"/>
          <w:lang w:val="en-US" w:eastAsia="zh-CN"/>
        </w:rPr>
      </w:pPr>
    </w:p>
    <w:p>
      <w:pPr>
        <w:pStyle w:val="2"/>
        <w:bidi w:val="0"/>
      </w:pPr>
      <w:bookmarkStart w:id="5" w:name="_Toc11452"/>
      <w:r>
        <w:rPr>
          <w:rFonts w:hint="eastAsia"/>
          <w:lang w:val="en-US" w:eastAsia="zh-CN"/>
        </w:rPr>
        <w:t>四</w:t>
      </w:r>
      <w:r>
        <w:rPr>
          <w:lang w:val="en-US" w:eastAsia="zh-CN"/>
        </w:rPr>
        <w:t>、快速开始</w:t>
      </w:r>
      <w:bookmarkEnd w:id="5"/>
    </w:p>
    <w:p>
      <w:pPr>
        <w:pStyle w:val="3"/>
        <w:bidi w:val="0"/>
      </w:pPr>
      <w:bookmarkStart w:id="6" w:name="_Toc14764"/>
      <w:r>
        <w:rPr>
          <w:lang w:val="en-US" w:eastAsia="zh-CN"/>
        </w:rPr>
        <w:t>1. 本地安装</w:t>
      </w:r>
      <w:bookmarkEnd w:id="6"/>
    </w:p>
    <w:p>
      <w:pPr>
        <w:bidi w:val="0"/>
      </w:pPr>
      <w:r>
        <w:rPr>
          <w:lang w:val="en-US" w:eastAsia="zh-CN"/>
        </w:rPr>
        <w:t>npm install rollup --save-dev</w:t>
      </w:r>
    </w:p>
    <w:p>
      <w:pPr>
        <w:pStyle w:val="3"/>
        <w:bidi w:val="0"/>
      </w:pPr>
      <w:bookmarkStart w:id="7" w:name="_Toc15476"/>
      <w:r>
        <w:rPr>
          <w:lang w:val="en-US" w:eastAsia="zh-CN"/>
        </w:rPr>
        <w:t>2. 配置文件</w:t>
      </w:r>
      <w:bookmarkEnd w:id="7"/>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3"/>
        </w:numPr>
        <w:bidi w:val="0"/>
        <w:rPr>
          <w:rFonts w:hint="default"/>
          <w:lang w:val="en-US" w:eastAsia="zh-CN"/>
        </w:rPr>
      </w:pPr>
      <w:bookmarkStart w:id="8" w:name="_Toc14659"/>
      <w:r>
        <w:rPr>
          <w:rFonts w:hint="eastAsia"/>
          <w:lang w:val="en-US" w:eastAsia="zh-CN"/>
        </w:rPr>
        <w:t>编写要打包的文件</w:t>
      </w:r>
      <w:bookmarkEnd w:id="8"/>
    </w:p>
    <w:p>
      <w:pPr>
        <w:pStyle w:val="4"/>
        <w:bidi w:val="0"/>
        <w:rPr>
          <w:rFonts w:hint="default"/>
          <w:lang w:val="en-US" w:eastAsia="zh-CN"/>
        </w:rPr>
      </w:pPr>
      <w:bookmarkStart w:id="9" w:name="_Toc28045"/>
      <w:r>
        <w:rPr>
          <w:rFonts w:hint="eastAsia"/>
          <w:lang w:val="en-US" w:eastAsia="zh-CN"/>
        </w:rPr>
        <w:t>（1）新建src文件夹，并新建应用程序入口main.js</w:t>
      </w:r>
      <w:bookmarkEnd w:id="9"/>
    </w:p>
    <w:p>
      <w:pPr>
        <w:pStyle w:val="4"/>
        <w:bidi w:val="0"/>
        <w:rPr>
          <w:rFonts w:hint="eastAsia"/>
          <w:lang w:val="en-US" w:eastAsia="zh-CN"/>
        </w:rPr>
      </w:pPr>
      <w:bookmarkStart w:id="10" w:name="_Toc25087"/>
      <w:r>
        <w:rPr>
          <w:rFonts w:hint="eastAsia"/>
          <w:lang w:val="en-US" w:eastAsia="zh-CN"/>
        </w:rPr>
        <w:t>（2）新建modules文件夹（模块文件）</w:t>
      </w:r>
      <w:bookmarkEnd w:id="10"/>
    </w:p>
    <w:p>
      <w:pPr>
        <w:pStyle w:val="3"/>
        <w:bidi w:val="0"/>
        <w:rPr>
          <w:rFonts w:hint="eastAsia"/>
          <w:lang w:val="en-US" w:eastAsia="zh-CN"/>
        </w:rPr>
      </w:pPr>
      <w:bookmarkStart w:id="11" w:name="_Toc23660"/>
      <w:r>
        <w:rPr>
          <w:rFonts w:hint="eastAsia"/>
          <w:lang w:val="en-US" w:eastAsia="zh-CN"/>
        </w:rPr>
        <w:t>4. 配置package.json中的打包命令</w:t>
      </w:r>
      <w:bookmarkEnd w:id="11"/>
    </w:p>
    <w:p>
      <w:pPr>
        <w:pStyle w:val="3"/>
        <w:bidi w:val="0"/>
        <w:rPr>
          <w:rFonts w:hint="eastAsia"/>
          <w:lang w:val="en-US" w:eastAsia="zh-CN"/>
        </w:rPr>
      </w:pPr>
      <w:bookmarkStart w:id="12" w:name="_Toc716"/>
      <w:r>
        <w:rPr>
          <w:rFonts w:hint="eastAsia"/>
          <w:lang w:val="en-US" w:eastAsia="zh-CN"/>
        </w:rPr>
        <w:t>5. 执行npm run build 查看输出文件</w:t>
      </w:r>
      <w:bookmarkEnd w:id="12"/>
    </w:p>
    <w:p>
      <w:pPr>
        <w:pStyle w:val="3"/>
        <w:bidi w:val="0"/>
        <w:rPr>
          <w:rFonts w:hint="eastAsia"/>
          <w:lang w:val="en-US" w:eastAsia="zh-CN"/>
        </w:rPr>
      </w:pPr>
      <w:bookmarkStart w:id="13" w:name="_Toc14305"/>
      <w:r>
        <w:rPr>
          <w:rFonts w:hint="eastAsia"/>
          <w:lang w:val="en-US" w:eastAsia="zh-CN"/>
        </w:rPr>
        <w:t>6. 使用打包后的文件</w:t>
      </w:r>
      <w:bookmarkEnd w:id="13"/>
    </w:p>
    <w:p>
      <w:pPr>
        <w:pStyle w:val="3"/>
        <w:bidi w:val="0"/>
        <w:rPr>
          <w:rFonts w:hint="eastAsia"/>
          <w:lang w:val="en-US" w:eastAsia="zh-CN"/>
        </w:rPr>
      </w:pPr>
      <w:bookmarkStart w:id="14" w:name="_Toc9328"/>
      <w:r>
        <w:rPr>
          <w:rFonts w:hint="eastAsia"/>
          <w:lang w:val="en-US" w:eastAsia="zh-CN"/>
        </w:rPr>
        <w:t>7. 开启本地的服务器</w:t>
      </w:r>
      <w:bookmarkEnd w:id="14"/>
    </w:p>
    <w:p>
      <w:pPr>
        <w:rPr>
          <w:rFonts w:hint="eastAsia"/>
          <w:lang w:val="en-US" w:eastAsia="zh-CN"/>
        </w:rPr>
      </w:pPr>
      <w:r>
        <w:rPr>
          <w:rFonts w:hint="eastAsia"/>
          <w:lang w:val="en-US" w:eastAsia="zh-CN"/>
        </w:rPr>
        <w:t>实际的开发过程中，需要运行代码，查看页面，方便调试代码</w:t>
      </w:r>
    </w:p>
    <w:p>
      <w:pPr>
        <w:pStyle w:val="4"/>
        <w:numPr>
          <w:ilvl w:val="0"/>
          <w:numId w:val="4"/>
        </w:numPr>
        <w:bidi w:val="0"/>
        <w:rPr>
          <w:rFonts w:hint="eastAsia"/>
          <w:lang w:val="en-US" w:eastAsia="zh-CN"/>
        </w:rPr>
      </w:pPr>
      <w:bookmarkStart w:id="15" w:name="_Toc28174"/>
      <w:r>
        <w:rPr>
          <w:rFonts w:hint="eastAsia"/>
          <w:lang w:val="en-US" w:eastAsia="zh-CN"/>
        </w:rPr>
        <w:t>安装rollup-plugin-serve --save</w:t>
      </w:r>
      <w:bookmarkEnd w:id="15"/>
    </w:p>
    <w:p>
      <w:pPr>
        <w:pStyle w:val="4"/>
        <w:numPr>
          <w:ilvl w:val="0"/>
          <w:numId w:val="4"/>
        </w:numPr>
        <w:bidi w:val="0"/>
        <w:rPr>
          <w:rFonts w:hint="default"/>
          <w:lang w:val="en-US" w:eastAsia="zh-CN"/>
        </w:rPr>
      </w:pPr>
      <w:bookmarkStart w:id="16" w:name="_Toc2888"/>
      <w:r>
        <w:rPr>
          <w:rFonts w:hint="eastAsia"/>
          <w:lang w:val="en-US" w:eastAsia="zh-CN"/>
        </w:rPr>
        <w:t>配置rollup.config.js</w:t>
      </w:r>
      <w:bookmarkEnd w:id="16"/>
    </w:p>
    <w:p>
      <w:pPr>
        <w:rPr>
          <w:rFonts w:hint="default"/>
          <w:lang w:val="en-US" w:eastAsia="zh-CN"/>
        </w:rPr>
      </w:pPr>
      <w:r>
        <w:drawing>
          <wp:inline distT="0" distB="0" distL="114300" distR="114300">
            <wp:extent cx="5273675" cy="358775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3587750"/>
                    </a:xfrm>
                    <a:prstGeom prst="rect">
                      <a:avLst/>
                    </a:prstGeom>
                    <a:noFill/>
                    <a:ln>
                      <a:noFill/>
                    </a:ln>
                  </pic:spPr>
                </pic:pic>
              </a:graphicData>
            </a:graphic>
          </wp:inline>
        </w:drawing>
      </w:r>
    </w:p>
    <w:p>
      <w:pPr>
        <w:pStyle w:val="3"/>
        <w:bidi w:val="0"/>
        <w:rPr>
          <w:rFonts w:hint="eastAsia"/>
          <w:lang w:val="en-US" w:eastAsia="zh-CN"/>
        </w:rPr>
      </w:pPr>
      <w:bookmarkStart w:id="17" w:name="_Toc3468"/>
      <w:r>
        <w:rPr>
          <w:rFonts w:hint="eastAsia"/>
          <w:lang w:val="en-US" w:eastAsia="zh-CN"/>
        </w:rPr>
        <w:t>8. 开启热更新</w:t>
      </w:r>
      <w:bookmarkEnd w:id="17"/>
    </w:p>
    <w:p>
      <w:pPr>
        <w:pStyle w:val="4"/>
        <w:bidi w:val="0"/>
        <w:rPr>
          <w:rFonts w:hint="eastAsia"/>
          <w:lang w:val="en-US" w:eastAsia="zh-CN"/>
        </w:rPr>
      </w:pPr>
      <w:bookmarkStart w:id="18" w:name="_Toc24662"/>
      <w:r>
        <w:rPr>
          <w:rFonts w:hint="eastAsia"/>
          <w:lang w:val="en-US" w:eastAsia="zh-CN"/>
        </w:rPr>
        <w:t>（1）安装rollup-plugin-livereload</w:t>
      </w:r>
      <w:bookmarkEnd w:id="18"/>
    </w:p>
    <w:p>
      <w:pPr>
        <w:rPr>
          <w:rFonts w:hint="default"/>
          <w:lang w:val="en-US" w:eastAsia="zh-CN"/>
        </w:rPr>
      </w:pPr>
      <w:r>
        <w:rPr>
          <w:rFonts w:hint="default"/>
          <w:lang w:val="en-US" w:eastAsia="zh-CN"/>
        </w:rPr>
        <w:t>cnpm install rollup-plugin-livereload --save</w:t>
      </w:r>
    </w:p>
    <w:p>
      <w:pPr>
        <w:pStyle w:val="4"/>
        <w:bidi w:val="0"/>
        <w:rPr>
          <w:rFonts w:hint="default"/>
          <w:lang w:val="en-US" w:eastAsia="zh-CN"/>
        </w:rPr>
      </w:pPr>
      <w:bookmarkStart w:id="19" w:name="_Toc25828"/>
      <w:r>
        <w:rPr>
          <w:rFonts w:hint="eastAsia"/>
          <w:lang w:val="en-US" w:eastAsia="zh-CN"/>
        </w:rPr>
        <w:t>（2）配置rollup.config.js</w:t>
      </w:r>
      <w:bookmarkEnd w:id="19"/>
    </w:p>
    <w:p>
      <w:pPr>
        <w:rPr>
          <w:rStyle w:val="14"/>
          <w:rFonts w:hint="eastAsia"/>
        </w:rPr>
      </w:pPr>
      <w:r>
        <w:drawing>
          <wp:inline distT="0" distB="0" distL="114300" distR="114300">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666615"/>
                    </a:xfrm>
                    <a:prstGeom prst="rect">
                      <a:avLst/>
                    </a:prstGeom>
                    <a:noFill/>
                    <a:ln>
                      <a:noFill/>
                    </a:ln>
                  </pic:spPr>
                </pic:pic>
              </a:graphicData>
            </a:graphic>
          </wp:inline>
        </w:drawing>
      </w:r>
      <w:r>
        <w:rPr>
          <w:rStyle w:val="14"/>
          <w:rFonts w:hint="eastAsia"/>
          <w:lang w:val="en-US" w:eastAsia="zh-CN"/>
        </w:rPr>
        <w:t xml:space="preserve">9. </w:t>
      </w:r>
      <w:r>
        <w:rPr>
          <w:rStyle w:val="14"/>
          <w:rFonts w:hint="eastAsia"/>
        </w:rPr>
        <w:t>将rollup.config.js拆分成两个rollup.config.dev.js和rollup.config.build.js</w:t>
      </w:r>
    </w:p>
    <w:p>
      <w:pPr>
        <w:rPr>
          <w:rStyle w:val="14"/>
          <w:rFonts w:hint="eastAsia"/>
        </w:rPr>
      </w:pPr>
    </w:p>
    <w:p>
      <w:pPr>
        <w:rPr>
          <w:rStyle w:val="14"/>
          <w:rFonts w:hint="eastAsia"/>
        </w:rPr>
      </w:pPr>
    </w:p>
    <w:p>
      <w:pPr>
        <w:rPr>
          <w:rStyle w:val="14"/>
          <w:rFonts w:hint="eastAsia"/>
        </w:rPr>
      </w:pPr>
    </w:p>
    <w:p>
      <w:pPr>
        <w:pStyle w:val="2"/>
        <w:bidi w:val="0"/>
        <w:rPr>
          <w:rFonts w:hint="eastAsia"/>
          <w:lang w:val="en-US" w:eastAsia="zh-CN"/>
        </w:rPr>
      </w:pPr>
      <w:bookmarkStart w:id="20" w:name="_Toc870"/>
      <w:r>
        <w:rPr>
          <w:rFonts w:hint="eastAsia"/>
          <w:lang w:val="en-US" w:eastAsia="zh-CN"/>
        </w:rPr>
        <w:t>五、实用的插件</w:t>
      </w:r>
      <w:bookmarkEnd w:id="20"/>
    </w:p>
    <w:p>
      <w:pPr>
        <w:bidi w:val="0"/>
        <w:rPr>
          <w:rFonts w:hint="default"/>
          <w:lang w:val="en-US" w:eastAsia="zh-CN"/>
        </w:rPr>
      </w:pPr>
      <w:r>
        <w:rPr>
          <w:rFonts w:hint="eastAsia"/>
          <w:lang w:val="en-US" w:eastAsia="zh-CN"/>
        </w:rPr>
        <w:t>1. rollup-plugin-babel。</w:t>
      </w:r>
      <w:r>
        <w:rPr>
          <w:rFonts w:hint="default"/>
          <w:lang w:val="en-US" w:eastAsia="zh-CN"/>
        </w:rPr>
        <w:t>rollup的模块机制是ES6 模板，并不会对es6其他的语法进行编译。因此如果要将代码编译成es5，还需要使用babel来帮助我们</w:t>
      </w:r>
      <w:r>
        <w:rPr>
          <w:rFonts w:hint="eastAsia"/>
          <w:lang w:val="en-US" w:eastAsia="zh-CN"/>
        </w:rPr>
        <w:t>，该插件将rollup和babel进行了完美结合</w:t>
      </w:r>
    </w:p>
    <w:p>
      <w:pPr>
        <w:bidi w:val="0"/>
        <w:rPr>
          <w:rFonts w:hint="eastAsia"/>
          <w:lang w:val="en-US" w:eastAsia="zh-CN"/>
        </w:rPr>
      </w:pPr>
      <w:r>
        <w:rPr>
          <w:rFonts w:hint="eastAsia"/>
          <w:lang w:val="en-US" w:eastAsia="zh-CN"/>
        </w:rPr>
        <w:t>2. rollup-plugin-commonjs。rollup.js是无法识别CommonJS模块的，此时我们需要借助commonjs插件来解决这个问题。</w:t>
      </w:r>
    </w:p>
    <w:p>
      <w:pPr>
        <w:bidi w:val="0"/>
        <w:rPr>
          <w:rFonts w:hint="eastAsia"/>
          <w:lang w:val="en-US" w:eastAsia="zh-CN"/>
        </w:rPr>
      </w:pPr>
      <w:r>
        <w:rPr>
          <w:rFonts w:hint="eastAsia"/>
          <w:lang w:val="en-US" w:eastAsia="zh-CN"/>
        </w:rPr>
        <w:t>3. ollup-plugin-terser。打包过程中实现代码压缩</w:t>
      </w:r>
    </w:p>
    <w:p>
      <w:pPr>
        <w:bidi w:val="0"/>
        <w:rPr>
          <w:rFonts w:hint="eastAsia"/>
          <w:lang w:val="en-US" w:eastAsia="zh-CN"/>
        </w:rPr>
      </w:pPr>
      <w:r>
        <w:rPr>
          <w:rFonts w:hint="eastAsia"/>
          <w:lang w:val="en-US" w:eastAsia="zh-CN"/>
        </w:rPr>
        <w:t>4. rollup-plugin-replace。在打包时动态替换代码中的内容。</w:t>
      </w:r>
    </w:p>
    <w:p>
      <w:pPr>
        <w:bidi w:val="0"/>
        <w:rPr>
          <w:rFonts w:hint="eastAsia" w:eastAsia="宋体"/>
          <w:lang w:val="en-US" w:eastAsia="zh-CN"/>
        </w:rPr>
      </w:pPr>
      <w:r>
        <w:rPr>
          <w:rFonts w:hint="eastAsia"/>
          <w:lang w:val="en-US" w:eastAsia="zh-CN"/>
        </w:rPr>
        <w:t>5. rollup-plugin-json。</w:t>
      </w:r>
      <w:r>
        <w:rPr>
          <w:rFonts w:ascii="Segoe UI" w:hAnsi="Segoe UI" w:eastAsia="Segoe UI" w:cs="Segoe UI"/>
          <w:i w:val="0"/>
          <w:caps w:val="0"/>
          <w:color w:val="333333"/>
          <w:spacing w:val="0"/>
          <w:sz w:val="22"/>
          <w:szCs w:val="22"/>
          <w:shd w:val="clear" w:fill="FFFFFF"/>
        </w:rPr>
        <w:t>rollup.js不支持导入json模块，所以我们需要使用json插件来支持</w:t>
      </w:r>
      <w:r>
        <w:rPr>
          <w:rFonts w:hint="eastAsia" w:ascii="Segoe UI" w:hAnsi="Segoe UI" w:eastAsia="宋体" w:cs="Segoe UI"/>
          <w:i w:val="0"/>
          <w:caps w:val="0"/>
          <w:color w:val="333333"/>
          <w:spacing w:val="0"/>
          <w:sz w:val="22"/>
          <w:szCs w:val="22"/>
          <w:shd w:val="clear" w:fill="FFFFFF"/>
          <w:lang w:eastAsia="zh-CN"/>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B3628"/>
    <w:multiLevelType w:val="singleLevel"/>
    <w:tmpl w:val="8EEB3628"/>
    <w:lvl w:ilvl="0" w:tentative="0">
      <w:start w:val="3"/>
      <w:numFmt w:val="chineseCounting"/>
      <w:suff w:val="nothing"/>
      <w:lvlText w:val="%1、"/>
      <w:lvlJc w:val="left"/>
      <w:rPr>
        <w:rFonts w:hint="eastAsia"/>
      </w:rPr>
    </w:lvl>
  </w:abstractNum>
  <w:abstractNum w:abstractNumId="1">
    <w:nsid w:val="B7034C2F"/>
    <w:multiLevelType w:val="singleLevel"/>
    <w:tmpl w:val="B7034C2F"/>
    <w:lvl w:ilvl="0" w:tentative="0">
      <w:start w:val="1"/>
      <w:numFmt w:val="decimal"/>
      <w:suff w:val="nothing"/>
      <w:lvlText w:val="（%1）"/>
      <w:lvlJc w:val="left"/>
    </w:lvl>
  </w:abstractNum>
  <w:abstractNum w:abstractNumId="2">
    <w:nsid w:val="EEBA0087"/>
    <w:multiLevelType w:val="singleLevel"/>
    <w:tmpl w:val="EEBA0087"/>
    <w:lvl w:ilvl="0" w:tentative="0">
      <w:start w:val="3"/>
      <w:numFmt w:val="decimal"/>
      <w:suff w:val="space"/>
      <w:lvlText w:val="%1."/>
      <w:lvlJc w:val="left"/>
    </w:lvl>
  </w:abstractNum>
  <w:abstractNum w:abstractNumId="3">
    <w:nsid w:val="2DFCD42A"/>
    <w:multiLevelType w:val="singleLevel"/>
    <w:tmpl w:val="2DFCD42A"/>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13D"/>
    <w:rsid w:val="00B82BA2"/>
    <w:rsid w:val="024B42EF"/>
    <w:rsid w:val="058A52C2"/>
    <w:rsid w:val="05A62A94"/>
    <w:rsid w:val="075B759A"/>
    <w:rsid w:val="09491FAB"/>
    <w:rsid w:val="09770000"/>
    <w:rsid w:val="0D282E85"/>
    <w:rsid w:val="0D3D27BC"/>
    <w:rsid w:val="0E15541E"/>
    <w:rsid w:val="0EB17E71"/>
    <w:rsid w:val="15457379"/>
    <w:rsid w:val="18AD40E3"/>
    <w:rsid w:val="1A3D5EE9"/>
    <w:rsid w:val="1A6C0141"/>
    <w:rsid w:val="1B135139"/>
    <w:rsid w:val="1B846616"/>
    <w:rsid w:val="1EB724EA"/>
    <w:rsid w:val="209379B6"/>
    <w:rsid w:val="216B3EC0"/>
    <w:rsid w:val="24F77721"/>
    <w:rsid w:val="257873C3"/>
    <w:rsid w:val="292E1D04"/>
    <w:rsid w:val="2DA26863"/>
    <w:rsid w:val="30D500DF"/>
    <w:rsid w:val="33984781"/>
    <w:rsid w:val="37C32DDF"/>
    <w:rsid w:val="37DE27CB"/>
    <w:rsid w:val="3F3543B8"/>
    <w:rsid w:val="3F926675"/>
    <w:rsid w:val="40D742B5"/>
    <w:rsid w:val="45176708"/>
    <w:rsid w:val="48270470"/>
    <w:rsid w:val="499D2A3B"/>
    <w:rsid w:val="4D895B87"/>
    <w:rsid w:val="50D60A15"/>
    <w:rsid w:val="51F477D6"/>
    <w:rsid w:val="539F4AD4"/>
    <w:rsid w:val="5500332A"/>
    <w:rsid w:val="57651310"/>
    <w:rsid w:val="612C7511"/>
    <w:rsid w:val="64FE682F"/>
    <w:rsid w:val="6B2A658B"/>
    <w:rsid w:val="6E7276B5"/>
    <w:rsid w:val="6F4F1359"/>
    <w:rsid w:val="700A2367"/>
    <w:rsid w:val="71B5559C"/>
    <w:rsid w:val="740D3B0D"/>
    <w:rsid w:val="76E257AC"/>
    <w:rsid w:val="782C2EAF"/>
    <w:rsid w:val="782D17C5"/>
    <w:rsid w:val="7A774081"/>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link w:val="15"/>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TML Code"/>
    <w:basedOn w:val="12"/>
    <w:qFormat/>
    <w:uiPriority w:val="0"/>
    <w:rPr>
      <w:rFonts w:ascii="Courier New" w:hAnsi="Courier New"/>
      <w:sz w:val="20"/>
    </w:rPr>
  </w:style>
  <w:style w:type="character" w:customStyle="1" w:styleId="14">
    <w:name w:val="标题 2 Char"/>
    <w:link w:val="3"/>
    <w:uiPriority w:val="0"/>
    <w:rPr>
      <w:rFonts w:ascii="Arial" w:hAnsi="Arial" w:eastAsia="宋体"/>
      <w:b/>
      <w:sz w:val="32"/>
    </w:rPr>
  </w:style>
  <w:style w:type="character" w:customStyle="1" w:styleId="15">
    <w:name w:val="标题 3 Char"/>
    <w:link w:val="4"/>
    <w:uiPriority w:val="0"/>
    <w:rPr>
      <w:rFonts w:hint="eastAsia" w:ascii="宋体" w:hAnsi="宋体" w:eastAsia="宋体" w:cs="宋体"/>
      <w:b/>
      <w:bCs/>
      <w:kern w:val="0"/>
      <w:sz w:val="27"/>
      <w:szCs w:val="27"/>
      <w:lang w:val="en-US" w:eastAsia="zh-CN" w:bidi="ar"/>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2021-02-22T02:09:00Z</dcterms:created>
  <dc:creator>chaif</dc:creator>
  <cp:lastModifiedBy>chaif</cp:lastModifiedBy>
  <dcterms:modified xsi:type="dcterms:W3CDTF">2021-03-01T14:36:43Z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