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众筹鬼屋：投资人都是失踪者家属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项目经理许策因众筹名单卷入众筹项目、鬼屋运营、失踪家属、商业怪谈，必须在“每新增一位投资人，鬼屋就会还原一间失踪者最后去过的房”这条规则的代价中赢下60集连续反转。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现实怪谈商业短剧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代价出现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盟友试探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敌人换招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众筹鬼屋：投资人都是失踪者家属 按集购买交付包</dc:title>
  <dc:creator>短剧本铺</dc:creator>
  <dc:description>项目经理许策因众筹名单卷入众筹项目、鬼屋运营、失踪家属、商业怪谈，必须在“每新增一位投资人，鬼屋就会还原一间失踪者最后去过的房”这条规则的代价中赢下60集连续反转。</dc:description>
  <cp:lastModifiedBy>Un-named</cp:lastModifiedBy>
  <cp:revision>1</cp:revision>
  <dcterms:created xsi:type="dcterms:W3CDTF">2026-06-06T05:10:08.521Z</dcterms:created>
  <dcterms:modified xsi:type="dcterms:W3CDTF">2026-06-06T05:10:08.522Z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