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镜狐侦探社：嫌疑人都没有倒影</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镜狐白砚因碎镜罗盘卷入妖狐侦探、无影案件、都市推理、轻喜悬疑，必须在“每照出一个真相，就会有一个谎言变成活人”这条规则的代价中赢下60集连续反转。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AI妖狐推理漫剧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代价开始：碎镜罗盘</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竖屏AI漫剧高级分镜，剧名《镜狐侦探社：嫌疑人都没有倒影》第4集《代价开始：碎镜罗盘》第1格，冷开场钩子，碎镜罗盘在画面前景出现异常反应，镜狐白砚被迫停在半步之外。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代价出现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旧身份：碎镜罗盘</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竖屏AI漫剧高级分镜，剧名《镜狐侦探社：嫌疑人都没有倒影》第5集《旧身份：碎镜罗盘》第1格，冷开场钩子，碎镜罗盘在画面前景出现异常反应，镜狐白砚被迫停在半步之外。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盟友试探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敌人的善意：碎镜罗盘</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竖屏AI漫剧高级分镜，剧名《镜狐侦探社：嫌疑人都没有倒影》第6集《敌人的善意：碎镜罗盘》第1格，冷开场钩子，碎镜罗盘在画面前景出现异常反应，镜狐白砚被迫停在半步之外。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敌人换招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证据被毁：碎镜罗盘</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竖屏AI漫剧高级分镜，剧名《镜狐侦探社：嫌疑人都没有倒影》第7集《证据被毁：碎镜罗盘》第1格，冷开场钩子，碎镜罗盘在画面前景出现异常反应，镜狐白砚被迫停在半步之外。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证据断裂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亲近的人撒谎：碎镜罗盘</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竖屏AI漫剧高级分镜，剧名《镜狐侦探社：嫌疑人都没有倒影》第8集《亲近的人撒谎：碎镜罗盘》第1格，冷开场钩子，碎镜罗盘在画面前景出现异常反应，镜狐白砚被迫停在半步之外。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关系误伤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第二份名单：碎镜罗盘</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竖屏AI漫剧高级分镜，剧名《镜狐侦探社：嫌疑人都没有倒影》第9集《第二份名单：碎镜罗盘》第1格，冷开场钩子，碎镜罗盘在画面前景出现异常反应，镜狐白砚被迫停在半步之外。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身份裂缝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全网审判：碎镜罗盘</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竖屏AI漫剧高级分镜，剧名《镜狐侦探社：嫌疑人都没有倒影》第10集《全网审判：碎镜罗盘》第1格，冷开场钩子，碎镜罗盘在画面前景出现异常反应，镜狐白砚被迫停在半步之外。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中段爆点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镜狐侦探社：嫌疑人都没有倒影 版权分成交付包</dc:title>
  <dc:creator>短剧本铺</dc:creator>
  <dc:description>镜狐白砚因碎镜罗盘卷入妖狐侦探、无影案件、都市推理、轻喜悬疑，必须在“每照出一个真相，就会有一个谎言变成活人”这条规则的代价中赢下60集连续反转。</dc:description>
  <cp:lastModifiedBy>Un-named</cp:lastModifiedBy>
  <cp:revision>1</cp:revision>
  <dcterms:created xsi:type="dcterms:W3CDTF">2026-06-06T05:11:15.393Z</dcterms:created>
  <dcterms:modified xsi:type="dcterms:W3CDTF">2026-06-06T05:11:15.394Z</dcterms:modified>
</cp:coreProperties>
</file>

<file path=docProps/custom.xml><?xml version="1.0" encoding="utf-8"?>
<Properties xmlns="http://schemas.openxmlformats.org/officeDocument/2006/custom-properties" xmlns:vt="http://schemas.openxmlformats.org/officeDocument/2006/docPropsVTypes"/>
</file>