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2033"/>
          <w:sz w:val="44"/>
          <w:szCs w:val="44"/>
        </w:rPr>
        <w:t xml:space="preserve">她闻到谎言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B6777"/>
          <w:sz w:val="30"/>
          <w:szCs w:val="30"/>
        </w:rPr>
        <w:t xml:space="preserve">版权分成交付包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剧本名称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她闻到谎言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合作方式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版权分成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交付范围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 4-10 集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剧本类型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现代都市商业悬疑情感反转短剧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一句话卖点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能闻到谎言气味的危机公关女王，被一桩豪门前妻死亡案拖入旧案迷雾；她越接近真相，越发现自己才是这场骗局最早的猎物。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文件用途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后续剧集制作与授权交付</w:t>
            </w:r>
          </w:p>
        </w:tc>
      </w:tr>
    </w:tbl>
    <w:p>
      <w:pPr>
        <w:pStyle w:val="Heading1"/>
        <w:spacing w:after="180" w:before="360"/>
      </w:pPr>
      <w:r>
        <w:t xml:space="preserve">1. 交付说明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本交付包用于版权分成合作第一批内容，范围为《她闻到谎言》第4-10集。请仅在双方确认的平台和账号中制作发布，并按月回传视频链接、收益数据和证明材料。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本文件仅面向本次审批通过的合作范围使用。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请勿将原始剧本、分镜、提示词或交付包转售、公开上传或二次分发。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如需扩大合作范围，请在用户中心重新提交后续合作申请。</w:t>
      </w:r>
    </w:p>
    <w:p>
      <w:pPr>
        <w:pStyle w:val="Heading1"/>
        <w:spacing w:after="180" w:before="360"/>
      </w:pPr>
      <w:r>
        <w:t xml:space="preserve">2. 授权边界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版权分成合作仅允许在双方确认的平台、账号和剧集范围内制作发布。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用户需要按约定周期回传视频链接、播放数据、收益数据和截图凭证。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收益口径、分成比例、结算周期和违约处理，以双方确认的协议或合作说明为准。</w:t>
      </w:r>
    </w:p>
    <w:p>
      <w:pPr>
        <w:pStyle w:val="Heading1"/>
        <w:spacing w:after="180" w:before="360"/>
      </w:pPr>
      <w:r>
        <w:t xml:space="preserve">3. 剧集内容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p>
      <w:pPr>
        <w:pStyle w:val="Heading1"/>
        <w:spacing w:after="180" w:before="360"/>
      </w:pPr>
      <w:r>
        <w:t xml:space="preserve">第 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4. 待补齐清单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她闻到谎言 版权分成交付包</dc:title>
  <dc:creator>短剧本铺</dc:creator>
  <dc:description>能闻到谎言气味的危机公关女王，被一桩豪门前妻死亡案拖入旧案迷雾；她越接近真相，越发现自己才是这场骗局最早的猎物。</dc:description>
  <cp:lastModifiedBy>Un-named</cp:lastModifiedBy>
  <cp:revision>1</cp:revision>
  <dcterms:created xsi:type="dcterms:W3CDTF">2026-06-01T05:00:11.605Z</dcterms:created>
  <dcterms:modified xsi:type="dcterms:W3CDTF">2026-06-01T05:00:11.605Z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