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盐商郡主：我用账本掀翻王府</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盐商养女意外掌握血账账本，在江南盐仓里被王府管事逼入死局，却反手把规则改成自己的生意。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AI古风经商漫剧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古风经商、强反转、爽感逆袭、小说感、AI漫剧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AI古风经商漫剧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古风经商、强反转、爽感逆袭、小说感、AI漫剧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盐商郡主：我用账本掀翻王府讲述盐商养女在江南盐仓中发现血账账本并卷入一场被精心安排的骗局。她一开始只想自保，却发现王府管事控制的规则正在吞掉更多人。前三集用强钩子验证题材，中段不断放大世界观和人物关系，后段揭开血账账本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盐商养女在江南盐仓里发现血账账本与“禁物现身”有关，原本要害她的人反而被迫求她出手。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盐商养女围绕血账账本展开调查或交易，先被王府管事制造压力，再抓住一个被忽略的细节，把局势从被动防守改成主动设局。本集重点展示江南盐仓、血账账本、古风经商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王府管事留下的新证据显示：血账账本背后藏着王府管事不敢公开的旧案。。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盐商养女围绕血账账本展开调查或交易，先被王府管事制造压力，再抓住一个被忽略的细节，把局势从被动防守改成主动设局。本集重点展示江南盐仓、血账账本、古风经商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开场：用“盐商养女在江南盐仓里发现血账账本与“禁物现身”有关，原本要害她的人反而被迫求她出手。”作为前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收尾：用“王府管事留下的新证据显示：血账账本背后藏着王府管事不敢公开的旧案。。”作为评论区和下一集承接点。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古风经商题材，竖屏国漫，强光影，符号化道具，人物眼神特写，盐商养女，江南盐仓，血账账本，第1集《禁物现身》，强反转，干净线稿，电影感景深，预留对白气泡空间，格1，开场压迫，血账账本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古风经商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盐商养女在江南盐仓里发现血账账本与“禁物现身”有关，原本要害她的人反而被迫求她出手。”，不要解释设定，先让观众看到主角被迫选择。中段把冲突拆成三步：王府管事制造压力，盐商养女发现血账账本的异常，主角用反常动作改写规则。结尾停在“王府管事留下的新证据显示：血账账本背后藏着王府管事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古风经商题材，竖屏国漫，强光影，符号化道具，人物眼神特写场景中，盐商养女被放在画面三分线位置，血账账本作为视觉锚点，背景保留江南盐仓、血账账本、古风经商视觉符号。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盐商养女先克制观察，再用血账账本反向逼迫王府管事暴露目的。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盐商养女在江南盐仓里发现血账账本与“禁物现身”有关，原本要害她的人反而被迫求她出手。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风经商题材，竖屏国漫，强光影，符号化道具，人物眼神特写，盐商养女，江南盐仓，血账账本，第1集《禁物现身》，强反转，干净线稿，电影感景深，预留对白气泡空间，格1，开场压迫，血账账本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古风经商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古风经商题材，竖屏国漫，强光影，符号化道具，人物眼神特写场景中，盐商养女被放在画面三分线位置，血账账本作为视觉锚点，背景保留江南盐仓、血账账本、古风经商视觉符号。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盐商养女先克制观察，再用血账账本反向逼迫王府管事暴露目的。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风经商题材，竖屏国漫，强光影，符号化道具，人物眼神特写，盐商养女，江南盐仓，血账账本，第1集《禁物现身》，强反转，干净线稿，电影感景深，预留对白气泡空间，格2，人物判断，血账账本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古风经商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古风经商题材，竖屏国漫，强光影，符号化道具，人物眼神特写场景中，盐商养女被放在画面三分线位置，血账账本作为视觉锚点，背景保留江南盐仓、血账账本、古风经商视觉符号。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盐商养女先克制观察，再用血账账本反向逼迫王府管事暴露目的。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风经商题材，竖屏国漫，强光影，符号化道具，人物眼神特写，盐商养女，江南盐仓，血账账本，第1集《禁物现身》，强反转，干净线稿，电影感景深，预留对白气泡空间，格3，外部冲突，血账账本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古风经商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古风经商题材，竖屏国漫，强光影，符号化道具，人物眼神特写场景中，盐商养女被放在画面三分线位置，血账账本作为视觉锚点，背景保留江南盐仓、血账账本、古风经商视觉符号。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盐商养女先克制观察，再用血账账本反向逼迫王府管事暴露目的。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风经商题材，竖屏国漫，强光影，符号化道具，人物眼神特写，盐商养女，江南盐仓，血账账本，第1集《禁物现身》，强反转，干净线稿，电影感景深，预留对白气泡空间，格4，线索露出，血账账本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古风经商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古风经商题材，竖屏国漫，强光影，符号化道具，人物眼神特写场景中，盐商养女被放在画面三分线位置，血账账本作为视觉锚点，背景保留江南盐仓、血账账本、古风经商视觉符号。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盐商养女先克制观察，再用血账账本反向逼迫王府管事暴露目的。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风经商题材，竖屏国漫，强光影，符号化道具，人物眼神特写，盐商养女，江南盐仓，血账账本，第1集《禁物现身》，强反转，干净线稿，电影感景深，预留对白气泡空间，格5，规则改写，血账账本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古风经商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古风经商题材，竖屏国漫，强光影，符号化道具，人物眼神特写场景中，盐商养女被放在画面三分线位置，血账账本作为视觉锚点，背景保留江南盐仓、血账账本、古风经商视觉符号。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盐商养女先克制观察，再用血账账本反向逼迫王府管事暴露目的。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风经商题材，竖屏国漫，强光影，符号化道具，人物眼神特写，盐商养女，江南盐仓，血账账本，第1集《禁物现身》，强反转，干净线稿，电影感景深，预留对白气泡空间，格6，结尾钩子，血账账本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古风经商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盐商养女在江南盐仓里发现血账账本与“第一次设局”有关，原本要害她的人反而被迫求她出手。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盐商养女围绕血账账本展开调查或交易，先被王府管事制造压力，再抓住一个被忽略的细节，把局势从被动防守改成主动设局。本集重点展示江南盐仓、血账账本、古风经商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王府管事留下的新证据显示：血账账本背后藏着王府管事不敢公开的旧案。。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盐商养女围绕血账账本展开调查或交易，先被王府管事制造压力，再抓住一个被忽略的细节，把局势从被动防守改成主动设局。本集重点展示江南盐仓、血账账本、古风经商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开场：用“盐商养女在江南盐仓里发现血账账本与“第一次设局”有关，原本要害她的人反而被迫求她出手。”作为前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收尾：用“王府管事留下的新证据显示：血账账本背后藏着王府管事不敢公开的旧案。。”作为评论区和下一集承接点。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古风经商题材，竖屏国漫，强光影，符号化道具，人物眼神特写，盐商养女，江南盐仓，血账账本，第2集《第一次设局》，强反转，干净线稿，电影感景深，预留对白气泡空间，格1，开场压迫，血账账本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古风经商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盐商养女在江南盐仓里发现血账账本与“第一次设局”有关，原本要害她的人反而被迫求她出手。”，不要解释设定，先让观众看到主角被迫选择。中段把冲突拆成三步：王府管事制造压力，盐商养女发现血账账本的异常，主角用反常动作改写规则。结尾停在“王府管事留下的新证据显示：血账账本背后藏着王府管事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古风经商题材，竖屏国漫，强光影，符号化道具，人物眼神特写场景中，盐商养女被放在画面三分线位置，血账账本作为视觉锚点，背景保留江南盐仓、血账账本、古风经商视觉符号。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盐商养女先克制观察，再用血账账本反向逼迫王府管事暴露目的。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盐商养女在江南盐仓里发现血账账本与“第一次设局”有关，原本要害她的人反而被迫求她出手。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风经商题材，竖屏国漫，强光影，符号化道具，人物眼神特写，盐商养女，江南盐仓，血账账本，第2集《第一次设局》，强反转，干净线稿，电影感景深，预留对白气泡空间，格1，开场压迫，血账账本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古风经商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古风经商题材，竖屏国漫，强光影，符号化道具，人物眼神特写场景中，盐商养女被放在画面三分线位置，血账账本作为视觉锚点，背景保留江南盐仓、血账账本、古风经商视觉符号。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盐商养女先克制观察，再用血账账本反向逼迫王府管事暴露目的。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风经商题材，竖屏国漫，强光影，符号化道具，人物眼神特写，盐商养女，江南盐仓，血账账本，第2集《第一次设局》，强反转，干净线稿，电影感景深，预留对白气泡空间，格2，人物判断，血账账本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古风经商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古风经商题材，竖屏国漫，强光影，符号化道具，人物眼神特写场景中，盐商养女被放在画面三分线位置，血账账本作为视觉锚点，背景保留江南盐仓、血账账本、古风经商视觉符号。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盐商养女先克制观察，再用血账账本反向逼迫王府管事暴露目的。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风经商题材，竖屏国漫，强光影，符号化道具，人物眼神特写，盐商养女，江南盐仓，血账账本，第2集《第一次设局》，强反转，干净线稿，电影感景深，预留对白气泡空间，格3，外部冲突，血账账本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古风经商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古风经商题材，竖屏国漫，强光影，符号化道具，人物眼神特写场景中，盐商养女被放在画面三分线位置，血账账本作为视觉锚点，背景保留江南盐仓、血账账本、古风经商视觉符号。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盐商养女先克制观察，再用血账账本反向逼迫王府管事暴露目的。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风经商题材，竖屏国漫，强光影，符号化道具，人物眼神特写，盐商养女，江南盐仓，血账账本，第2集《第一次设局》，强反转，干净线稿，电影感景深，预留对白气泡空间，格4，线索露出，血账账本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古风经商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古风经商题材，竖屏国漫，强光影，符号化道具，人物眼神特写场景中，盐商养女被放在画面三分线位置，血账账本作为视觉锚点，背景保留江南盐仓、血账账本、古风经商视觉符号。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盐商养女先克制观察，再用血账账本反向逼迫王府管事暴露目的。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风经商题材，竖屏国漫，强光影，符号化道具，人物眼神特写，盐商养女，江南盐仓，血账账本，第2集《第一次设局》，强反转，干净线稿，电影感景深，预留对白气泡空间，格5，规则改写，血账账本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古风经商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古风经商题材，竖屏国漫，强光影，符号化道具，人物眼神特写场景中，盐商养女被放在画面三分线位置，血账账本作为视觉锚点，背景保留江南盐仓、血账账本、古风经商视觉符号。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盐商养女先克制观察，再用血账账本反向逼迫王府管事暴露目的。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风经商题材，竖屏国漫，强光影，符号化道具，人物眼神特写，盐商养女，江南盐仓，血账账本，第2集《第一次设局》，强反转，干净线稿，电影感景深，预留对白气泡空间，格6，结尾钩子，血账账本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古风经商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盐商养女在江南盐仓里发现血账账本与“盟友试探”有关，原本要害她的人反而被迫求她出手。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盐商养女围绕血账账本展开调查或交易，先被王府管事制造压力，再抓住一个被忽略的细节，把局势从被动防守改成主动设局。本集重点展示江南盐仓、血账账本、古风经商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王府管事留下的新证据显示：血账账本背后藏着王府管事不敢公开的旧案。。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盐商养女围绕血账账本展开调查或交易，先被王府管事制造压力，再抓住一个被忽略的细节，把局势从被动防守改成主动设局。本集重点展示江南盐仓、血账账本、古风经商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开场：用“盐商养女在江南盐仓里发现血账账本与“盟友试探”有关，原本要害她的人反而被迫求她出手。”作为前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收尾：用“王府管事留下的新证据显示：血账账本背后藏着王府管事不敢公开的旧案。。”作为评论区和下一集承接点。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古风经商题材，竖屏国漫，强光影，符号化道具，人物眼神特写，盐商养女，江南盐仓，血账账本，第3集《盟友试探》，强反转，干净线稿，电影感景深，预留对白气泡空间，格1，开场压迫，血账账本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古风经商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盐商养女在江南盐仓里发现血账账本与“盟友试探”有关，原本要害她的人反而被迫求她出手。”，不要解释设定，先让观众看到主角被迫选择。中段把冲突拆成三步：王府管事制造压力，盐商养女发现血账账本的异常，主角用反常动作改写规则。结尾停在“王府管事留下的新证据显示：血账账本背后藏着王府管事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古风经商题材，竖屏国漫，强光影，符号化道具，人物眼神特写场景中，盐商养女被放在画面三分线位置，血账账本作为视觉锚点，背景保留江南盐仓、血账账本、古风经商视觉符号。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盐商养女先克制观察，再用血账账本反向逼迫王府管事暴露目的。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盐商养女在江南盐仓里发现血账账本与“盟友试探”有关，原本要害她的人反而被迫求她出手。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风经商题材，竖屏国漫，强光影，符号化道具，人物眼神特写，盐商养女，江南盐仓，血账账本，第3集《盟友试探》，强反转，干净线稿，电影感景深，预留对白气泡空间，格1，开场压迫，血账账本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古风经商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古风经商题材，竖屏国漫，强光影，符号化道具，人物眼神特写场景中，盐商养女被放在画面三分线位置，血账账本作为视觉锚点，背景保留江南盐仓、血账账本、古风经商视觉符号。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盐商养女先克制观察，再用血账账本反向逼迫王府管事暴露目的。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风经商题材，竖屏国漫，强光影，符号化道具，人物眼神特写，盐商养女，江南盐仓，血账账本，第3集《盟友试探》，强反转，干净线稿，电影感景深，预留对白气泡空间，格2，人物判断，血账账本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古风经商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古风经商题材，竖屏国漫，强光影，符号化道具，人物眼神特写场景中，盐商养女被放在画面三分线位置，血账账本作为视觉锚点，背景保留江南盐仓、血账账本、古风经商视觉符号。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盐商养女先克制观察，再用血账账本反向逼迫王府管事暴露目的。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风经商题材，竖屏国漫，强光影，符号化道具，人物眼神特写，盐商养女，江南盐仓，血账账本，第3集《盟友试探》，强反转，干净线稿，电影感景深，预留对白气泡空间，格3，外部冲突，血账账本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古风经商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古风经商题材，竖屏国漫，强光影，符号化道具，人物眼神特写场景中，盐商养女被放在画面三分线位置，血账账本作为视觉锚点，背景保留江南盐仓、血账账本、古风经商视觉符号。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盐商养女先克制观察，再用血账账本反向逼迫王府管事暴露目的。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风经商题材，竖屏国漫，强光影，符号化道具，人物眼神特写，盐商养女，江南盐仓，血账账本，第3集《盟友试探》，强反转，干净线稿，电影感景深，预留对白气泡空间，格4，线索露出，血账账本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古风经商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古风经商题材，竖屏国漫，强光影，符号化道具，人物眼神特写场景中，盐商养女被放在画面三分线位置，血账账本作为视觉锚点，背景保留江南盐仓、血账账本、古风经商视觉符号。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盐商养女先克制观察，再用血账账本反向逼迫王府管事暴露目的。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风经商题材，竖屏国漫，强光影，符号化道具，人物眼神特写，盐商养女，江南盐仓，血账账本，第3集《盟友试探》，强反转，干净线稿，电影感景深，预留对白气泡空间，格5，规则改写，血账账本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古风经商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古风经商题材，竖屏国漫，强光影，符号化道具，人物眼神特写场景中，盐商养女被放在画面三分线位置，血账账本作为视觉锚点，背景保留江南盐仓、血账账本、古风经商视觉符号。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盐商养女先克制观察，再用血账账本反向逼迫王府管事暴露目的。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王府管事留下的新证据显示：血账账本背后藏着王府管事不敢公开的旧案。。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风经商题材，竖屏国漫，强光影，符号化道具，人物眼神特写，盐商养女，江南盐仓，血账账本，第3集《盟友试探》，强反转，干净线稿，电影感景深，预留对白气泡空间，格6，结尾钩子，血账账本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古风经商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盐商郡主：我用账本掀翻王府 前三集免费验证包</dc:title>
  <dc:creator>短剧本铺</dc:creator>
  <dc:description>盐商养女意外掌握血账账本，在江南盐仓里被王府管事逼入死局，却反手把规则改成自己的生意。</dc:description>
  <cp:lastModifiedBy>Un-named</cp:lastModifiedBy>
  <cp:revision>1</cp:revision>
  <dcterms:created xsi:type="dcterms:W3CDTF">2026-06-04T03:45:29.587Z</dcterms:created>
  <dcterms:modified xsi:type="dcterms:W3CDTF">2026-06-04T03:45:29.587Z</dcterms:modified>
</cp:coreProperties>
</file>

<file path=docProps/custom.xml><?xml version="1.0" encoding="utf-8"?>
<Properties xmlns="http://schemas.openxmlformats.org/officeDocument/2006/custom-properties" xmlns:vt="http://schemas.openxmlformats.org/officeDocument/2006/docPropsVTypes"/>
</file>