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43F9" w:rsidRDefault="00FE77E0">
      <w:bookmarkStart w:id="0" w:name="_GoBack"/>
      <w:r>
        <w:rPr>
          <w:rFonts w:hint="eastAsia"/>
        </w:rPr>
        <w:t>Aberration</w:t>
      </w:r>
    </w:p>
    <w:bookmarkEnd w:id="0"/>
    <w:p w:rsidR="00FE77E0" w:rsidRDefault="00FE77E0">
      <w:r>
        <w:rPr>
          <w:rFonts w:hint="eastAsia"/>
        </w:rPr>
        <w:t>一条</w:t>
      </w:r>
      <w:r>
        <w:t>均线，加上上下两根轨道，轨道宽度是N倍标准差</w:t>
      </w:r>
    </w:p>
    <w:p w:rsidR="00FE77E0" w:rsidRDefault="00FE77E0">
      <w:proofErr w:type="spellStart"/>
      <w:r>
        <w:t>AverageMA</w:t>
      </w:r>
      <w:proofErr w:type="spellEnd"/>
      <w:r>
        <w:t>=Average(</w:t>
      </w:r>
      <w:proofErr w:type="spellStart"/>
      <w:r>
        <w:t>close,length</w:t>
      </w:r>
      <w:proofErr w:type="spellEnd"/>
      <w:r>
        <w:t>)</w:t>
      </w:r>
    </w:p>
    <w:p w:rsidR="00FE77E0" w:rsidRDefault="00FE77E0">
      <w:proofErr w:type="spellStart"/>
      <w:r>
        <w:t>StdValue</w:t>
      </w:r>
      <w:proofErr w:type="spellEnd"/>
      <w:r>
        <w:t>=</w:t>
      </w:r>
      <w:proofErr w:type="spellStart"/>
      <w:r>
        <w:t>StandardDev</w:t>
      </w:r>
      <w:proofErr w:type="spellEnd"/>
      <w:r>
        <w:t>(</w:t>
      </w:r>
      <w:proofErr w:type="spellStart"/>
      <w:r>
        <w:t>close,length</w:t>
      </w:r>
      <w:proofErr w:type="spellEnd"/>
      <w:r>
        <w:t>)</w:t>
      </w:r>
    </w:p>
    <w:p w:rsidR="00FE77E0" w:rsidRDefault="00FE77E0"/>
    <w:p w:rsidR="00FE77E0" w:rsidRDefault="00FE77E0">
      <w:proofErr w:type="spellStart"/>
      <w:r>
        <w:t>UpperBand</w:t>
      </w:r>
      <w:proofErr w:type="spellEnd"/>
      <w:r>
        <w:t>=</w:t>
      </w:r>
      <w:proofErr w:type="spellStart"/>
      <w:r>
        <w:t>Avema+StdDev</w:t>
      </w:r>
      <w:proofErr w:type="spellEnd"/>
      <w:r>
        <w:t>*</w:t>
      </w:r>
      <w:proofErr w:type="spellStart"/>
      <w:r>
        <w:t>StdValue</w:t>
      </w:r>
      <w:proofErr w:type="spellEnd"/>
      <w:r>
        <w:t>;</w:t>
      </w:r>
    </w:p>
    <w:p w:rsidR="00FE77E0" w:rsidRDefault="00FE77E0" w:rsidP="00FE77E0">
      <w:proofErr w:type="spellStart"/>
      <w:r>
        <w:t>LowerBand</w:t>
      </w:r>
      <w:proofErr w:type="spellEnd"/>
      <w:r>
        <w:t>=</w:t>
      </w:r>
      <w:r w:rsidRPr="00FE77E0">
        <w:t xml:space="preserve"> </w:t>
      </w:r>
      <w:proofErr w:type="spellStart"/>
      <w:r>
        <w:t>Avema+StdDev</w:t>
      </w:r>
      <w:proofErr w:type="spellEnd"/>
      <w:r>
        <w:t>*</w:t>
      </w:r>
      <w:proofErr w:type="spellStart"/>
      <w:r>
        <w:t>StdValue</w:t>
      </w:r>
      <w:proofErr w:type="spellEnd"/>
      <w:r>
        <w:t>;</w:t>
      </w:r>
    </w:p>
    <w:p w:rsidR="00FE77E0" w:rsidRDefault="00FE77E0"/>
    <w:p w:rsidR="004E1DA1" w:rsidRDefault="004E1DA1">
      <w:r>
        <w:rPr>
          <w:rFonts w:hint="eastAsia"/>
        </w:rPr>
        <w:t>当</w:t>
      </w:r>
      <w:r>
        <w:t>价格突破上轨时做多，当价格回到中轨时平仓；</w:t>
      </w:r>
    </w:p>
    <w:p w:rsidR="004E1DA1" w:rsidRDefault="004E1DA1">
      <w:r>
        <w:rPr>
          <w:rFonts w:hint="eastAsia"/>
        </w:rPr>
        <w:t>反之</w:t>
      </w:r>
      <w:r>
        <w:t>，当价格突破下轨</w:t>
      </w:r>
      <w:r>
        <w:rPr>
          <w:rFonts w:hint="eastAsia"/>
        </w:rPr>
        <w:t>时做空</w:t>
      </w:r>
      <w:r>
        <w:t>，当价格回到中轨时平仓</w:t>
      </w:r>
    </w:p>
    <w:p w:rsidR="004E1DA1" w:rsidRDefault="004E1DA1"/>
    <w:p w:rsidR="004E1DA1" w:rsidRDefault="004E1DA1">
      <w:r>
        <w:rPr>
          <w:rFonts w:hint="eastAsia"/>
        </w:rPr>
        <w:t>追踪</w:t>
      </w:r>
      <w:r>
        <w:t>止损：</w:t>
      </w:r>
    </w:p>
    <w:p w:rsidR="004E1DA1" w:rsidRDefault="004E1DA1">
      <w:r>
        <w:rPr>
          <w:rFonts w:hint="eastAsia"/>
        </w:rPr>
        <w:t>识别</w:t>
      </w:r>
      <w:r>
        <w:t>开仓后的最高点</w:t>
      </w:r>
      <w:r>
        <w:rPr>
          <w:rFonts w:hint="eastAsia"/>
        </w:rPr>
        <w:t>/最低点</w:t>
      </w:r>
      <w:r>
        <w:t>，当价格出现反向运动时，测试价格和这个最高点</w:t>
      </w:r>
      <w:r>
        <w:rPr>
          <w:rFonts w:hint="eastAsia"/>
        </w:rPr>
        <w:t>/最低点</w:t>
      </w:r>
      <w:r>
        <w:t>的运行空间，当达到一定幅度时</w:t>
      </w:r>
      <w:r>
        <w:rPr>
          <w:rFonts w:hint="eastAsia"/>
        </w:rPr>
        <w:t>平仓</w:t>
      </w:r>
      <w:r>
        <w:t>离场</w:t>
      </w:r>
    </w:p>
    <w:p w:rsidR="004E1DA1" w:rsidRDefault="004E1DA1">
      <w:r>
        <w:rPr>
          <w:rFonts w:hint="eastAsia"/>
        </w:rPr>
        <w:t>将</w:t>
      </w:r>
      <w:r>
        <w:t>离场距离设计成和波动</w:t>
      </w:r>
      <w:r>
        <w:rPr>
          <w:rFonts w:hint="eastAsia"/>
        </w:rPr>
        <w:t>率</w:t>
      </w:r>
      <w:r>
        <w:t>相关的变量，并且是正相关的</w:t>
      </w:r>
    </w:p>
    <w:p w:rsidR="005F5018" w:rsidRDefault="005F5018">
      <w:r>
        <w:rPr>
          <w:rFonts w:hint="eastAsia"/>
        </w:rPr>
        <w:t>计算</w:t>
      </w:r>
      <w:r>
        <w:t>ATR</w:t>
      </w:r>
      <w:r>
        <w:rPr>
          <w:rFonts w:hint="eastAsia"/>
        </w:rPr>
        <w:t>：</w:t>
      </w:r>
    </w:p>
    <w:p w:rsidR="005F5018" w:rsidRDefault="005F5018">
      <w:r>
        <w:t>首先要计算TR值，即</w:t>
      </w:r>
      <w:r>
        <w:rPr>
          <w:rFonts w:hint="eastAsia"/>
        </w:rPr>
        <w:t>单个</w:t>
      </w:r>
      <w:r>
        <w:t>K线上的</w:t>
      </w:r>
      <w:r>
        <w:rPr>
          <w:rFonts w:hint="eastAsia"/>
        </w:rPr>
        <w:t>真实</w:t>
      </w:r>
      <w:r>
        <w:t>波动率，TR等于‘</w:t>
      </w:r>
      <w:r>
        <w:rPr>
          <w:rFonts w:hint="eastAsia"/>
        </w:rPr>
        <w:t>最高价</w:t>
      </w:r>
      <w:r>
        <w:t>-最低价’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最高价</w:t>
      </w:r>
      <w:r>
        <w:t>-昨日收盘价”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昨日</w:t>
      </w:r>
      <w:r>
        <w:t>收盘价-最低价”</w:t>
      </w:r>
      <w:r>
        <w:rPr>
          <w:rFonts w:hint="eastAsia"/>
        </w:rPr>
        <w:t>的</w:t>
      </w:r>
      <w:r>
        <w:t>最大值</w:t>
      </w:r>
    </w:p>
    <w:p w:rsidR="005F5018" w:rsidRPr="005F5018" w:rsidRDefault="005F5018">
      <w:r>
        <w:rPr>
          <w:rFonts w:hint="eastAsia"/>
        </w:rPr>
        <w:t>然后</w:t>
      </w:r>
      <w:r>
        <w:t>将N个周期的TR值做移动平均</w:t>
      </w:r>
    </w:p>
    <w:sectPr w:rsidR="005F5018" w:rsidRPr="005F5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7E0"/>
    <w:rsid w:val="00096FAF"/>
    <w:rsid w:val="0012208C"/>
    <w:rsid w:val="004E1DA1"/>
    <w:rsid w:val="005F5018"/>
    <w:rsid w:val="008F6858"/>
    <w:rsid w:val="0098376D"/>
    <w:rsid w:val="00FE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EA81"/>
  <w15:chartTrackingRefBased/>
  <w15:docId w15:val="{35C34ACC-5323-417A-ADCF-96880401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340</Characters>
  <Application>Microsoft Office Word</Application>
  <DocSecurity>0</DocSecurity>
  <Lines>2</Lines>
  <Paragraphs>1</Paragraphs>
  <ScaleCrop>false</ScaleCrop>
  <Company>Microsoft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Microsoft Office User</cp:lastModifiedBy>
  <cp:revision>4</cp:revision>
  <dcterms:created xsi:type="dcterms:W3CDTF">2021-04-18T13:34:00Z</dcterms:created>
  <dcterms:modified xsi:type="dcterms:W3CDTF">2021-04-18T17:13:00Z</dcterms:modified>
</cp:coreProperties>
</file>