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C4E" w:rsidRPr="00DB306C" w:rsidRDefault="00DF3C4E" w:rsidP="00DF3C4E">
      <w:pPr>
        <w:rPr>
          <w:b/>
          <w:sz w:val="28"/>
          <w:szCs w:val="28"/>
        </w:rPr>
      </w:pPr>
      <w:r>
        <w:rPr>
          <w:rFonts w:hint="eastAsia"/>
          <w:b/>
          <w:sz w:val="28"/>
          <w:szCs w:val="28"/>
        </w:rPr>
        <w:t>注意：此习题</w:t>
      </w:r>
      <w:r w:rsidRPr="00DB306C">
        <w:rPr>
          <w:rFonts w:hint="eastAsia"/>
          <w:b/>
          <w:sz w:val="28"/>
          <w:szCs w:val="28"/>
        </w:rPr>
        <w:t>仅供参考，如有错误，欢迎</w:t>
      </w:r>
      <w:r>
        <w:rPr>
          <w:rFonts w:hint="eastAsia"/>
          <w:b/>
          <w:sz w:val="28"/>
          <w:szCs w:val="28"/>
        </w:rPr>
        <w:t>指正！</w:t>
      </w:r>
    </w:p>
    <w:p w:rsidR="00DF3C4E" w:rsidRPr="00DB306C" w:rsidRDefault="00DF3C4E" w:rsidP="00DF3C4E">
      <w:pPr>
        <w:rPr>
          <w:sz w:val="36"/>
          <w:szCs w:val="36"/>
        </w:rPr>
      </w:pPr>
      <w:r w:rsidRPr="00DB306C">
        <w:rPr>
          <w:rFonts w:hint="eastAsia"/>
          <w:sz w:val="36"/>
          <w:szCs w:val="36"/>
        </w:rPr>
        <w:t>习题</w:t>
      </w:r>
    </w:p>
    <w:p w:rsidR="00DF3C4E" w:rsidRDefault="00DF3C4E" w:rsidP="00DF3C4E">
      <w:pPr>
        <w:rPr>
          <w:b/>
        </w:rPr>
      </w:pPr>
      <w:r>
        <w:rPr>
          <w:rFonts w:hint="eastAsia"/>
          <w:b/>
        </w:rPr>
        <w:t>2.1</w:t>
      </w:r>
      <w:r>
        <w:rPr>
          <w:b/>
        </w:rPr>
        <w:t xml:space="preserve"> </w:t>
      </w:r>
      <w:r>
        <w:rPr>
          <w:rFonts w:hint="eastAsia"/>
          <w:b/>
        </w:rPr>
        <w:t>数据集包含</w:t>
      </w:r>
      <w:r w:rsidRPr="00DF3C4E">
        <w:rPr>
          <w:b/>
        </w:rPr>
        <w:t>1000个样本，其中500个正例，500个反例，将其划分为包含70%样本的训练集和30%样本的测试</w:t>
      </w:r>
      <w:proofErr w:type="gramStart"/>
      <w:r w:rsidRPr="00DF3C4E">
        <w:rPr>
          <w:b/>
        </w:rPr>
        <w:t>集用于</w:t>
      </w:r>
      <w:proofErr w:type="gramEnd"/>
      <w:r w:rsidRPr="00DF3C4E">
        <w:rPr>
          <w:b/>
        </w:rPr>
        <w:t>留出法评估，试估算共有多少种划分方式。</w:t>
      </w:r>
    </w:p>
    <w:p w:rsidR="00DF3C4E" w:rsidRPr="00476970" w:rsidRDefault="00DF3C4E" w:rsidP="00DF3C4E">
      <w:pPr>
        <w:rPr>
          <w:rFonts w:hint="eastAsia"/>
          <w:b/>
        </w:rPr>
      </w:pPr>
      <w:r>
        <w:rPr>
          <w:rFonts w:hint="eastAsia"/>
        </w:rPr>
        <w:t>答：</w:t>
      </w:r>
      <w:r>
        <w:rPr>
          <w:rFonts w:hint="eastAsia"/>
        </w:rPr>
        <w:t>这是一个排列组合的问题。要保证训练集和测试集中正反例之比为1:1,则在正例中选择30%，在反例中选择30%。（与正例中选择70%和反例中选择</w:t>
      </w:r>
      <w:r w:rsidR="00476970">
        <w:rPr>
          <w:rFonts w:hint="eastAsia"/>
        </w:rPr>
        <w:t>70%结果一样</w:t>
      </w:r>
      <w:r>
        <w:rPr>
          <w:rFonts w:hint="eastAsia"/>
        </w:rPr>
        <w:t>）</w:t>
      </w:r>
      <w:r w:rsidR="00476970">
        <w:rPr>
          <w:rFonts w:hint="eastAsia"/>
        </w:rPr>
        <w:t>。所以所有的划分方式共有：</w:t>
      </w:r>
      <m:oMath>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500</m:t>
                    </m:r>
                  </m:sub>
                  <m:sup>
                    <m:r>
                      <m:rPr>
                        <m:sty m:val="p"/>
                      </m:rPr>
                      <w:rPr>
                        <w:rFonts w:ascii="Cambria Math" w:hAnsi="Cambria Math"/>
                      </w:rPr>
                      <m:t>150</m:t>
                    </m:r>
                  </m:sup>
                </m:sSubSup>
              </m:e>
            </m:d>
          </m:e>
          <m:sup>
            <m:r>
              <m:rPr>
                <m:sty m:val="p"/>
              </m:rPr>
              <w:rPr>
                <w:rFonts w:ascii="Cambria Math" w:hAnsi="Cambria Math"/>
              </w:rPr>
              <m:t>2</m:t>
            </m:r>
          </m:sup>
        </m:sSup>
      </m:oMath>
      <w:r w:rsidR="00476970">
        <w:rPr>
          <w:rFonts w:hint="eastAsia"/>
        </w:rPr>
        <w:t>种。</w:t>
      </w:r>
    </w:p>
    <w:p w:rsidR="00DF3C4E" w:rsidRDefault="00DF3C4E" w:rsidP="00DF3C4E">
      <w:pPr>
        <w:rPr>
          <w:b/>
        </w:rPr>
      </w:pPr>
      <w:r>
        <w:rPr>
          <w:b/>
        </w:rPr>
        <w:t>2.2</w:t>
      </w:r>
      <w:r w:rsidR="00476970">
        <w:rPr>
          <w:b/>
        </w:rPr>
        <w:t xml:space="preserve"> </w:t>
      </w:r>
      <w:r w:rsidR="00476970" w:rsidRPr="00476970">
        <w:rPr>
          <w:rFonts w:hint="eastAsia"/>
          <w:b/>
        </w:rPr>
        <w:t>数据集包含</w:t>
      </w:r>
      <w:r w:rsidR="00476970" w:rsidRPr="00476970">
        <w:rPr>
          <w:b/>
        </w:rPr>
        <w:t>100个样本，其中正反例各一半，假定学习算法所产生的模型是将新样本预测为训练样本数较多的类别（训练样本数相同时进行随机猜测），试给出用10折交叉验证法和留一法分别对错误率进行评估所得的结果</w:t>
      </w:r>
    </w:p>
    <w:p w:rsidR="00476970" w:rsidRDefault="00476970" w:rsidP="00DF3C4E">
      <w:r>
        <w:rPr>
          <w:rFonts w:hint="eastAsia"/>
        </w:rPr>
        <w:t>答：</w:t>
      </w:r>
      <w:r>
        <w:rPr>
          <w:rFonts w:hint="eastAsia"/>
        </w:rPr>
        <w:t>如果采用的是10折交叉验证法，那么由于每次的训练样本正反例的数目是一样的，所以结果判断为正和为负的概率也是一样，为50%，所以最后的错误率的期望也是为</w:t>
      </w:r>
      <w:r w:rsidR="00910AB3">
        <w:rPr>
          <w:rFonts w:hint="eastAsia"/>
        </w:rPr>
        <w:t>50%。</w:t>
      </w:r>
    </w:p>
    <w:p w:rsidR="00910AB3" w:rsidRDefault="00910AB3" w:rsidP="00DF3C4E">
      <w:pPr>
        <w:rPr>
          <w:rFonts w:hint="eastAsia"/>
          <w:b/>
        </w:rPr>
      </w:pPr>
      <w:r>
        <w:rPr>
          <w:rFonts w:hint="eastAsia"/>
        </w:rPr>
        <w:t>如果采用的是留一法：如果留下的是正例，那么对应的反例的样本会比正例的样本多一个，于是会被判定为反例。同样如果留下的是反例，那么会被判定为正例，所以错误率是100%。</w:t>
      </w:r>
    </w:p>
    <w:p w:rsidR="00DF3C4E" w:rsidRDefault="00DF3C4E" w:rsidP="00DF3C4E">
      <w:pPr>
        <w:rPr>
          <w:b/>
        </w:rPr>
      </w:pPr>
      <w:r>
        <w:rPr>
          <w:b/>
        </w:rPr>
        <w:t>2.3</w:t>
      </w:r>
      <w:r w:rsidR="00910AB3">
        <w:rPr>
          <w:b/>
        </w:rPr>
        <w:t xml:space="preserve"> </w:t>
      </w:r>
      <w:proofErr w:type="gramStart"/>
      <w:r w:rsidR="00910AB3" w:rsidRPr="00910AB3">
        <w:rPr>
          <w:rFonts w:hint="eastAsia"/>
          <w:b/>
        </w:rPr>
        <w:t>若学习器</w:t>
      </w:r>
      <w:proofErr w:type="gramEnd"/>
      <w:r w:rsidR="00910AB3" w:rsidRPr="00910AB3">
        <w:rPr>
          <w:b/>
        </w:rPr>
        <w:t>A的F1值比</w:t>
      </w:r>
      <w:proofErr w:type="gramStart"/>
      <w:r w:rsidR="00910AB3" w:rsidRPr="00910AB3">
        <w:rPr>
          <w:b/>
        </w:rPr>
        <w:t>学习器</w:t>
      </w:r>
      <w:proofErr w:type="gramEnd"/>
      <w:r w:rsidR="00910AB3" w:rsidRPr="00910AB3">
        <w:rPr>
          <w:b/>
        </w:rPr>
        <w:t>B高，试析A的BEP值是否也比B高</w:t>
      </w:r>
      <w:r w:rsidR="00910AB3">
        <w:rPr>
          <w:rFonts w:hint="eastAsia"/>
          <w:b/>
        </w:rPr>
        <w:t>。</w:t>
      </w:r>
    </w:p>
    <w:p w:rsidR="00910AB3" w:rsidRDefault="00910AB3" w:rsidP="00910AB3">
      <w:pPr>
        <w:rPr>
          <w:rFonts w:hint="eastAsia"/>
        </w:rPr>
      </w:pPr>
      <w:r>
        <w:rPr>
          <w:rFonts w:hint="eastAsia"/>
        </w:rPr>
        <w:t>答：</w:t>
      </w:r>
      <w:r w:rsidRPr="00387D5D">
        <w:rPr>
          <w:rFonts w:hint="eastAsia"/>
          <w:u w:val="single"/>
        </w:rPr>
        <w:t>查准率</w:t>
      </w:r>
      <w:r>
        <w:t xml:space="preserve"> P = TP / (TP + FP) 查全率</w:t>
      </w:r>
      <w:r>
        <w:t xml:space="preserve"> R = TP / (TP + FN)</w:t>
      </w:r>
    </w:p>
    <w:p w:rsidR="00910AB3" w:rsidRDefault="00910AB3" w:rsidP="00910AB3">
      <w:pPr>
        <w:rPr>
          <w:rFonts w:hint="eastAsia"/>
        </w:rPr>
      </w:pPr>
      <w:r w:rsidRPr="00387D5D">
        <w:rPr>
          <w:u w:val="single"/>
        </w:rPr>
        <w:t>BEP</w:t>
      </w:r>
      <w:r>
        <w:t>：平衡点，Break-Event Point，是“查准率 = 查全率”时P-R曲线上的</w:t>
      </w:r>
      <w:proofErr w:type="gramStart"/>
      <w:r>
        <w:t>的</w:t>
      </w:r>
      <w:proofErr w:type="gramEnd"/>
      <w:r>
        <w:t>取值。</w:t>
      </w:r>
    </w:p>
    <w:p w:rsidR="00910AB3" w:rsidRDefault="00910AB3" w:rsidP="00910AB3">
      <w:r w:rsidRPr="00387D5D">
        <w:rPr>
          <w:u w:val="single"/>
        </w:rPr>
        <w:t>F1度量</w:t>
      </w:r>
      <w:r>
        <w:t>：F1 = 2 * P * R / (P + R) = 2 * TP / (样例总数 + TP - TN) 是基于查准率和查全率的调和平均。</w:t>
      </w:r>
    </w:p>
    <w:p w:rsidR="00387D5D" w:rsidRDefault="00387D5D" w:rsidP="00910AB3">
      <w:r>
        <w:rPr>
          <w:rFonts w:hint="eastAsia"/>
        </w:rPr>
        <w:t>分类器将所有训练样本按自己认为是正例的概率排序，排在越前面的分类器更可能将它判断为正例。按照顺序逐个把样本标记为正，当查准率与查全率相等时，BEP=</w:t>
      </w:r>
      <w:r>
        <w:t>P=R</w:t>
      </w:r>
      <w:r>
        <w:rPr>
          <w:rFonts w:hint="eastAsia"/>
        </w:rPr>
        <w:t>。分类器的真实输出时在这个</w:t>
      </w:r>
      <w:proofErr w:type="gramStart"/>
      <w:r>
        <w:rPr>
          <w:rFonts w:hint="eastAsia"/>
        </w:rPr>
        <w:t>寻猎种的</w:t>
      </w:r>
      <w:proofErr w:type="gramEnd"/>
      <w:r>
        <w:rPr>
          <w:rFonts w:hint="eastAsia"/>
        </w:rPr>
        <w:t>选择一个位置，前面的标记为正，后面的标记为负，这时的查准率与查全率用来计算F1值。可以看出有两个同样的BEP值的两个分类器在不同位置截断可能有不同的F1值，所以F1值高的BEP不一定也高。</w:t>
      </w:r>
      <w:r w:rsidR="0075672C">
        <w:rPr>
          <w:rFonts w:hint="eastAsia"/>
        </w:rPr>
        <w:t>如下：</w:t>
      </w:r>
    </w:p>
    <w:p w:rsidR="0075672C" w:rsidRDefault="0075672C" w:rsidP="00910AB3">
      <w:pPr>
        <w:rPr>
          <w:rFonts w:hint="eastAsia"/>
        </w:rPr>
      </w:pPr>
    </w:p>
    <w:p w:rsidR="0075672C" w:rsidRPr="0075672C" w:rsidRDefault="0075672C" w:rsidP="0075672C">
      <w:pPr>
        <w:rPr>
          <w:b/>
        </w:rPr>
      </w:pPr>
      <w:r w:rsidRPr="0075672C">
        <w:rPr>
          <w:b/>
        </w:rPr>
        <w:t>1/+ 2/+ 3/+ 4/+ 5/+ 6/- 7/- 8/- 9/- 10/-</w:t>
      </w:r>
    </w:p>
    <w:p w:rsidR="0075672C" w:rsidRPr="0075672C" w:rsidRDefault="0075672C" w:rsidP="0075672C">
      <w:pPr>
        <w:rPr>
          <w:b/>
        </w:rPr>
      </w:pPr>
      <w:r w:rsidRPr="0075672C">
        <w:rPr>
          <w:b/>
        </w:rPr>
        <w:t>1/+ 2/+ 3/+ 4/+ 6/- 5/- 7/- 8/- 9/- 10/-</w:t>
      </w:r>
    </w:p>
    <w:p w:rsidR="0075672C" w:rsidRDefault="0075672C" w:rsidP="0075672C">
      <w:pPr>
        <w:rPr>
          <w:b/>
        </w:rPr>
      </w:pPr>
      <w:r w:rsidRPr="0075672C">
        <w:rPr>
          <w:b/>
        </w:rPr>
        <w:t>1/+ 2/+ 3/+ 4/+ 6/+ 5/- 7/- 8/- 9/- 10/-</w:t>
      </w:r>
    </w:p>
    <w:p w:rsidR="0075672C" w:rsidRDefault="0075672C" w:rsidP="0075672C">
      <w:pPr>
        <w:rPr>
          <w:b/>
        </w:rPr>
      </w:pPr>
    </w:p>
    <w:p w:rsidR="0075672C" w:rsidRPr="0075672C" w:rsidRDefault="0075672C" w:rsidP="0075672C">
      <w:pPr>
        <w:rPr>
          <w:rFonts w:hint="eastAsia"/>
        </w:rPr>
      </w:pPr>
      <w:r w:rsidRPr="0075672C">
        <w:rPr>
          <w:rFonts w:hint="eastAsia"/>
        </w:rPr>
        <w:t>第一行时真实</w:t>
      </w:r>
      <w:r>
        <w:rPr>
          <w:rFonts w:hint="eastAsia"/>
        </w:rPr>
        <w:t>的测试样本的编号与分类，第二三行时两个分类器对所有样本为正例可能行的排序，以及判断的结果。显然这两个分类器有相等的BEP，但是一个F1为0.89，一个为0.8</w:t>
      </w:r>
      <w:r>
        <w:t>.</w:t>
      </w:r>
    </w:p>
    <w:p w:rsidR="00DF3C4E" w:rsidRDefault="00DF3C4E" w:rsidP="00DF3C4E">
      <w:pPr>
        <w:rPr>
          <w:b/>
        </w:rPr>
      </w:pPr>
      <w:r>
        <w:rPr>
          <w:b/>
        </w:rPr>
        <w:t>2.4</w:t>
      </w:r>
      <w:r w:rsidR="0075672C">
        <w:rPr>
          <w:rFonts w:hint="eastAsia"/>
          <w:b/>
        </w:rPr>
        <w:t xml:space="preserve"> </w:t>
      </w:r>
      <w:r w:rsidR="0075672C" w:rsidRPr="0075672C">
        <w:rPr>
          <w:rFonts w:hint="eastAsia"/>
          <w:b/>
        </w:rPr>
        <w:t>试述真正例率（</w:t>
      </w:r>
      <w:r w:rsidR="0075672C" w:rsidRPr="0075672C">
        <w:rPr>
          <w:b/>
        </w:rPr>
        <w:t>TPR）、</w:t>
      </w:r>
      <w:proofErr w:type="gramStart"/>
      <w:r w:rsidR="0075672C" w:rsidRPr="0075672C">
        <w:rPr>
          <w:b/>
        </w:rPr>
        <w:t>假正例</w:t>
      </w:r>
      <w:proofErr w:type="gramEnd"/>
      <w:r w:rsidR="0075672C" w:rsidRPr="0075672C">
        <w:rPr>
          <w:b/>
        </w:rPr>
        <w:t>率（FPR）与查准率（P）、查全率（R）之间的联系。</w:t>
      </w:r>
    </w:p>
    <w:p w:rsidR="0075672C" w:rsidRDefault="0075672C" w:rsidP="0075672C">
      <w:r>
        <w:rPr>
          <w:rFonts w:hint="eastAsia"/>
        </w:rPr>
        <w:t>答：</w:t>
      </w:r>
      <w:r w:rsidRPr="0075672C">
        <w:rPr>
          <w:rFonts w:hint="eastAsia"/>
          <w:b/>
          <w:u w:val="single"/>
        </w:rPr>
        <w:t>查全率</w:t>
      </w:r>
      <w:r>
        <w:t>: 真实正例被预测为正例的比例</w:t>
      </w:r>
    </w:p>
    <w:p w:rsidR="0075672C" w:rsidRDefault="0075672C" w:rsidP="0075672C">
      <w:pPr>
        <w:ind w:firstLine="420"/>
      </w:pPr>
      <w:proofErr w:type="gramStart"/>
      <w:r w:rsidRPr="0075672C">
        <w:rPr>
          <w:rFonts w:hint="eastAsia"/>
          <w:b/>
          <w:u w:val="single"/>
        </w:rPr>
        <w:t>真正例率</w:t>
      </w:r>
      <w:proofErr w:type="gramEnd"/>
      <w:r w:rsidRPr="0075672C">
        <w:rPr>
          <w:b/>
        </w:rPr>
        <w:t>:</w:t>
      </w:r>
      <w:r>
        <w:t xml:space="preserve"> 真实正例被预测为正例的比例</w:t>
      </w:r>
    </w:p>
    <w:p w:rsidR="0075672C" w:rsidRDefault="0075672C" w:rsidP="0075672C">
      <w:pPr>
        <w:ind w:firstLine="420"/>
        <w:rPr>
          <w:rFonts w:hint="eastAsia"/>
        </w:rPr>
      </w:pPr>
    </w:p>
    <w:p w:rsidR="0075672C" w:rsidRDefault="0075672C" w:rsidP="0075672C">
      <w:pPr>
        <w:ind w:firstLine="420"/>
      </w:pPr>
      <w:r>
        <w:rPr>
          <w:rFonts w:hint="eastAsia"/>
        </w:rPr>
        <w:t>显然查全率与</w:t>
      </w:r>
      <w:proofErr w:type="gramStart"/>
      <w:r>
        <w:rPr>
          <w:rFonts w:hint="eastAsia"/>
        </w:rPr>
        <w:t>真正例率是</w:t>
      </w:r>
      <w:proofErr w:type="gramEnd"/>
      <w:r>
        <w:rPr>
          <w:rFonts w:hint="eastAsia"/>
        </w:rPr>
        <w:t>相等的。</w:t>
      </w:r>
    </w:p>
    <w:p w:rsidR="0075672C" w:rsidRDefault="0075672C" w:rsidP="0075672C">
      <w:pPr>
        <w:ind w:firstLine="420"/>
        <w:rPr>
          <w:rFonts w:hint="eastAsia"/>
        </w:rPr>
      </w:pPr>
    </w:p>
    <w:p w:rsidR="0075672C" w:rsidRDefault="0075672C" w:rsidP="0075672C">
      <w:pPr>
        <w:ind w:firstLine="420"/>
      </w:pPr>
      <w:r w:rsidRPr="0075672C">
        <w:rPr>
          <w:rFonts w:hint="eastAsia"/>
          <w:b/>
          <w:u w:val="single"/>
        </w:rPr>
        <w:t>查准率</w:t>
      </w:r>
      <w:r>
        <w:t>:预测为正例的实例中真实正例的比例</w:t>
      </w:r>
    </w:p>
    <w:p w:rsidR="0075672C" w:rsidRDefault="0075672C" w:rsidP="0075672C">
      <w:pPr>
        <w:ind w:firstLine="420"/>
      </w:pPr>
      <w:proofErr w:type="gramStart"/>
      <w:r w:rsidRPr="0075672C">
        <w:rPr>
          <w:rFonts w:hint="eastAsia"/>
          <w:b/>
          <w:u w:val="single"/>
        </w:rPr>
        <w:t>假正例率</w:t>
      </w:r>
      <w:proofErr w:type="gramEnd"/>
      <w:r w:rsidRPr="0075672C">
        <w:rPr>
          <w:u w:val="single"/>
        </w:rPr>
        <w:t>:</w:t>
      </w:r>
      <w:r>
        <w:t xml:space="preserve"> 真实反例被预测为正例的比例</w:t>
      </w:r>
    </w:p>
    <w:p w:rsidR="0075672C" w:rsidRDefault="0075672C" w:rsidP="0075672C">
      <w:pPr>
        <w:ind w:firstLine="420"/>
        <w:rPr>
          <w:rFonts w:hint="eastAsia"/>
        </w:rPr>
      </w:pPr>
    </w:p>
    <w:p w:rsidR="0075672C" w:rsidRDefault="0075672C" w:rsidP="0075672C">
      <w:pPr>
        <w:ind w:firstLine="420"/>
        <w:rPr>
          <w:rFonts w:hint="eastAsia"/>
          <w:b/>
        </w:rPr>
      </w:pPr>
      <w:r>
        <w:rPr>
          <w:rFonts w:hint="eastAsia"/>
        </w:rPr>
        <w:t>两者并没有直接的数值关系。</w:t>
      </w:r>
    </w:p>
    <w:p w:rsidR="00DF3C4E" w:rsidRDefault="00DF3C4E" w:rsidP="00DF3C4E">
      <w:pPr>
        <w:rPr>
          <w:b/>
        </w:rPr>
      </w:pPr>
      <w:r>
        <w:rPr>
          <w:b/>
        </w:rPr>
        <w:lastRenderedPageBreak/>
        <w:t>2.5</w:t>
      </w:r>
      <w:r w:rsidR="0075672C">
        <w:rPr>
          <w:b/>
        </w:rPr>
        <w:t xml:space="preserve"> </w:t>
      </w:r>
      <w:r w:rsidR="0075672C" w:rsidRPr="0075672C">
        <w:rPr>
          <w:rFonts w:hint="eastAsia"/>
          <w:b/>
        </w:rPr>
        <w:t>试证明</w:t>
      </w:r>
      <w:r w:rsidR="0075672C">
        <w:rPr>
          <w:rFonts w:hint="eastAsia"/>
          <w:b/>
        </w:rPr>
        <w:t>式</w:t>
      </w:r>
      <w:r w:rsidR="0075672C" w:rsidRPr="0075672C">
        <w:rPr>
          <w:b/>
        </w:rPr>
        <w:t>(2.22)</w:t>
      </w:r>
      <w:r w:rsidR="0075672C">
        <w:rPr>
          <w:rFonts w:hint="eastAsia"/>
          <w:b/>
        </w:rPr>
        <w:t>。</w:t>
      </w:r>
    </w:p>
    <w:p w:rsidR="0075672C" w:rsidRDefault="0075672C" w:rsidP="00DF3C4E">
      <w:pPr>
        <w:rPr>
          <w:b/>
        </w:rPr>
      </w:pPr>
      <w:r>
        <w:rPr>
          <w:b/>
        </w:rPr>
        <w:tab/>
      </w:r>
      <w:r>
        <w:rPr>
          <w:b/>
        </w:rPr>
        <w:tab/>
      </w:r>
      <w:r>
        <w:rPr>
          <w:rFonts w:hint="eastAsia"/>
          <w:b/>
        </w:rPr>
        <w:t>式</w:t>
      </w:r>
      <w:r w:rsidRPr="0075672C">
        <w:rPr>
          <w:b/>
        </w:rPr>
        <w:t>(2.22)</w:t>
      </w:r>
      <w:r>
        <w:rPr>
          <w:b/>
        </w:rPr>
        <w:t xml:space="preserve">      </w:t>
      </w:r>
      <w:r w:rsidRPr="0075672C">
        <w:rPr>
          <w:b/>
        </w:rPr>
        <w:t>AUC=1</w:t>
      </w:r>
      <w:r w:rsidRPr="0075672C">
        <w:rPr>
          <w:rFonts w:ascii="微软雅黑" w:eastAsia="微软雅黑" w:hAnsi="微软雅黑" w:cs="微软雅黑" w:hint="eastAsia"/>
          <w:b/>
        </w:rPr>
        <w:t>−</w:t>
      </w:r>
      <w:proofErr w:type="spellStart"/>
      <w:r w:rsidRPr="0075672C">
        <w:rPr>
          <w:b/>
        </w:rPr>
        <w:t>lrank</w:t>
      </w:r>
      <w:proofErr w:type="spellEnd"/>
    </w:p>
    <w:p w:rsidR="00C96C48" w:rsidRDefault="00C96C48" w:rsidP="00DF3C4E">
      <w:pPr>
        <w:rPr>
          <w:rFonts w:hint="eastAsia"/>
          <w:b/>
        </w:rPr>
      </w:pPr>
      <w:r>
        <w:rPr>
          <w:rFonts w:hint="eastAsia"/>
        </w:rPr>
        <w:t>答：</w:t>
      </w:r>
      <w:r w:rsidR="0059509B">
        <w:rPr>
          <w:rFonts w:hint="eastAsia"/>
        </w:rPr>
        <w:t>略</w:t>
      </w:r>
    </w:p>
    <w:p w:rsidR="00DF3C4E" w:rsidRDefault="00DF3C4E" w:rsidP="00DF3C4E">
      <w:pPr>
        <w:rPr>
          <w:b/>
        </w:rPr>
      </w:pPr>
      <w:r>
        <w:rPr>
          <w:b/>
        </w:rPr>
        <w:t>2.6</w:t>
      </w:r>
      <w:r w:rsidR="0075672C">
        <w:rPr>
          <w:b/>
        </w:rPr>
        <w:t xml:space="preserve"> </w:t>
      </w:r>
      <w:r w:rsidR="0075672C" w:rsidRPr="00C96C48">
        <w:rPr>
          <w:b/>
        </w:rPr>
        <w:t>试述错误率与ROC曲线之间的关系</w:t>
      </w:r>
    </w:p>
    <w:p w:rsidR="00C96C48" w:rsidRDefault="00C96C48" w:rsidP="00DF3C4E">
      <w:r>
        <w:rPr>
          <w:rFonts w:hint="eastAsia"/>
        </w:rPr>
        <w:t>答：</w:t>
      </w:r>
      <w:r>
        <w:t>ROC</w:t>
      </w:r>
      <w:r>
        <w:rPr>
          <w:rFonts w:hint="eastAsia"/>
        </w:rPr>
        <w:t>曲线的纵坐标为TPR，横坐标为FP</w:t>
      </w:r>
      <w:r>
        <w:t>R</w:t>
      </w:r>
      <w:r>
        <w:rPr>
          <w:rFonts w:hint="eastAsia"/>
        </w:rPr>
        <w:t>。那么曲线上的每一个点就对应着一个TPR和F</w:t>
      </w:r>
      <w:r>
        <w:t>PR</w:t>
      </w:r>
      <w:r>
        <w:rPr>
          <w:rFonts w:hint="eastAsia"/>
        </w:rPr>
        <w:t>，也相应的对应着一个错误率：</w:t>
      </w:r>
    </w:p>
    <w:p w:rsidR="00C96C48" w:rsidRPr="00C96C48" w:rsidRDefault="00C96C48" w:rsidP="00C96C48">
      <w:pPr>
        <w:widowControl/>
        <w:jc w:val="left"/>
        <w:rPr>
          <w:rFonts w:ascii="宋体" w:eastAsia="宋体" w:hAnsi="宋体" w:cs="宋体" w:hint="eastAsia"/>
          <w:kern w:val="0"/>
          <w:sz w:val="24"/>
          <w:szCs w:val="24"/>
        </w:rPr>
      </w:pPr>
      <w:r>
        <w:tab/>
      </w:r>
      <w:r w:rsidRPr="00C96C48">
        <w:rPr>
          <w:rFonts w:ascii="宋体" w:eastAsia="宋体" w:hAnsi="宋体" w:cs="宋体"/>
          <w:noProof/>
          <w:kern w:val="0"/>
          <w:sz w:val="24"/>
          <w:szCs w:val="24"/>
        </w:rPr>
        <w:drawing>
          <wp:inline distT="0" distB="0" distL="0" distR="0">
            <wp:extent cx="4762500" cy="180975"/>
            <wp:effectExtent l="0" t="0" r="0" b="9525"/>
            <wp:docPr id="1" name="图片 1" descr="C:\Users\visg\AppData\Roaming\Tencent\QQ\Temp\TempPic\0_HI~(BY`3OWGJJZ}RBSHRY.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g\AppData\Roaming\Tencent\QQ\Temp\TempPic\0_HI~(BY`3OWGJJZ}RBSHRY.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80975"/>
                    </a:xfrm>
                    <a:prstGeom prst="rect">
                      <a:avLst/>
                    </a:prstGeom>
                    <a:noFill/>
                    <a:ln>
                      <a:noFill/>
                    </a:ln>
                  </pic:spPr>
                </pic:pic>
              </a:graphicData>
            </a:graphic>
          </wp:inline>
        </w:drawing>
      </w:r>
    </w:p>
    <w:p w:rsidR="00DF3C4E" w:rsidRDefault="00DF3C4E" w:rsidP="00DF3C4E">
      <w:pPr>
        <w:rPr>
          <w:b/>
        </w:rPr>
      </w:pPr>
      <w:r>
        <w:rPr>
          <w:b/>
        </w:rPr>
        <w:t>2.7</w:t>
      </w:r>
      <w:r w:rsidR="00C96C48">
        <w:rPr>
          <w:b/>
        </w:rPr>
        <w:t xml:space="preserve"> </w:t>
      </w:r>
      <w:r w:rsidR="00C96C48" w:rsidRPr="00C96C48">
        <w:rPr>
          <w:rFonts w:hint="eastAsia"/>
          <w:b/>
        </w:rPr>
        <w:t>试证明任意一条</w:t>
      </w:r>
      <w:r w:rsidR="00C96C48" w:rsidRPr="00C96C48">
        <w:rPr>
          <w:b/>
        </w:rPr>
        <w:t>ROC曲线都有一条代价曲线与之对应，反之亦然</w:t>
      </w:r>
      <w:r w:rsidR="00C96C48">
        <w:rPr>
          <w:rFonts w:hint="eastAsia"/>
          <w:b/>
        </w:rPr>
        <w:t>。</w:t>
      </w:r>
    </w:p>
    <w:p w:rsidR="00C96C48" w:rsidRDefault="00C96C48" w:rsidP="00DF3C4E">
      <w:r>
        <w:rPr>
          <w:rFonts w:hint="eastAsia"/>
        </w:rPr>
        <w:t>答：</w:t>
      </w:r>
      <w:r>
        <w:rPr>
          <w:rFonts w:hint="eastAsia"/>
        </w:rPr>
        <w:t>代价曲线的绘制：ROC曲线上的每一点对应了代价平面上的一条线段，设ROC曲线上点的坐标为(</w:t>
      </w:r>
      <w:r>
        <w:t>TPR,FPR</w:t>
      </w:r>
      <w:r>
        <w:rPr>
          <w:rFonts w:hint="eastAsia"/>
        </w:rPr>
        <w:t>)，则可以对应的求出FNR = 1</w:t>
      </w:r>
      <w:r>
        <w:t xml:space="preserve"> – TPR</w:t>
      </w:r>
      <w:r>
        <w:rPr>
          <w:rFonts w:hint="eastAsia"/>
        </w:rPr>
        <w:t>，然后在代价平面上绘制一条从（0，FPR）到（1，FNR）的线段，线段下的面积即表示了该条件下的期望的</w:t>
      </w:r>
      <w:r w:rsidR="00EC2625">
        <w:rPr>
          <w:rFonts w:hint="eastAsia"/>
        </w:rPr>
        <w:t>总体代价；如此将ROC曲线上的每一个点转化为代价平面上的一条线段，然后取所有线段的下界，围城的面积即为在所有条件下</w:t>
      </w:r>
      <w:proofErr w:type="gramStart"/>
      <w:r w:rsidR="00EC2625">
        <w:rPr>
          <w:rFonts w:hint="eastAsia"/>
        </w:rPr>
        <w:t>学习器</w:t>
      </w:r>
      <w:proofErr w:type="gramEnd"/>
      <w:r w:rsidR="00EC2625">
        <w:rPr>
          <w:rFonts w:hint="eastAsia"/>
        </w:rPr>
        <w:t>的期望总体代价。如下图：</w:t>
      </w:r>
    </w:p>
    <w:p w:rsidR="00EC2625" w:rsidRPr="0059509B" w:rsidRDefault="0059509B" w:rsidP="00DF3C4E">
      <w:pPr>
        <w:rPr>
          <w:rFonts w:hint="eastAsia"/>
          <w:b/>
        </w:rPr>
      </w:pPr>
      <w:r>
        <w:rPr>
          <w:noProof/>
        </w:rPr>
        <w:drawing>
          <wp:inline distT="0" distB="0" distL="0" distR="0" wp14:anchorId="409D0E4B" wp14:editId="24F4ECC8">
            <wp:extent cx="3581400" cy="30734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2645" cy="3100306"/>
                    </a:xfrm>
                    <a:prstGeom prst="rect">
                      <a:avLst/>
                    </a:prstGeom>
                  </pic:spPr>
                </pic:pic>
              </a:graphicData>
            </a:graphic>
          </wp:inline>
        </w:drawing>
      </w:r>
    </w:p>
    <w:p w:rsidR="00DF3C4E" w:rsidRDefault="00DF3C4E" w:rsidP="00DF3C4E">
      <w:pPr>
        <w:rPr>
          <w:b/>
        </w:rPr>
      </w:pPr>
      <w:r>
        <w:rPr>
          <w:b/>
        </w:rPr>
        <w:t>2.8</w:t>
      </w:r>
      <w:r w:rsidR="0059509B">
        <w:rPr>
          <w:b/>
        </w:rPr>
        <w:t xml:space="preserve"> M</w:t>
      </w:r>
      <w:r w:rsidR="0059509B">
        <w:rPr>
          <w:rFonts w:hint="eastAsia"/>
          <w:b/>
        </w:rPr>
        <w:t>in</w:t>
      </w:r>
      <w:r w:rsidR="0059509B">
        <w:rPr>
          <w:b/>
        </w:rPr>
        <w:t>-max</w:t>
      </w:r>
      <w:r w:rsidR="0059509B">
        <w:rPr>
          <w:rFonts w:hint="eastAsia"/>
          <w:b/>
        </w:rPr>
        <w:t>规范化和z-score规范化是两种常用的规范化方法。令x和x</w:t>
      </w:r>
      <w:proofErr w:type="gramStart"/>
      <w:r w:rsidR="0059509B">
        <w:rPr>
          <w:b/>
        </w:rPr>
        <w:t>’</w:t>
      </w:r>
      <w:proofErr w:type="gramEnd"/>
      <w:r w:rsidR="0059509B">
        <w:rPr>
          <w:rFonts w:hint="eastAsia"/>
          <w:b/>
        </w:rPr>
        <w:t>分别表示变量在规范化前后的取值，相应的，令</w:t>
      </w:r>
      <w:proofErr w:type="spellStart"/>
      <w:r w:rsidR="0059509B">
        <w:rPr>
          <w:rFonts w:hint="eastAsia"/>
          <w:b/>
        </w:rPr>
        <w:t>xmin</w:t>
      </w:r>
      <w:proofErr w:type="spellEnd"/>
      <w:r w:rsidR="0059509B">
        <w:rPr>
          <w:rFonts w:hint="eastAsia"/>
          <w:b/>
        </w:rPr>
        <w:t>和</w:t>
      </w:r>
      <w:proofErr w:type="spellStart"/>
      <w:r w:rsidR="0059509B">
        <w:rPr>
          <w:rFonts w:hint="eastAsia"/>
          <w:b/>
        </w:rPr>
        <w:t>xmax</w:t>
      </w:r>
      <w:proofErr w:type="spellEnd"/>
      <w:r w:rsidR="0059509B">
        <w:rPr>
          <w:rFonts w:hint="eastAsia"/>
          <w:b/>
        </w:rPr>
        <w:t>表示规范化钱的最小值和最大值，</w:t>
      </w:r>
      <w:proofErr w:type="spellStart"/>
      <w:r w:rsidR="0059509B">
        <w:rPr>
          <w:b/>
        </w:rPr>
        <w:t>x</w:t>
      </w:r>
      <w:proofErr w:type="gramStart"/>
      <w:r w:rsidR="0059509B">
        <w:rPr>
          <w:b/>
        </w:rPr>
        <w:t>’</w:t>
      </w:r>
      <w:proofErr w:type="gramEnd"/>
      <w:r w:rsidR="0059509B">
        <w:rPr>
          <w:b/>
        </w:rPr>
        <w:t>min</w:t>
      </w:r>
      <w:proofErr w:type="spellEnd"/>
      <w:r w:rsidR="0059509B">
        <w:rPr>
          <w:rFonts w:hint="eastAsia"/>
          <w:b/>
        </w:rPr>
        <w:t>和</w:t>
      </w:r>
      <w:proofErr w:type="spellStart"/>
      <w:r w:rsidR="0059509B">
        <w:rPr>
          <w:b/>
        </w:rPr>
        <w:t>x</w:t>
      </w:r>
      <w:proofErr w:type="gramStart"/>
      <w:r w:rsidR="0059509B">
        <w:rPr>
          <w:b/>
        </w:rPr>
        <w:t>’</w:t>
      </w:r>
      <w:proofErr w:type="gramEnd"/>
      <w:r w:rsidR="0059509B">
        <w:rPr>
          <w:b/>
        </w:rPr>
        <w:t>max</w:t>
      </w:r>
      <w:proofErr w:type="spellEnd"/>
      <w:r w:rsidR="0059509B">
        <w:rPr>
          <w:rFonts w:hint="eastAsia"/>
          <w:b/>
        </w:rPr>
        <w:t>表示规范后的最小值和最大值，</w:t>
      </w:r>
      <w:r w:rsidR="0059509B">
        <w:rPr>
          <w:noProof/>
        </w:rPr>
        <w:drawing>
          <wp:inline distT="0" distB="0" distL="0" distR="0" wp14:anchorId="3EF9295F" wp14:editId="1D442FE9">
            <wp:extent cx="43815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52" cy="159566"/>
                    </a:xfrm>
                    <a:prstGeom prst="rect">
                      <a:avLst/>
                    </a:prstGeom>
                  </pic:spPr>
                </pic:pic>
              </a:graphicData>
            </a:graphic>
          </wp:inline>
        </w:drawing>
      </w:r>
      <w:r w:rsidR="0059509B">
        <w:rPr>
          <w:rFonts w:hint="eastAsia"/>
          <w:b/>
        </w:rPr>
        <w:t>分别表示规范化前的均值和标准差，则min-max规范化，z-score规范化</w:t>
      </w:r>
      <w:proofErr w:type="gramStart"/>
      <w:r w:rsidR="0059509B">
        <w:rPr>
          <w:rFonts w:hint="eastAsia"/>
          <w:b/>
        </w:rPr>
        <w:t>分别如</w:t>
      </w:r>
      <w:proofErr w:type="gramEnd"/>
      <w:r w:rsidR="0059509B">
        <w:rPr>
          <w:rFonts w:hint="eastAsia"/>
          <w:b/>
        </w:rPr>
        <w:t>式(</w:t>
      </w:r>
      <w:r w:rsidR="0059509B">
        <w:rPr>
          <w:b/>
        </w:rPr>
        <w:t>2.43</w:t>
      </w:r>
      <w:r w:rsidR="0059509B">
        <w:rPr>
          <w:rFonts w:hint="eastAsia"/>
          <w:b/>
        </w:rPr>
        <w:t>)和(</w:t>
      </w:r>
      <w:r w:rsidR="0059509B">
        <w:rPr>
          <w:b/>
        </w:rPr>
        <w:t>2.44</w:t>
      </w:r>
      <w:r w:rsidR="0059509B">
        <w:rPr>
          <w:rFonts w:hint="eastAsia"/>
          <w:b/>
        </w:rPr>
        <w:t>)所示，试析二者优缺点。</w:t>
      </w:r>
    </w:p>
    <w:p w:rsidR="0059509B" w:rsidRDefault="0059509B" w:rsidP="00DF3C4E">
      <w:pPr>
        <w:rPr>
          <w:b/>
        </w:rPr>
      </w:pPr>
      <w:r>
        <w:rPr>
          <w:noProof/>
        </w:rPr>
        <w:drawing>
          <wp:inline distT="0" distB="0" distL="0" distR="0" wp14:anchorId="62840E8D" wp14:editId="528E5891">
            <wp:extent cx="3933825" cy="1095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095375"/>
                    </a:xfrm>
                    <a:prstGeom prst="rect">
                      <a:avLst/>
                    </a:prstGeom>
                  </pic:spPr>
                </pic:pic>
              </a:graphicData>
            </a:graphic>
          </wp:inline>
        </w:drawing>
      </w:r>
    </w:p>
    <w:p w:rsidR="0059509B" w:rsidRDefault="0059509B" w:rsidP="00DF3C4E">
      <w:r>
        <w:rPr>
          <w:rFonts w:hint="eastAsia"/>
        </w:rPr>
        <w:t>答：</w:t>
      </w:r>
      <w:r>
        <w:t>M</w:t>
      </w:r>
      <w:r>
        <w:rPr>
          <w:rFonts w:hint="eastAsia"/>
        </w:rPr>
        <w:t>in-</w:t>
      </w:r>
      <w:r>
        <w:t>max</w:t>
      </w:r>
      <w:r>
        <w:rPr>
          <w:rFonts w:hint="eastAsia"/>
        </w:rPr>
        <w:t>规范化的方法较为简单，它可以保证规范化之后所有的元素均为正，只有当新加入的数比最大值大或者比最小值小才需要重新计算全部元素。但是它会收到极端值的影响，当存在一个极大（小）值时，会导致其他元素变的特别小（大）。</w:t>
      </w:r>
    </w:p>
    <w:p w:rsidR="00DE5226" w:rsidRPr="0059509B" w:rsidRDefault="00DE5226" w:rsidP="00DF3C4E">
      <w:pPr>
        <w:rPr>
          <w:rFonts w:hint="eastAsia"/>
          <w:b/>
        </w:rPr>
      </w:pPr>
      <w:r>
        <w:lastRenderedPageBreak/>
        <w:t>Z-score</w:t>
      </w:r>
      <w:r>
        <w:rPr>
          <w:rFonts w:hint="eastAsia"/>
        </w:rPr>
        <w:t>规范化对极端元素则有很高的鲁棒性，而且使得所有元素分布在0的周围，每新加入一个元素都要重新的计算方差和均值。</w:t>
      </w:r>
    </w:p>
    <w:p w:rsidR="00DF3C4E" w:rsidRDefault="00DF3C4E" w:rsidP="00DF3C4E">
      <w:pPr>
        <w:rPr>
          <w:b/>
        </w:rPr>
      </w:pPr>
      <w:r>
        <w:rPr>
          <w:b/>
        </w:rPr>
        <w:t>2.9</w:t>
      </w:r>
      <w:r w:rsidR="00DE5226">
        <w:rPr>
          <w:b/>
        </w:rPr>
        <w:t xml:space="preserve"> </w:t>
      </w:r>
      <w:r w:rsidR="00DE5226">
        <w:rPr>
          <w:rFonts w:hint="eastAsia"/>
          <w:b/>
        </w:rPr>
        <w:t>试述</w:t>
      </w: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2</m:t>
            </m:r>
          </m:sup>
        </m:sSup>
      </m:oMath>
      <w:r w:rsidR="00DE5226">
        <w:rPr>
          <w:rFonts w:hint="eastAsia"/>
          <w:b/>
        </w:rPr>
        <w:t>检验过程。</w:t>
      </w:r>
    </w:p>
    <w:p w:rsidR="00DE5226" w:rsidRDefault="00DE5226" w:rsidP="00DE5226">
      <w:pPr>
        <w:rPr>
          <w:rFonts w:hint="eastAsia"/>
        </w:rPr>
      </w:pPr>
      <w:r>
        <w:rPr>
          <w:rFonts w:hint="eastAsia"/>
        </w:rPr>
        <w:t>答：</w:t>
      </w:r>
      <w:r>
        <w:t>1）分均值已知与均值未知两种情况，</w:t>
      </w:r>
      <w:proofErr w:type="gramStart"/>
      <w:r>
        <w:t>求得卡方</w:t>
      </w:r>
      <w:proofErr w:type="gramEnd"/>
      <w:r>
        <w:t>检验统计量</w:t>
      </w:r>
    </w:p>
    <w:p w:rsidR="00DE5226" w:rsidRDefault="00DE5226" w:rsidP="00DE5226">
      <w:pPr>
        <w:ind w:firstLine="420"/>
        <w:rPr>
          <w:rFonts w:hint="eastAsia"/>
        </w:rPr>
      </w:pPr>
      <w:r>
        <w:t>2）根据备选假设以及α，求得所选假设对应的拒绝域</w:t>
      </w:r>
    </w:p>
    <w:p w:rsidR="00DE5226" w:rsidRDefault="00DE5226" w:rsidP="00DE5226">
      <w:pPr>
        <w:ind w:firstLine="420"/>
      </w:pPr>
      <w:r>
        <w:t>3）根据1）中求得的卡方统计量与2）中求得的拒绝域，判断假设成立与否。</w:t>
      </w:r>
    </w:p>
    <w:p w:rsidR="00DF3C4E" w:rsidRDefault="00DF3C4E" w:rsidP="00DF3C4E">
      <w:pPr>
        <w:rPr>
          <w:b/>
        </w:rPr>
      </w:pPr>
      <w:r>
        <w:rPr>
          <w:b/>
        </w:rPr>
        <w:t>2.10</w:t>
      </w:r>
      <w:r w:rsidR="00DE5226">
        <w:rPr>
          <w:b/>
        </w:rPr>
        <w:t xml:space="preserve"> </w:t>
      </w:r>
      <w:r w:rsidR="00DE5226">
        <w:rPr>
          <w:rFonts w:hint="eastAsia"/>
          <w:b/>
        </w:rPr>
        <w:t>试述在Friedman检验中使用式(</w:t>
      </w:r>
      <w:r w:rsidR="00DE5226">
        <w:rPr>
          <w:b/>
        </w:rPr>
        <w:t>2.34</w:t>
      </w:r>
      <w:r w:rsidR="00DE5226">
        <w:rPr>
          <w:rFonts w:hint="eastAsia"/>
          <w:b/>
        </w:rPr>
        <w:t>)与(</w:t>
      </w:r>
      <w:r w:rsidR="00DE5226">
        <w:rPr>
          <w:b/>
        </w:rPr>
        <w:t>2.35</w:t>
      </w:r>
      <w:r w:rsidR="00DE5226">
        <w:rPr>
          <w:rFonts w:hint="eastAsia"/>
          <w:b/>
        </w:rPr>
        <w:t>)的区别。</w:t>
      </w:r>
    </w:p>
    <w:p w:rsidR="00DE5226" w:rsidRDefault="00DE5226" w:rsidP="00DE5226">
      <w:pPr>
        <w:widowControl/>
        <w:jc w:val="left"/>
      </w:pPr>
      <w:r>
        <w:rPr>
          <w:rFonts w:hint="eastAsia"/>
        </w:rPr>
        <w:t>答：</w:t>
      </w:r>
      <w:r w:rsidRPr="00DE5226">
        <w:t>原始Friedman检验要求k较大时，平均序值</w:t>
      </w:r>
      <w:proofErr w:type="spellStart"/>
      <w:r w:rsidRPr="00DE5226">
        <w:t>ri</w:t>
      </w:r>
      <w:proofErr w:type="spellEnd"/>
      <w:r w:rsidRPr="00DE5226">
        <w:t>近似于正态分布，均值(k+1)/2，方差(k^2-1)/12。即：</w:t>
      </w:r>
      <w:r w:rsidRPr="00DE5226">
        <w:drawing>
          <wp:inline distT="0" distB="0" distL="0" distR="0" wp14:anchorId="3CE70867" wp14:editId="063A3695">
            <wp:extent cx="1238250" cy="228600"/>
            <wp:effectExtent l="0" t="0" r="0" b="0"/>
            <wp:docPr id="11" name="图片 11" descr="C:\Users\visg\AppData\Roaming\Tencent\QQ\Temp\TempPic\ENB_`Z[Q]HSBKM~7AZ]}@ET.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g\AppData\Roaming\Tencent\QQ\Temp\TempPic\ENB_`Z[Q]HSBKM~7AZ]}@ET.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228600"/>
                    </a:xfrm>
                    <a:prstGeom prst="rect">
                      <a:avLst/>
                    </a:prstGeom>
                    <a:noFill/>
                    <a:ln>
                      <a:noFill/>
                    </a:ln>
                  </pic:spPr>
                </pic:pic>
              </a:graphicData>
            </a:graphic>
          </wp:inline>
        </w:drawing>
      </w:r>
    </w:p>
    <w:p w:rsidR="00DE5226" w:rsidRDefault="00DE5226" w:rsidP="00DE5226">
      <w:pPr>
        <w:widowControl/>
        <w:jc w:val="left"/>
      </w:pPr>
      <w:r w:rsidRPr="00DE5226">
        <w:t>所以</w:t>
      </w:r>
      <w:r w:rsidRPr="00DE5226">
        <w:drawing>
          <wp:inline distT="0" distB="0" distL="0" distR="0" wp14:anchorId="024C9978" wp14:editId="4FA851EE">
            <wp:extent cx="1628775" cy="219075"/>
            <wp:effectExtent l="0" t="0" r="9525" b="9525"/>
            <wp:docPr id="10" name="图片 10" descr="C:\Users\visg\AppData\Roaming\Tencent\QQ\Temp\TempPic\K9_Q_Y`)I2@D%L6BBBB11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g\AppData\Roaming\Tencent\QQ\Temp\TempPic\K9_Q_Y`)I2@D%L6BBBB11A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219075"/>
                    </a:xfrm>
                    <a:prstGeom prst="rect">
                      <a:avLst/>
                    </a:prstGeom>
                    <a:noFill/>
                    <a:ln>
                      <a:noFill/>
                    </a:ln>
                  </pic:spPr>
                </pic:pic>
              </a:graphicData>
            </a:graphic>
          </wp:inline>
        </w:drawing>
      </w:r>
    </w:p>
    <w:p w:rsidR="00DE5226" w:rsidRDefault="00DE5226" w:rsidP="00DE5226">
      <w:pPr>
        <w:widowControl/>
        <w:jc w:val="left"/>
      </w:pPr>
      <w:r w:rsidRPr="00DE5226">
        <w:t>统计量</w:t>
      </w:r>
      <w:r w:rsidRPr="00DE5226">
        <w:drawing>
          <wp:inline distT="0" distB="0" distL="0" distR="0" wp14:anchorId="075C004B" wp14:editId="6F83E5C8">
            <wp:extent cx="1047750" cy="219075"/>
            <wp:effectExtent l="0" t="0" r="0" b="9525"/>
            <wp:docPr id="9" name="图片 9" descr="C:\Users\visg\AppData\Roaming\Tencent\QQ\Temp\TempPic\PAB$SIF$6I[_JVFRB$NN`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g\AppData\Roaming\Tencent\QQ\Temp\TempPic\PAB$SIF$6I[_JVFRB$NN`0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r w:rsidRPr="00DE5226">
        <w:t>由于k</w:t>
      </w:r>
      <w:proofErr w:type="gramStart"/>
      <w:r w:rsidRPr="00DE5226">
        <w:t>个</w:t>
      </w:r>
      <w:proofErr w:type="gramEnd"/>
      <w:r w:rsidRPr="00DE5226">
        <w:t>模型的平均序值</w:t>
      </w:r>
      <w:proofErr w:type="spellStart"/>
      <w:r w:rsidRPr="00DE5226">
        <w:t>ri</w:t>
      </w:r>
      <w:proofErr w:type="spellEnd"/>
      <w:r w:rsidRPr="00DE5226">
        <w:t>是有关联的，知道k-1个就能推导出最后一个，所以自由度为k-1，所以前面要乘上(k-1)/k，得到：</w:t>
      </w:r>
      <w:r w:rsidRPr="00DE5226">
        <w:drawing>
          <wp:inline distT="0" distB="0" distL="0" distR="0" wp14:anchorId="32130DC3" wp14:editId="2003BF18">
            <wp:extent cx="1914525" cy="219075"/>
            <wp:effectExtent l="0" t="0" r="9525" b="9525"/>
            <wp:docPr id="8" name="图片 8" descr="C:\Users\visg\AppData\Roaming\Tencent\QQ\Temp\TempPic\OXXBILA5N36N9]))ZWQ`@~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sg\AppData\Roaming\Tencent\QQ\Temp\TempPic\OXXBILA5N36N9]))ZWQ`@~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219075"/>
                    </a:xfrm>
                    <a:prstGeom prst="rect">
                      <a:avLst/>
                    </a:prstGeom>
                    <a:noFill/>
                    <a:ln>
                      <a:noFill/>
                    </a:ln>
                  </pic:spPr>
                </pic:pic>
              </a:graphicData>
            </a:graphic>
          </wp:inline>
        </w:drawing>
      </w:r>
    </w:p>
    <w:p w:rsidR="00DE5226" w:rsidRDefault="00DE5226" w:rsidP="00DE5226">
      <w:pPr>
        <w:widowControl/>
        <w:jc w:val="left"/>
      </w:pPr>
      <w:r w:rsidRPr="00DE5226">
        <w:t>猜测:由于Friedman统计量只考虑了不同算法间的影响，而没去考虑不同数据集(其他方差)所带来的影响，所以书上说这个Friedman统计量太保守。 (k较大才行，比如k&gt;30)所以</w:t>
      </w:r>
      <w:proofErr w:type="gramStart"/>
      <w:r w:rsidRPr="00DE5226">
        <w:t>对序值表</w:t>
      </w:r>
      <w:proofErr w:type="gramEnd"/>
      <w:r w:rsidRPr="00DE5226">
        <w:t>做方差分析：总方差</w:t>
      </w:r>
      <w:r w:rsidRPr="00DE5226">
        <w:drawing>
          <wp:inline distT="0" distB="0" distL="0" distR="0" wp14:anchorId="4AC6B99C" wp14:editId="44CB70DC">
            <wp:extent cx="3600450" cy="180975"/>
            <wp:effectExtent l="0" t="0" r="0" b="9525"/>
            <wp:docPr id="7" name="图片 7" descr="C:\Users\visg\AppData\Roaming\Tencent\QQ\Temp\TempPic\(G3V[NJ$(WR{_2RH[T{@13I.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g\AppData\Roaming\Tencent\QQ\Temp\TempPic\(G3V[NJ$(WR{_2RH[T{@13I.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80975"/>
                    </a:xfrm>
                    <a:prstGeom prst="rect">
                      <a:avLst/>
                    </a:prstGeom>
                    <a:noFill/>
                    <a:ln>
                      <a:noFill/>
                    </a:ln>
                  </pic:spPr>
                </pic:pic>
              </a:graphicData>
            </a:graphic>
          </wp:inline>
        </w:drawing>
      </w:r>
      <w:r w:rsidRPr="00DE5226">
        <w:t>，</w:t>
      </w:r>
    </w:p>
    <w:p w:rsidR="00DE5226" w:rsidRDefault="00DE5226" w:rsidP="00DE5226">
      <w:pPr>
        <w:widowControl/>
        <w:jc w:val="left"/>
      </w:pPr>
      <w:r w:rsidRPr="00DE5226">
        <w:t>自由度 N</w:t>
      </w:r>
      <w:r w:rsidRPr="00DE5226">
        <w:rPr>
          <w:rFonts w:ascii="MS Gothic" w:eastAsia="MS Gothic" w:hAnsi="MS Gothic" w:cs="MS Gothic" w:hint="eastAsia"/>
        </w:rPr>
        <w:t>∗</w:t>
      </w:r>
      <w:r w:rsidRPr="00DE5226">
        <w:t>(k</w:t>
      </w:r>
      <w:r w:rsidRPr="00DE5226">
        <w:rPr>
          <w:rFonts w:ascii="微软雅黑" w:eastAsia="微软雅黑" w:hAnsi="微软雅黑" w:cs="微软雅黑" w:hint="eastAsia"/>
        </w:rPr>
        <w:t>−</w:t>
      </w:r>
      <w:r w:rsidRPr="00DE5226">
        <w:t>1)算法间方差</w:t>
      </w:r>
      <w:r w:rsidRPr="00DE5226">
        <w:drawing>
          <wp:inline distT="0" distB="0" distL="0" distR="0" wp14:anchorId="4BB583EF" wp14:editId="0D9343C4">
            <wp:extent cx="1828800" cy="209550"/>
            <wp:effectExtent l="0" t="0" r="0" b="0"/>
            <wp:docPr id="6" name="图片 6" descr="C:\Users\visg\AppData\Roaming\Tencent\QQ\Temp\TempPic\(7L79RHU9BFRXK[PLL)U3Y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sg\AppData\Roaming\Tencent\QQ\Temp\TempPic\(7L79RHU9BFRXK[PLL)U3Y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09550"/>
                    </a:xfrm>
                    <a:prstGeom prst="rect">
                      <a:avLst/>
                    </a:prstGeom>
                    <a:noFill/>
                    <a:ln>
                      <a:noFill/>
                    </a:ln>
                  </pic:spPr>
                </pic:pic>
              </a:graphicData>
            </a:graphic>
          </wp:inline>
        </w:drawing>
      </w:r>
      <w:r w:rsidRPr="00DE5226">
        <w:t>，自由度 k</w:t>
      </w:r>
      <w:r w:rsidRPr="00DE5226">
        <w:rPr>
          <w:rFonts w:ascii="微软雅黑" w:eastAsia="微软雅黑" w:hAnsi="微软雅黑" w:cs="微软雅黑" w:hint="eastAsia"/>
        </w:rPr>
        <w:t>−</w:t>
      </w:r>
      <w:r w:rsidRPr="00DE5226">
        <w:t>1</w:t>
      </w:r>
    </w:p>
    <w:p w:rsidR="00DE5226" w:rsidRPr="00DE5226" w:rsidRDefault="00DE5226" w:rsidP="00DE5226">
      <w:pPr>
        <w:widowControl/>
        <w:jc w:val="left"/>
        <w:rPr>
          <w:rFonts w:ascii="宋体" w:eastAsia="宋体" w:hAnsi="宋体" w:cs="宋体"/>
          <w:kern w:val="0"/>
          <w:sz w:val="24"/>
          <w:szCs w:val="24"/>
        </w:rPr>
      </w:pPr>
      <w:r w:rsidRPr="00DE5226">
        <w:t>其他方差 SSE = SST </w:t>
      </w:r>
      <w:r w:rsidRPr="00DE5226">
        <w:rPr>
          <w:rFonts w:ascii="微软雅黑" w:eastAsia="微软雅黑" w:hAnsi="微软雅黑" w:cs="微软雅黑" w:hint="eastAsia"/>
        </w:rPr>
        <w:t>−</w:t>
      </w:r>
      <w:r w:rsidRPr="00DE5226">
        <w:rPr>
          <w:rFonts w:ascii="等线" w:eastAsia="等线" w:hAnsi="等线" w:cs="等线" w:hint="eastAsia"/>
        </w:rPr>
        <w:t> </w:t>
      </w:r>
      <w:r w:rsidRPr="00DE5226">
        <w:t>SSA</w:t>
      </w:r>
      <w:r w:rsidRPr="00DE5226">
        <w:rPr>
          <w:rFonts w:ascii="等线" w:eastAsia="等线" w:hAnsi="等线" w:cs="等线" w:hint="eastAsia"/>
        </w:rPr>
        <w:t> </w:t>
      </w:r>
      <w:r w:rsidRPr="00DE5226">
        <w:t>自由度 (N</w:t>
      </w:r>
      <w:r w:rsidRPr="00DE5226">
        <w:rPr>
          <w:rFonts w:ascii="微软雅黑" w:eastAsia="微软雅黑" w:hAnsi="微软雅黑" w:cs="微软雅黑" w:hint="eastAsia"/>
        </w:rPr>
        <w:t>−</w:t>
      </w:r>
      <w:r w:rsidRPr="00DE5226">
        <w:t>1)</w:t>
      </w:r>
      <w:r w:rsidRPr="00DE5226">
        <w:rPr>
          <w:rFonts w:ascii="MS Gothic" w:eastAsia="MS Gothic" w:hAnsi="MS Gothic" w:cs="MS Gothic" w:hint="eastAsia"/>
        </w:rPr>
        <w:t>∗</w:t>
      </w:r>
      <w:r w:rsidRPr="00DE5226">
        <w:t>(k</w:t>
      </w:r>
      <w:r w:rsidRPr="00DE5226">
        <w:rPr>
          <w:rFonts w:ascii="微软雅黑" w:eastAsia="微软雅黑" w:hAnsi="微软雅黑" w:cs="微软雅黑" w:hint="eastAsia"/>
        </w:rPr>
        <w:t>−</w:t>
      </w:r>
      <w:r w:rsidRPr="00DE5226">
        <w:t>1)做统计量</w:t>
      </w:r>
      <w:bookmarkStart w:id="0" w:name="_GoBack"/>
      <w:bookmarkEnd w:id="0"/>
      <w:r w:rsidRPr="00DE5226">
        <w:drawing>
          <wp:inline distT="0" distB="0" distL="0" distR="0" wp14:anchorId="659B64CE" wp14:editId="1577324B">
            <wp:extent cx="2438400" cy="276225"/>
            <wp:effectExtent l="0" t="0" r="0" b="9525"/>
            <wp:docPr id="5" name="图片 5" descr="C:\Users\visg\AppData\Roaming\Tencent\QQ\Temp\TempPic\$ZJM4X%8{JY{Q6K`6`~S9L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sg\AppData\Roaming\Tencent\QQ\Temp\TempPic\$ZJM4X%8{JY{Q6K`6`~S9L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76225"/>
                    </a:xfrm>
                    <a:prstGeom prst="rect">
                      <a:avLst/>
                    </a:prstGeom>
                    <a:noFill/>
                    <a:ln>
                      <a:noFill/>
                    </a:ln>
                  </pic:spPr>
                </pic:pic>
              </a:graphicData>
            </a:graphic>
          </wp:inline>
        </w:drawing>
      </w:r>
      <w:r w:rsidRPr="00DE5226">
        <w:t>，f服从(k</w:t>
      </w:r>
      <w:r w:rsidRPr="00DE5226">
        <w:rPr>
          <w:rFonts w:ascii="微软雅黑" w:eastAsia="微软雅黑" w:hAnsi="微软雅黑" w:cs="微软雅黑" w:hint="eastAsia"/>
        </w:rPr>
        <w:t>−</w:t>
      </w:r>
      <w:r w:rsidRPr="00DE5226">
        <w:t>1)和(N</w:t>
      </w:r>
      <w:r w:rsidRPr="00DE5226">
        <w:rPr>
          <w:rFonts w:ascii="微软雅黑" w:eastAsia="微软雅黑" w:hAnsi="微软雅黑" w:cs="微软雅黑" w:hint="eastAsia"/>
        </w:rPr>
        <w:t>−</w:t>
      </w:r>
      <w:r w:rsidRPr="00DE5226">
        <w:t>1)</w:t>
      </w:r>
      <w:r w:rsidRPr="00DE5226">
        <w:rPr>
          <w:rFonts w:ascii="MS Gothic" w:eastAsia="MS Gothic" w:hAnsi="MS Gothic" w:cs="MS Gothic" w:hint="eastAsia"/>
        </w:rPr>
        <w:t>∗</w:t>
      </w:r>
      <w:r w:rsidRPr="00DE5226">
        <w:t>(k</w:t>
      </w:r>
      <w:r w:rsidRPr="00DE5226">
        <w:rPr>
          <w:rFonts w:ascii="微软雅黑" w:eastAsia="微软雅黑" w:hAnsi="微软雅黑" w:cs="微软雅黑" w:hint="eastAsia"/>
        </w:rPr>
        <w:t>−</w:t>
      </w:r>
      <w:r w:rsidRPr="00DE5226">
        <w:t xml:space="preserve">1)的F分布 </w:t>
      </w:r>
    </w:p>
    <w:p w:rsidR="00DE5226" w:rsidRPr="00DE5226" w:rsidRDefault="00DE5226" w:rsidP="00DF3C4E">
      <w:pPr>
        <w:rPr>
          <w:rFonts w:hint="eastAsia"/>
          <w:b/>
        </w:rPr>
      </w:pPr>
    </w:p>
    <w:p w:rsidR="00E10D8E" w:rsidRPr="00DF3C4E" w:rsidRDefault="00E10D8E"/>
    <w:sectPr w:rsidR="00E10D8E" w:rsidRPr="00DF3C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41B"/>
    <w:multiLevelType w:val="multilevel"/>
    <w:tmpl w:val="B3A8C4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15"/>
    <w:rsid w:val="00387D5D"/>
    <w:rsid w:val="00476970"/>
    <w:rsid w:val="0059509B"/>
    <w:rsid w:val="00630B15"/>
    <w:rsid w:val="0075672C"/>
    <w:rsid w:val="00910AB3"/>
    <w:rsid w:val="00C96C48"/>
    <w:rsid w:val="00DE5226"/>
    <w:rsid w:val="00DF3C4E"/>
    <w:rsid w:val="00E10D8E"/>
    <w:rsid w:val="00EC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F448"/>
  <w15:chartTrackingRefBased/>
  <w15:docId w15:val="{6C92AF25-AA7A-4745-8B17-54DD74DB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C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C4E"/>
    <w:pPr>
      <w:ind w:firstLineChars="200" w:firstLine="420"/>
    </w:pPr>
  </w:style>
  <w:style w:type="character" w:styleId="a4">
    <w:name w:val="Placeholder Text"/>
    <w:basedOn w:val="a0"/>
    <w:uiPriority w:val="99"/>
    <w:semiHidden/>
    <w:rsid w:val="00476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669719514">
      <w:bodyDiv w:val="1"/>
      <w:marLeft w:val="0"/>
      <w:marRight w:val="0"/>
      <w:marTop w:val="0"/>
      <w:marBottom w:val="0"/>
      <w:divBdr>
        <w:top w:val="none" w:sz="0" w:space="0" w:color="auto"/>
        <w:left w:val="none" w:sz="0" w:space="0" w:color="auto"/>
        <w:bottom w:val="none" w:sz="0" w:space="0" w:color="auto"/>
        <w:right w:val="none" w:sz="0" w:space="0" w:color="auto"/>
      </w:divBdr>
    </w:div>
    <w:div w:id="1826358520">
      <w:bodyDiv w:val="1"/>
      <w:marLeft w:val="0"/>
      <w:marRight w:val="0"/>
      <w:marTop w:val="0"/>
      <w:marBottom w:val="0"/>
      <w:divBdr>
        <w:top w:val="none" w:sz="0" w:space="0" w:color="auto"/>
        <w:left w:val="none" w:sz="0" w:space="0" w:color="auto"/>
        <w:bottom w:val="none" w:sz="0" w:space="0" w:color="auto"/>
        <w:right w:val="none" w:sz="0" w:space="0" w:color="auto"/>
      </w:divBdr>
      <w:divsChild>
        <w:div w:id="504712477">
          <w:marLeft w:val="0"/>
          <w:marRight w:val="0"/>
          <w:marTop w:val="0"/>
          <w:marBottom w:val="0"/>
          <w:divBdr>
            <w:top w:val="none" w:sz="0" w:space="0" w:color="auto"/>
            <w:left w:val="none" w:sz="0" w:space="0" w:color="auto"/>
            <w:bottom w:val="none" w:sz="0" w:space="0" w:color="auto"/>
            <w:right w:val="none" w:sz="0" w:space="0" w:color="auto"/>
          </w:divBdr>
        </w:div>
      </w:divsChild>
    </w:div>
    <w:div w:id="1928423128">
      <w:bodyDiv w:val="1"/>
      <w:marLeft w:val="0"/>
      <w:marRight w:val="0"/>
      <w:marTop w:val="0"/>
      <w:marBottom w:val="0"/>
      <w:divBdr>
        <w:top w:val="none" w:sz="0" w:space="0" w:color="auto"/>
        <w:left w:val="none" w:sz="0" w:space="0" w:color="auto"/>
        <w:bottom w:val="none" w:sz="0" w:space="0" w:color="auto"/>
        <w:right w:val="none" w:sz="0" w:space="0" w:color="auto"/>
      </w:divBdr>
      <w:divsChild>
        <w:div w:id="1280916677">
          <w:marLeft w:val="0"/>
          <w:marRight w:val="0"/>
          <w:marTop w:val="0"/>
          <w:marBottom w:val="0"/>
          <w:divBdr>
            <w:top w:val="none" w:sz="0" w:space="0" w:color="auto"/>
            <w:left w:val="none" w:sz="0" w:space="0" w:color="auto"/>
            <w:bottom w:val="none" w:sz="0" w:space="0" w:color="auto"/>
            <w:right w:val="none" w:sz="0" w:space="0" w:color="auto"/>
          </w:divBdr>
        </w:div>
      </w:divsChild>
    </w:div>
    <w:div w:id="21178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visg</dc:creator>
  <cp:keywords/>
  <dc:description/>
  <cp:lastModifiedBy>visg</cp:lastModifiedBy>
  <cp:revision>2</cp:revision>
  <dcterms:created xsi:type="dcterms:W3CDTF">2017-10-15T06:46:00Z</dcterms:created>
  <dcterms:modified xsi:type="dcterms:W3CDTF">2017-10-15T08:28:00Z</dcterms:modified>
</cp:coreProperties>
</file>