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通用指令协议</w:t>
      </w:r>
    </w:p>
    <w:tbl>
      <w:tblPr>
        <w:tblStyle w:val="6"/>
        <w:tblW w:w="0" w:type="auto"/>
        <w:tblInd w:w="6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628"/>
        <w:gridCol w:w="1500"/>
        <w:gridCol w:w="22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4F81BD" w:sz="8" w:space="0"/>
              <w:left w:val="single" w:color="4F81BD" w:sz="8" w:space="0"/>
              <w:bottom w:val="single" w:color="4F81BD" w:sz="8" w:space="0"/>
              <w:right w:val="dotted" w:color="auto" w:sz="8" w:space="0"/>
            </w:tcBorders>
            <w:shd w:val="clear" w:color="auto" w:fill="4F81BD"/>
          </w:tcPr>
          <w:p>
            <w:pPr>
              <w:jc w:val="center"/>
              <w:rPr>
                <w:rFonts w:hint="default"/>
                <w:color w:val="FFFFFF"/>
                <w:vertAlign w:val="baseline"/>
                <w:lang w:val="en-US" w:eastAsia="zh-CN"/>
              </w:rPr>
            </w:pPr>
            <w:r>
              <w:rPr>
                <w:rFonts w:hint="eastAsia"/>
                <w:color w:val="FFFFFF"/>
                <w:vertAlign w:val="baseline"/>
                <w:lang w:val="en-US" w:eastAsia="zh-CN"/>
              </w:rPr>
              <w:t>版本号</w:t>
            </w:r>
          </w:p>
        </w:tc>
        <w:tc>
          <w:tcPr>
            <w:tcW w:w="1628" w:type="dxa"/>
            <w:tcBorders>
              <w:top w:val="single" w:color="4F81BD" w:sz="8" w:space="0"/>
              <w:left w:val="dotted" w:color="auto" w:sz="8" w:space="0"/>
              <w:bottom w:val="single" w:color="4F81BD" w:sz="8" w:space="0"/>
              <w:right w:val="dotted" w:color="auto" w:sz="8" w:space="0"/>
            </w:tcBorders>
            <w:shd w:val="clear" w:color="auto" w:fill="4F81BD"/>
          </w:tcPr>
          <w:p>
            <w:pPr>
              <w:jc w:val="center"/>
              <w:rPr>
                <w:rFonts w:hint="default"/>
                <w:color w:val="FFFFFF"/>
                <w:vertAlign w:val="baseline"/>
                <w:lang w:val="en-US" w:eastAsia="zh-CN"/>
              </w:rPr>
            </w:pPr>
            <w:r>
              <w:rPr>
                <w:rFonts w:hint="eastAsia"/>
                <w:color w:val="FFFFFF"/>
                <w:vertAlign w:val="baseline"/>
                <w:lang w:val="en-US" w:eastAsia="zh-CN"/>
              </w:rPr>
              <w:t>修改日期</w:t>
            </w:r>
          </w:p>
        </w:tc>
        <w:tc>
          <w:tcPr>
            <w:tcW w:w="1500" w:type="dxa"/>
            <w:tcBorders>
              <w:top w:val="single" w:color="4F81BD" w:sz="8" w:space="0"/>
              <w:left w:val="dotted" w:color="auto" w:sz="8" w:space="0"/>
              <w:bottom w:val="single" w:color="4F81BD" w:sz="8" w:space="0"/>
              <w:right w:val="dotted" w:color="auto" w:sz="8" w:space="0"/>
            </w:tcBorders>
            <w:shd w:val="clear" w:color="auto" w:fill="4F81BD"/>
          </w:tcPr>
          <w:p>
            <w:pPr>
              <w:jc w:val="center"/>
              <w:rPr>
                <w:rFonts w:hint="default"/>
                <w:color w:val="FFFFFF"/>
                <w:vertAlign w:val="baseline"/>
                <w:lang w:val="en-US" w:eastAsia="zh-CN"/>
              </w:rPr>
            </w:pPr>
            <w:r>
              <w:rPr>
                <w:rFonts w:hint="eastAsia"/>
                <w:color w:val="FFFFFF"/>
                <w:vertAlign w:val="baseline"/>
                <w:lang w:val="en-US" w:eastAsia="zh-CN"/>
              </w:rPr>
              <w:t>修改人</w:t>
            </w:r>
          </w:p>
        </w:tc>
        <w:tc>
          <w:tcPr>
            <w:tcW w:w="2281" w:type="dxa"/>
            <w:tcBorders>
              <w:top w:val="single" w:color="4F81BD" w:sz="8" w:space="0"/>
              <w:left w:val="dotted" w:color="auto" w:sz="8" w:space="0"/>
              <w:bottom w:val="single" w:color="4F81BD" w:sz="8" w:space="0"/>
              <w:right w:val="single" w:color="4F81BD" w:sz="8" w:space="0"/>
            </w:tcBorders>
            <w:shd w:val="clear" w:color="auto" w:fill="4F81BD"/>
          </w:tcPr>
          <w:p>
            <w:pPr>
              <w:jc w:val="center"/>
              <w:rPr>
                <w:rFonts w:hint="default"/>
                <w:color w:val="FFFFFF"/>
                <w:vertAlign w:val="baseline"/>
                <w:lang w:val="en-US" w:eastAsia="zh-CN"/>
              </w:rPr>
            </w:pPr>
            <w:r>
              <w:rPr>
                <w:rFonts w:hint="eastAsia"/>
                <w:color w:val="FFFFFF"/>
                <w:vertAlign w:val="baseline"/>
                <w:lang w:val="en-US" w:eastAsia="zh-CN"/>
              </w:rPr>
              <w:t>修改简介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4F81BD" w:sz="8" w:space="0"/>
              <w:left w:val="single" w:color="4F81BD" w:sz="8" w:space="0"/>
              <w:bottom w:val="single" w:color="4F81BD" w:sz="8" w:space="0"/>
              <w:right w:val="dotted" w:color="auto" w:sz="8" w:space="0"/>
            </w:tcBorders>
            <w:shd w:val="clear" w:color="auto" w:fill="FFFFFF"/>
          </w:tcPr>
          <w:p>
            <w:pPr>
              <w:jc w:val="center"/>
              <w:rPr>
                <w:rFonts w:hint="default"/>
                <w:color w:val="000000"/>
                <w:vertAlign w:val="baseline"/>
                <w:lang w:val="en-US" w:eastAsia="zh-CN"/>
              </w:rPr>
            </w:pPr>
            <w:r>
              <w:rPr>
                <w:rFonts w:hint="eastAsia"/>
                <w:color w:val="000000"/>
                <w:vertAlign w:val="baseline"/>
                <w:lang w:val="en-US" w:eastAsia="zh-CN"/>
              </w:rPr>
              <w:t>V 1.0.0</w:t>
            </w:r>
          </w:p>
        </w:tc>
        <w:tc>
          <w:tcPr>
            <w:tcW w:w="1628" w:type="dxa"/>
            <w:tcBorders>
              <w:top w:val="single" w:color="4F81BD" w:sz="8" w:space="0"/>
              <w:left w:val="dotted" w:color="auto" w:sz="8" w:space="0"/>
              <w:bottom w:val="single" w:color="4F81BD" w:sz="8" w:space="0"/>
              <w:right w:val="dotted" w:color="auto" w:sz="8" w:space="0"/>
            </w:tcBorders>
            <w:shd w:val="clear" w:color="auto" w:fill="FFFFFF"/>
          </w:tcPr>
          <w:p>
            <w:pPr>
              <w:jc w:val="center"/>
              <w:rPr>
                <w:rFonts w:hint="default"/>
                <w:color w:val="000000"/>
                <w:vertAlign w:val="baseline"/>
                <w:lang w:val="en-US" w:eastAsia="zh-CN"/>
              </w:rPr>
            </w:pPr>
            <w:r>
              <w:rPr>
                <w:rFonts w:hint="eastAsia"/>
                <w:color w:val="000000"/>
                <w:vertAlign w:val="baseline"/>
                <w:lang w:val="en-US" w:eastAsia="zh-CN"/>
              </w:rPr>
              <w:t>2023.08.31</w:t>
            </w:r>
          </w:p>
        </w:tc>
        <w:tc>
          <w:tcPr>
            <w:tcW w:w="1500" w:type="dxa"/>
            <w:tcBorders>
              <w:top w:val="single" w:color="4F81BD" w:sz="8" w:space="0"/>
              <w:left w:val="dotted" w:color="auto" w:sz="8" w:space="0"/>
              <w:bottom w:val="single" w:color="4F81BD" w:sz="8" w:space="0"/>
              <w:right w:val="dotted" w:color="auto" w:sz="8" w:space="0"/>
            </w:tcBorders>
            <w:shd w:val="clear" w:color="auto" w:fill="FFFFFF"/>
          </w:tcPr>
          <w:p>
            <w:pPr>
              <w:jc w:val="center"/>
              <w:rPr>
                <w:rFonts w:hint="default"/>
                <w:color w:val="000000"/>
                <w:vertAlign w:val="baseline"/>
                <w:lang w:val="en-US" w:eastAsia="zh-CN"/>
              </w:rPr>
            </w:pPr>
            <w:r>
              <w:rPr>
                <w:rFonts w:hint="eastAsia"/>
                <w:color w:val="000000"/>
                <w:vertAlign w:val="baseline"/>
                <w:lang w:val="en-US" w:eastAsia="zh-CN"/>
              </w:rPr>
              <w:t>解江灿</w:t>
            </w:r>
          </w:p>
        </w:tc>
        <w:tc>
          <w:tcPr>
            <w:tcW w:w="2281" w:type="dxa"/>
            <w:tcBorders>
              <w:top w:val="single" w:color="4F81BD" w:sz="8" w:space="0"/>
              <w:left w:val="dotted" w:color="auto" w:sz="8" w:space="0"/>
              <w:bottom w:val="single" w:color="4F81BD" w:sz="8" w:space="0"/>
              <w:right w:val="single" w:color="4F81BD" w:sz="8" w:space="0"/>
            </w:tcBorders>
            <w:shd w:val="clear" w:color="auto" w:fill="FFFFFF"/>
          </w:tcPr>
          <w:p>
            <w:pPr>
              <w:jc w:val="center"/>
              <w:rPr>
                <w:rFonts w:hint="default"/>
                <w:color w:val="000000"/>
                <w:vertAlign w:val="baseline"/>
                <w:lang w:val="en-US" w:eastAsia="zh-CN"/>
              </w:rPr>
            </w:pPr>
            <w:r>
              <w:rPr>
                <w:rFonts w:hint="eastAsia"/>
                <w:color w:val="000000"/>
                <w:vertAlign w:val="baseline"/>
                <w:lang w:val="en-US" w:eastAsia="zh-CN"/>
              </w:rPr>
              <w:t>整理编写</w:t>
            </w:r>
          </w:p>
        </w:tc>
      </w:tr>
    </w:tbl>
    <w:p>
      <w:pPr>
        <w:rPr>
          <w:rFonts w:hint="eastAsia"/>
          <w:lang w:val="en-US" w:eastAsia="zh-CN"/>
        </w:rPr>
      </w:pPr>
    </w:p>
    <w:p>
      <w:pPr>
        <w:pStyle w:val="3"/>
        <w:numPr>
          <w:ilvl w:val="0"/>
          <w:numId w:val="1"/>
        </w:numPr>
        <w:bidi w:val="0"/>
        <w:ind w:left="0" w:leftChars="0" w:firstLine="420" w:firstLineChars="0"/>
        <w:rPr>
          <w:rFonts w:hint="eastAsia"/>
          <w:lang w:val="en-US" w:eastAsia="zh-CN"/>
        </w:rPr>
      </w:pPr>
      <w:r>
        <w:rPr>
          <w:rFonts w:hint="eastAsia"/>
          <w:lang w:val="en-US" w:eastAsia="zh-CN"/>
        </w:rPr>
        <w:t>命令简介：</w:t>
      </w:r>
    </w:p>
    <w:p>
      <w:pPr>
        <w:ind w:left="420" w:leftChars="0" w:firstLine="420" w:firstLineChars="0"/>
        <w:rPr>
          <w:rFonts w:hint="default"/>
          <w:lang w:val="en-US" w:eastAsia="zh-CN"/>
        </w:rPr>
      </w:pPr>
      <w:r>
        <w:rPr>
          <w:rFonts w:hint="eastAsia"/>
          <w:lang w:val="en-US" w:eastAsia="zh-CN"/>
        </w:rPr>
        <w:t>该套指令采用通用协议方案，支持总线协议和点对点协议，采用固定指令长度和固定格式规范化通信双方的协议解析和协议打包，有利于的系统的外拓和接口统一。</w:t>
      </w:r>
    </w:p>
    <w:p>
      <w:pPr>
        <w:pStyle w:val="3"/>
        <w:numPr>
          <w:ilvl w:val="0"/>
          <w:numId w:val="1"/>
        </w:numPr>
        <w:bidi w:val="0"/>
        <w:ind w:left="0" w:leftChars="0" w:firstLine="420" w:firstLineChars="0"/>
        <w:rPr>
          <w:rFonts w:hint="default"/>
          <w:lang w:val="en-US" w:eastAsia="zh-CN"/>
        </w:rPr>
      </w:pPr>
      <w:r>
        <w:rPr>
          <w:rFonts w:hint="eastAsia"/>
          <w:lang w:val="en-US" w:eastAsia="zh-CN"/>
        </w:rPr>
        <w:t>命令格式：</w:t>
      </w:r>
    </w:p>
    <w:p>
      <w:pPr>
        <w:ind w:firstLine="420" w:firstLineChars="0"/>
        <w:rPr>
          <w:rFonts w:hint="default"/>
          <w:lang w:val="en-US" w:eastAsia="zh-CN"/>
        </w:rPr>
      </w:pPr>
      <w:r>
        <w:rPr>
          <w:rFonts w:hint="eastAsia"/>
          <w:b/>
          <w:bCs/>
          <w:lang w:val="en-US" w:eastAsia="zh-CN"/>
        </w:rPr>
        <w:t>起始位：</w:t>
      </w:r>
      <w:r>
        <w:rPr>
          <w:rFonts w:hint="eastAsia"/>
          <w:lang w:val="en-US" w:eastAsia="zh-CN"/>
        </w:rPr>
        <w:t>1个字节，单字节表示指令开头</w:t>
      </w:r>
    </w:p>
    <w:p>
      <w:pPr>
        <w:ind w:firstLine="420" w:firstLineChars="0"/>
        <w:rPr>
          <w:rFonts w:hint="eastAsia"/>
          <w:lang w:val="en-US" w:eastAsia="zh-CN"/>
        </w:rPr>
      </w:pPr>
      <w:r>
        <w:rPr>
          <w:rFonts w:hint="eastAsia"/>
          <w:b/>
          <w:bCs/>
          <w:lang w:val="en-US" w:eastAsia="zh-CN"/>
        </w:rPr>
        <w:t>数据总长度：</w:t>
      </w:r>
      <w:r>
        <w:rPr>
          <w:rFonts w:hint="eastAsia"/>
          <w:lang w:val="en-US" w:eastAsia="zh-CN"/>
        </w:rPr>
        <w:t>2个字节，暂定为固定的64字节，即为0x40，虽然现在指令固定长度为</w:t>
      </w:r>
      <w:r>
        <w:rPr>
          <w:rFonts w:hint="eastAsia"/>
          <w:lang w:val="en-US" w:eastAsia="zh-CN"/>
        </w:rPr>
        <w:tab/>
        <w:t>64，但是为了方便后续协议拓展保留，依然保留这个字段</w:t>
      </w:r>
    </w:p>
    <w:p>
      <w:pPr>
        <w:ind w:firstLine="420" w:firstLineChars="0"/>
        <w:rPr>
          <w:rFonts w:hint="default"/>
          <w:lang w:val="en-US" w:eastAsia="zh-CN"/>
        </w:rPr>
      </w:pPr>
      <w:r>
        <w:rPr>
          <w:rFonts w:hint="eastAsia"/>
          <w:b/>
          <w:bCs/>
          <w:lang w:val="en-US" w:eastAsia="zh-CN"/>
        </w:rPr>
        <w:t>地址ID：</w:t>
      </w:r>
      <w:r>
        <w:rPr>
          <w:rFonts w:hint="eastAsia"/>
          <w:lang w:val="en-US" w:eastAsia="zh-CN"/>
        </w:rPr>
        <w:t>6个字节，如果是网络设备，则使用[IP]:[port]的形式填充，如果是非网络设备，</w:t>
      </w:r>
      <w:r>
        <w:rPr>
          <w:rFonts w:hint="eastAsia"/>
          <w:lang w:val="en-US" w:eastAsia="zh-CN"/>
        </w:rPr>
        <w:tab/>
        <w:t>则按照地址规范表格查找</w:t>
      </w:r>
    </w:p>
    <w:p>
      <w:pPr>
        <w:ind w:firstLine="420" w:firstLineChars="0"/>
        <w:rPr>
          <w:rFonts w:hint="default"/>
          <w:lang w:val="en-US" w:eastAsia="zh-CN"/>
        </w:rPr>
      </w:pPr>
      <w:r>
        <w:rPr>
          <w:rFonts w:hint="eastAsia"/>
          <w:b/>
          <w:bCs/>
          <w:lang w:val="en-US" w:eastAsia="zh-CN"/>
        </w:rPr>
        <w:t>设备ID：</w:t>
      </w:r>
      <w:r>
        <w:rPr>
          <w:rFonts w:hint="eastAsia"/>
          <w:lang w:val="en-US" w:eastAsia="zh-CN"/>
        </w:rPr>
        <w:t>2个字节，根据地址规范表格查找</w:t>
      </w:r>
    </w:p>
    <w:p>
      <w:pPr>
        <w:ind w:firstLine="420" w:firstLineChars="0"/>
        <w:rPr>
          <w:rFonts w:hint="default"/>
          <w:lang w:val="en-US" w:eastAsia="zh-CN"/>
        </w:rPr>
      </w:pPr>
      <w:r>
        <w:rPr>
          <w:rFonts w:hint="eastAsia"/>
          <w:b/>
          <w:bCs/>
          <w:lang w:val="en-US" w:eastAsia="zh-CN"/>
        </w:rPr>
        <w:t>指令编码：</w:t>
      </w:r>
      <w:r>
        <w:rPr>
          <w:rFonts w:hint="eastAsia"/>
          <w:lang w:val="en-US" w:eastAsia="zh-CN"/>
        </w:rPr>
        <w:t>2个字节，根据具体设备的指令编码表查找</w:t>
      </w:r>
    </w:p>
    <w:p>
      <w:pPr>
        <w:ind w:firstLine="420" w:firstLineChars="0"/>
        <w:rPr>
          <w:rFonts w:hint="default"/>
          <w:lang w:val="en-US" w:eastAsia="zh-CN"/>
        </w:rPr>
      </w:pPr>
      <w:r>
        <w:rPr>
          <w:rFonts w:hint="eastAsia"/>
          <w:b/>
          <w:bCs/>
          <w:lang w:val="en-US" w:eastAsia="zh-CN"/>
        </w:rPr>
        <w:t>数据位：</w:t>
      </w:r>
      <w:r>
        <w:rPr>
          <w:rFonts w:hint="eastAsia"/>
          <w:lang w:val="en-US" w:eastAsia="zh-CN"/>
        </w:rPr>
        <w:t>44个字节，具体定义参照具体设备的指令编码表的数据位定义</w:t>
      </w:r>
    </w:p>
    <w:p>
      <w:pPr>
        <w:ind w:firstLine="420" w:firstLineChars="0"/>
        <w:rPr>
          <w:rFonts w:hint="default"/>
          <w:lang w:val="en-US" w:eastAsia="zh-CN"/>
        </w:rPr>
      </w:pPr>
      <w:r>
        <w:rPr>
          <w:rFonts w:hint="eastAsia"/>
          <w:b/>
          <w:bCs/>
          <w:lang w:val="en-US" w:eastAsia="zh-CN"/>
        </w:rPr>
        <w:t>时间戳：</w:t>
      </w:r>
      <w:r>
        <w:rPr>
          <w:rFonts w:hint="eastAsia"/>
          <w:lang w:val="en-US" w:eastAsia="zh-CN"/>
        </w:rPr>
        <w:t>4个字节，当前的时间戳，如果是MCU这类没有时间戳信息的可以使用系统</w:t>
      </w:r>
      <w:r>
        <w:rPr>
          <w:rFonts w:hint="eastAsia"/>
          <w:lang w:val="en-US" w:eastAsia="zh-CN"/>
        </w:rPr>
        <w:tab/>
        <w:t>时钟这类信息填充</w:t>
      </w:r>
    </w:p>
    <w:p>
      <w:pPr>
        <w:ind w:firstLine="420" w:firstLineChars="0"/>
        <w:rPr>
          <w:rFonts w:hint="default"/>
          <w:lang w:val="en-US" w:eastAsia="zh-CN"/>
        </w:rPr>
      </w:pPr>
      <w:r>
        <w:rPr>
          <w:rFonts w:hint="eastAsia"/>
          <w:b/>
          <w:bCs/>
          <w:lang w:val="en-US" w:eastAsia="zh-CN"/>
        </w:rPr>
        <w:t>校验位：</w:t>
      </w:r>
      <w:r>
        <w:rPr>
          <w:rFonts w:hint="eastAsia"/>
          <w:lang w:val="en-US" w:eastAsia="zh-CN"/>
        </w:rPr>
        <w:t>2个字节，校验方案暂定</w:t>
      </w:r>
    </w:p>
    <w:p>
      <w:pPr>
        <w:ind w:firstLine="420" w:firstLineChars="0"/>
        <w:rPr>
          <w:rFonts w:hint="eastAsia"/>
          <w:lang w:val="en-US" w:eastAsia="zh-CN"/>
        </w:rPr>
      </w:pPr>
      <w:r>
        <w:rPr>
          <w:rFonts w:hint="eastAsia"/>
          <w:b/>
          <w:bCs/>
          <w:lang w:val="en-US" w:eastAsia="zh-CN"/>
        </w:rPr>
        <w:t>停止位：</w:t>
      </w:r>
      <w:r>
        <w:rPr>
          <w:rFonts w:hint="eastAsia"/>
          <w:lang w:val="en-US" w:eastAsia="zh-CN"/>
        </w:rPr>
        <w:t>1个字节，单字节表示指令结束</w:t>
      </w:r>
    </w:p>
    <w:p>
      <w:pPr>
        <w:ind w:firstLine="420" w:firstLineChars="0"/>
        <w:rPr>
          <w:rFonts w:hint="eastAsia"/>
          <w:lang w:val="en-US" w:eastAsia="zh-CN"/>
        </w:rPr>
      </w:pPr>
    </w:p>
    <w:p>
      <w:pPr>
        <w:pStyle w:val="3"/>
        <w:numPr>
          <w:ilvl w:val="0"/>
          <w:numId w:val="1"/>
        </w:numPr>
        <w:bidi w:val="0"/>
        <w:ind w:left="0" w:leftChars="0" w:firstLine="420" w:firstLineChars="0"/>
        <w:rPr>
          <w:rFonts w:hint="default"/>
          <w:lang w:val="en-US" w:eastAsia="zh-CN"/>
        </w:rPr>
      </w:pPr>
      <w:r>
        <w:rPr>
          <w:rFonts w:hint="eastAsia"/>
          <w:lang w:val="en-US" w:eastAsia="zh-CN"/>
        </w:rPr>
        <w:t>地址规范表：</w:t>
      </w:r>
    </w:p>
    <w:p>
      <w:pPr>
        <w:pStyle w:val="3"/>
        <w:numPr>
          <w:ilvl w:val="0"/>
          <w:numId w:val="1"/>
        </w:numPr>
        <w:bidi w:val="0"/>
        <w:ind w:left="0" w:leftChars="0" w:firstLine="420" w:firstLineChars="0"/>
        <w:rPr>
          <w:rFonts w:hint="default"/>
          <w:lang w:val="en-US" w:eastAsia="zh-CN"/>
        </w:rPr>
      </w:pPr>
      <w:r>
        <w:rPr>
          <w:rFonts w:hint="eastAsia"/>
          <w:lang w:val="en-US" w:eastAsia="zh-CN"/>
        </w:rPr>
        <w:t>设备规范表：</w:t>
      </w:r>
      <w:bookmarkStart w:id="0" w:name="_GoBack"/>
      <w:bookmarkEnd w:id="0"/>
    </w:p>
    <w:p>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D5A770"/>
    <w:multiLevelType w:val="singleLevel"/>
    <w:tmpl w:val="C4D5A770"/>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5M2MzYzliMzFkY2NjMTAxNTdiMjcyYjYyYTIzODMifQ=="/>
  </w:docVars>
  <w:rsids>
    <w:rsidRoot w:val="00000000"/>
    <w:rsid w:val="0442423B"/>
    <w:rsid w:val="04AE7B23"/>
    <w:rsid w:val="06E1176E"/>
    <w:rsid w:val="07EA4A20"/>
    <w:rsid w:val="0F847DFE"/>
    <w:rsid w:val="150712B5"/>
    <w:rsid w:val="189A2440"/>
    <w:rsid w:val="18A84B5D"/>
    <w:rsid w:val="1ABE2EA1"/>
    <w:rsid w:val="1B1A7868"/>
    <w:rsid w:val="22361CBE"/>
    <w:rsid w:val="2375458A"/>
    <w:rsid w:val="25EF3DCB"/>
    <w:rsid w:val="292F0982"/>
    <w:rsid w:val="2D4D587B"/>
    <w:rsid w:val="2ED823F8"/>
    <w:rsid w:val="2EF97A69"/>
    <w:rsid w:val="317E24A7"/>
    <w:rsid w:val="32306F34"/>
    <w:rsid w:val="34901834"/>
    <w:rsid w:val="3784633D"/>
    <w:rsid w:val="3AD969A0"/>
    <w:rsid w:val="3BFA4E20"/>
    <w:rsid w:val="3E6D7B2B"/>
    <w:rsid w:val="43B81849"/>
    <w:rsid w:val="478A34FC"/>
    <w:rsid w:val="48276F9D"/>
    <w:rsid w:val="49B54D5D"/>
    <w:rsid w:val="4B105AC6"/>
    <w:rsid w:val="4CDB65A8"/>
    <w:rsid w:val="4DA90454"/>
    <w:rsid w:val="4E3B5550"/>
    <w:rsid w:val="4EDD6607"/>
    <w:rsid w:val="509C7DFC"/>
    <w:rsid w:val="54857525"/>
    <w:rsid w:val="55C47B84"/>
    <w:rsid w:val="58726012"/>
    <w:rsid w:val="5C642116"/>
    <w:rsid w:val="5DF474C9"/>
    <w:rsid w:val="5F463D55"/>
    <w:rsid w:val="61642270"/>
    <w:rsid w:val="62AF7E63"/>
    <w:rsid w:val="6D4A0EB4"/>
    <w:rsid w:val="6DFF1C9E"/>
    <w:rsid w:val="71566079"/>
    <w:rsid w:val="753F0BD2"/>
    <w:rsid w:val="75BC4DB1"/>
    <w:rsid w:val="75C537CD"/>
    <w:rsid w:val="7DB36601"/>
    <w:rsid w:val="7E370FE0"/>
    <w:rsid w:val="7FD34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ind w:leftChars="200"/>
      <w:outlineLvl w:val="2"/>
    </w:pPr>
    <w:rPr>
      <w:rFonts w:asciiTheme="minorAscii" w:hAnsiTheme="minorAscii"/>
      <w:b/>
      <w:sz w:val="32"/>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2023-03-22T07:31:00Z</dcterms:created>
  <dc:creator>xjc</dc:creator>
  <cp:lastModifiedBy>XJC</cp:lastModifiedBy>
  <dcterms:modified xsi:type="dcterms:W3CDTF">2023-09-04T01:00:37Z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ED57C794FE5B4EDA8B8E208A6B85E40A</vt:lpwstr>
  </property>
</Properties>
</file>