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控制板通信协议文档</w:t>
      </w:r>
    </w:p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ZEM20版本</w:t>
      </w:r>
    </w:p>
    <w:tbl>
      <w:tblPr>
        <w:tblStyle w:val="8"/>
        <w:tblW w:w="0" w:type="auto"/>
        <w:tblInd w:w="6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628"/>
        <w:gridCol w:w="1500"/>
        <w:gridCol w:w="22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color w:va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628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color w:val="FFFFFF"/>
                <w:vertAlign w:val="baseline"/>
                <w:lang w:val="en-US" w:eastAsia="zh-CN"/>
              </w:rPr>
              <w:t>修改日期</w:t>
            </w:r>
          </w:p>
        </w:tc>
        <w:tc>
          <w:tcPr>
            <w:tcW w:w="1500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color w:val="FFFFFF"/>
                <w:vertAlign w:val="baseline"/>
                <w:lang w:val="en-US" w:eastAsia="zh-CN"/>
              </w:rPr>
              <w:t>修改人</w:t>
            </w:r>
          </w:p>
        </w:tc>
        <w:tc>
          <w:tcPr>
            <w:tcW w:w="2281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single" w:color="4F81BD" w:sz="8" w:space="0"/>
            </w:tcBorders>
            <w:shd w:val="clear" w:color="auto" w:fill="4F81BD"/>
          </w:tcPr>
          <w:p>
            <w:pPr>
              <w:jc w:val="center"/>
              <w:rPr>
                <w:rFonts w:hint="default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/>
                <w:color w:val="FFFFFF"/>
                <w:vertAlign w:val="baseline"/>
                <w:lang w:val="en-US" w:eastAsia="zh-CN"/>
              </w:rPr>
              <w:t>修改简介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V 1.0.0</w:t>
            </w:r>
          </w:p>
        </w:tc>
        <w:tc>
          <w:tcPr>
            <w:tcW w:w="1628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2023.04.20</w:t>
            </w:r>
          </w:p>
        </w:tc>
        <w:tc>
          <w:tcPr>
            <w:tcW w:w="1500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解江灿</w:t>
            </w:r>
          </w:p>
        </w:tc>
        <w:tc>
          <w:tcPr>
            <w:tcW w:w="2281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整理编写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628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500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dotted" w:color="auto" w:sz="8" w:space="0"/>
            </w:tcBorders>
            <w:shd w:val="clear" w:color="auto" w:fill="FFFFFF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281" w:type="dxa"/>
            <w:tcBorders>
              <w:top w:val="single" w:color="4F81BD" w:sz="8" w:space="0"/>
              <w:left w:val="dotted" w:color="auto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</w:p>
        </w:tc>
      </w:tr>
    </w:tbl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接口连接</w:t>
      </w:r>
    </w:p>
    <w:p>
      <w:pPr>
        <w:ind w:left="500" w:leftChars="0" w:firstLine="5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板通过以太网线接入上位机，采用UDP协议通讯。控制板本身对外提供了丰富的接口连接，包括一路PWM的电机控制，一路光耦隔离串口，两路I2C接口，一路移位寄存器，两入一出的IO口，2路485接口和一路外置继电器控制接口。</w:t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驱动安装</w:t>
      </w:r>
    </w:p>
    <w:p>
      <w:pPr>
        <w:pStyle w:val="3"/>
        <w:numPr>
          <w:ilvl w:val="0"/>
          <w:numId w:val="1"/>
        </w:numPr>
        <w:tabs>
          <w:tab w:val="left" w:pos="3813"/>
        </w:tabs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通信建立</w:t>
      </w:r>
    </w:p>
    <w:p>
      <w:pPr>
        <w:ind w:left="5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上位机将本地有线网卡的IP地址调节成192.168.1.XXX同一网段，然后向指定端口5000发出握手广播数据包，等待控制板的握手回包，确定控制板的IP地址。至此通讯连接建立。</w:t>
      </w:r>
    </w:p>
    <w:p>
      <w:pPr>
        <w:ind w:left="5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握手广播包：$ZepTools handshake request,[IP]:[Port],CRC%</w:t>
      </w:r>
    </w:p>
    <w:p>
      <w:pPr>
        <w:ind w:left="5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握手回包：$ZepTools Handshake,[IP]:[Port],CRC%</w:t>
      </w:r>
    </w:p>
    <w:p>
      <w:pPr>
        <w:ind w:left="5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其中[IP]为发送方的通讯IP，[Port]为发送方的通讯端口，其中控制板的通讯端口是固定的5000端口，所有通信采用的是ASCII码通信。</w:t>
      </w:r>
    </w:p>
    <w:p>
      <w:pPr>
        <w:ind w:left="500" w:leftChars="0" w:firstLine="5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通信过程采用同步通信，由上位机发起，控制板响应，除非收到控制板响应或者等待超时，否则不得发送下一条指令。</w:t>
      </w:r>
    </w:p>
    <w:p>
      <w:pPr>
        <w:pStyle w:val="3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协议指令</w:t>
      </w:r>
    </w:p>
    <w:p>
      <w:pPr>
        <w:ind w:left="5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包以“$”开头，“%”结束，CMD为指令标记，详情见指令表，Parameter为指令参数，多参数时用“,”分隔，CRC为16位循环冗余校验码。CMD与Parameter用“:”分隔。除了CRC外，所有字段以字符串格式传输，数值参数需要转换成相应的ASCII字符。所有的分隔符及起止符为英文半角符号。</w:t>
      </w:r>
    </w:p>
    <w:p>
      <w:pPr>
        <w:ind w:left="5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指令包格式如下：</w:t>
      </w:r>
    </w:p>
    <w:p>
      <w:pPr>
        <w:ind w:left="5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$[CMD]:[Parameter],[IP]:[Port],[CRC]%</w:t>
      </w:r>
    </w:p>
    <w:p>
      <w:pPr>
        <w:ind w:left="5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应答包分为有参数和无参数两种情况，有参数时参数和指令包相同，相比指令包格式缺少[IP]:[Port]字段，格式如下：</w:t>
      </w:r>
    </w:p>
    <w:p>
      <w:pPr>
        <w:ind w:left="5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有参数：$[CMD]:[Parameter],[CRC]%</w:t>
      </w:r>
    </w:p>
    <w:p>
      <w:pPr>
        <w:ind w:left="500"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无参数：$[CMD]:Acknowledge.Error Code:[code],[CRC]%，code为错误代码，详情见错误代码表。</w:t>
      </w:r>
    </w:p>
    <w:p>
      <w:pPr>
        <w:ind w:left="500" w:leftChars="0" w:firstLine="500" w:firstLineChars="0"/>
        <w:rPr>
          <w:rFonts w:hint="eastAsia"/>
          <w:lang w:val="en-US" w:eastAsia="zh-CN"/>
        </w:rPr>
      </w:pPr>
    </w:p>
    <w:p>
      <w:pPr>
        <w:pStyle w:val="5"/>
        <w:jc w:val="center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指令表</w:t>
      </w:r>
    </w:p>
    <w:tbl>
      <w:tblPr>
        <w:tblStyle w:val="8"/>
        <w:tblW w:w="85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2420"/>
        <w:gridCol w:w="2196"/>
        <w:gridCol w:w="1768"/>
        <w:gridCol w:w="8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DBD792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指令符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DBD792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描述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DBD792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参数及范围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DBD792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应答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DBD792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超时时间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bookmarkStart w:id="0" w:name="OLE_LINK1" w:colFirst="0" w:colLast="1"/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SetOB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设置物镜值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SetCompressA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设置压缩镜A的值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SetCompressB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设置压缩镜B的值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SetAligX1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设置对中X1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SetAligX2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设置对中X2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SetAligY1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设置对中Y1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SetAligY2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设置对中Y2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SetAstigA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设置像散A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SetAstigB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设置像散B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SetAstigC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设置像散C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SetAstigD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设置像散D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SetCompressB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设置压缩镜2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SetAligX1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设置对中X1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SetMotor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控制电机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（0表示关，1表示开）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T_SetRelay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设置继电器状态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U8,U8</w:t>
            </w:r>
          </w:p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（继电器编号1-16，继电器状态取值0、1）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bookmarkStart w:id="1" w:name="OLE_LINK2" w:colFirst="1" w:colLast="5"/>
            <w:r>
              <w:rPr>
                <w:rFonts w:hint="eastAsia"/>
                <w:color w:val="000000"/>
                <w:vertAlign w:val="baseline"/>
                <w:lang w:val="en-US" w:eastAsia="zh-CN"/>
              </w:rPr>
              <w:t>T_SetFan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设置可调风扇转速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U8,U8</w:t>
            </w:r>
          </w:p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（风扇编号1-3，功率取值0-100）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SetAllLight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全亮模式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Null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SetAllOFF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全灭模式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Null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SetAllBlink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全亮闪烁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(闪烁周期)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SetPartBlink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部分闪烁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U16,U16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SetBreath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呼吸模式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SetFlow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单向流动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U16,U8,U8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SetTwoWayFlow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双向流动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U16,U8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SetLoad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进度模式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U8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SetPartLight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部分点亮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U16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FCFCFC" w:sz="4" w:space="0"/>
              <w:left w:val="single" w:color="FCFCFC" w:sz="4" w:space="0"/>
              <w:bottom w:val="single" w:color="DBD792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SetDefault</w:t>
            </w:r>
          </w:p>
        </w:tc>
        <w:tc>
          <w:tcPr>
            <w:tcW w:w="2420" w:type="dxa"/>
            <w:tcBorders>
              <w:top w:val="single" w:color="FCFCFC" w:sz="4" w:space="0"/>
              <w:left w:val="single" w:color="FCFCFC" w:sz="4" w:space="0"/>
              <w:bottom w:val="single" w:color="DBD792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默认模式</w:t>
            </w:r>
          </w:p>
        </w:tc>
        <w:tc>
          <w:tcPr>
            <w:tcW w:w="2196" w:type="dxa"/>
            <w:tcBorders>
              <w:top w:val="single" w:color="FCFCFC" w:sz="4" w:space="0"/>
              <w:left w:val="single" w:color="FCFCFC" w:sz="4" w:space="0"/>
              <w:bottom w:val="single" w:color="DBD792" w:sz="4" w:space="0"/>
              <w:right w:val="single" w:color="FCFCFC" w:sz="4" w:space="0"/>
            </w:tcBorders>
            <w:shd w:val="clear" w:color="auto" w:fill="F0F0F0"/>
            <w:vAlign w:val="top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Null</w:t>
            </w:r>
          </w:p>
        </w:tc>
        <w:tc>
          <w:tcPr>
            <w:tcW w:w="1768" w:type="dxa"/>
            <w:tcBorders>
              <w:top w:val="single" w:color="FCFCFC" w:sz="4" w:space="0"/>
              <w:left w:val="single" w:color="FCFCFC" w:sz="4" w:space="0"/>
              <w:bottom w:val="single" w:color="DBD792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ErrorCode</w:t>
            </w:r>
          </w:p>
        </w:tc>
        <w:tc>
          <w:tcPr>
            <w:tcW w:w="811" w:type="dxa"/>
            <w:tcBorders>
              <w:top w:val="single" w:color="FCFCFC" w:sz="4" w:space="0"/>
              <w:left w:val="single" w:color="FCFCFC" w:sz="4" w:space="0"/>
              <w:bottom w:val="single" w:color="DBD792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DBD792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CFCFC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420" w:type="dxa"/>
            <w:tcBorders>
              <w:top w:val="single" w:color="DBD792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CFCFC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2196" w:type="dxa"/>
            <w:tcBorders>
              <w:top w:val="single" w:color="DBD792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CFCFC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1768" w:type="dxa"/>
            <w:tcBorders>
              <w:top w:val="single" w:color="DBD792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CFCFC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811" w:type="dxa"/>
            <w:tcBorders>
              <w:top w:val="single" w:color="DBD792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CFCFC"/>
          </w:tcPr>
          <w:p>
            <w:pPr>
              <w:rPr>
                <w:rFonts w:hint="default"/>
                <w:color w:val="000000"/>
                <w:vertAlign w:val="baseline"/>
                <w:lang w:val="en-US" w:eastAsia="zh-CN"/>
              </w:rPr>
            </w:pPr>
          </w:p>
        </w:tc>
      </w:tr>
    </w:tbl>
    <w:p>
      <w:pPr>
        <w:pStyle w:val="5"/>
        <w:jc w:val="center"/>
        <w:rPr>
          <w:rFonts w:hint="eastAsia"/>
          <w:lang w:eastAsia="zh-CN"/>
        </w:rPr>
      </w:pPr>
    </w:p>
    <w:p>
      <w:pPr>
        <w:pStyle w:val="5"/>
        <w:jc w:val="center"/>
        <w:rPr>
          <w:rFonts w:hint="eastAsia" w:eastAsia="宋体"/>
          <w:lang w:eastAsia="zh-CN"/>
        </w:rPr>
      </w:pPr>
      <w:bookmarkStart w:id="3" w:name="_GoBack"/>
      <w:bookmarkStart w:id="2" w:name="OLE_LINK3"/>
      <w:r>
        <w:rPr>
          <w:rFonts w:hint="eastAsia"/>
          <w:lang w:val="en-US" w:eastAsia="zh-CN"/>
        </w:rPr>
        <w:t>错误代码</w:t>
      </w:r>
      <w:r>
        <w:rPr>
          <w:rFonts w:hint="eastAsia"/>
          <w:lang w:eastAsia="zh-CN"/>
        </w:rPr>
        <w:t>表</w:t>
      </w:r>
    </w:p>
    <w:tbl>
      <w:tblPr>
        <w:tblStyle w:val="8"/>
        <w:tblW w:w="42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26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DBD792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错误代码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DBD792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0x00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执行成功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0x01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非法参数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0x02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执行失败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0x03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CRC校验失败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0x04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eastAsia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设置对中X2</w:t>
            </w:r>
          </w:p>
        </w:tc>
      </w:tr>
    </w:tbl>
    <w:p>
      <w:pPr>
        <w:pStyle w:val="5"/>
        <w:jc w:val="center"/>
        <w:rPr>
          <w:rFonts w:hint="eastAsia"/>
          <w:lang w:val="en-US" w:eastAsia="zh-CN"/>
        </w:rPr>
      </w:pPr>
      <w:bookmarkEnd w:id="2"/>
    </w:p>
    <w:bookmarkEnd w:id="3"/>
    <w:p>
      <w:pPr>
        <w:pStyle w:val="5"/>
        <w:jc w:val="center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继电器功能</w:t>
      </w:r>
      <w:r>
        <w:rPr>
          <w:rFonts w:hint="eastAsia"/>
          <w:lang w:eastAsia="zh-CN"/>
        </w:rPr>
        <w:t>表</w:t>
      </w:r>
    </w:p>
    <w:tbl>
      <w:tblPr>
        <w:tblStyle w:val="8"/>
        <w:tblW w:w="42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26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DBD792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编号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DBD792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0x01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放气阀保险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0x02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SE使能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0x03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腔体扇热风扇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0x04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分子泵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0x05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机箱风扇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0x06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机械泵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0x07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放气阀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0x08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机顶风扇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0x09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样品仓补光灯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0x0A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未定义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0x0B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未定义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0x0C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未定义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0x0D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腔阀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0x0E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机械泵-分子泵闸板阀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0x0F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机械泵-样品仓闸板阀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6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0x10</w:t>
            </w:r>
          </w:p>
        </w:tc>
        <w:tc>
          <w:tcPr>
            <w:tcW w:w="2615" w:type="dxa"/>
            <w:tcBorders>
              <w:top w:val="single" w:color="FCFCFC" w:sz="4" w:space="0"/>
              <w:left w:val="single" w:color="FCFCFC" w:sz="4" w:space="0"/>
              <w:bottom w:val="single" w:color="FCFCFC" w:sz="4" w:space="0"/>
              <w:right w:val="single" w:color="FCFCFC" w:sz="4" w:space="0"/>
            </w:tcBorders>
            <w:shd w:val="clear" w:color="auto" w:fill="F0F0F0"/>
            <w:vAlign w:val="center"/>
          </w:tcPr>
          <w:p>
            <w:pPr>
              <w:jc w:val="center"/>
              <w:rPr>
                <w:rFonts w:hint="default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color w:val="000000"/>
                <w:vertAlign w:val="baseline"/>
                <w:lang w:val="en-US" w:eastAsia="zh-CN"/>
              </w:rPr>
              <w:t>分子泵-样品仓闸板阀</w:t>
            </w:r>
          </w:p>
        </w:tc>
      </w:tr>
    </w:tbl>
    <w:p>
      <w:pPr>
        <w:ind w:left="500" w:leftChars="0" w:firstLine="500" w:firstLineChars="0"/>
        <w:rPr>
          <w:rFonts w:hint="default"/>
          <w:lang w:val="en-US" w:eastAsia="zh-CN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正圆 55简">
    <w:panose1 w:val="00020600040101010101"/>
    <w:charset w:val="86"/>
    <w:family w:val="auto"/>
    <w:pitch w:val="default"/>
    <w:sig w:usb0="A00002BF" w:usb1="0ACF7CFA" w:usb2="00000016" w:usb3="00000000" w:csb0="0004009F" w:csb1="00000000"/>
  </w:font>
  <w:font w:name="汉仪润圆-65简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正圆-45W">
    <w:panose1 w:val="00020600040101010101"/>
    <w:charset w:val="86"/>
    <w:family w:val="auto"/>
    <w:pitch w:val="default"/>
    <w:sig w:usb0="A00002BF" w:usb1="0ACF7CF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64FA4"/>
    <w:multiLevelType w:val="singleLevel"/>
    <w:tmpl w:val="8DA64FA4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5M2MzYzliMzFkY2NjMTAxNTdiMjcyYjYyYTIzODMifQ=="/>
  </w:docVars>
  <w:rsids>
    <w:rsidRoot w:val="00172A27"/>
    <w:rsid w:val="00563274"/>
    <w:rsid w:val="02C12D15"/>
    <w:rsid w:val="037B371D"/>
    <w:rsid w:val="03F434D0"/>
    <w:rsid w:val="04BD7D66"/>
    <w:rsid w:val="06101F2F"/>
    <w:rsid w:val="06277B8D"/>
    <w:rsid w:val="06885AB6"/>
    <w:rsid w:val="068B1EC9"/>
    <w:rsid w:val="06980AE2"/>
    <w:rsid w:val="06B26127"/>
    <w:rsid w:val="0926412B"/>
    <w:rsid w:val="0A8C5F41"/>
    <w:rsid w:val="0BAE0408"/>
    <w:rsid w:val="0D447276"/>
    <w:rsid w:val="0FC87CEA"/>
    <w:rsid w:val="10281AE1"/>
    <w:rsid w:val="110F1949"/>
    <w:rsid w:val="111F7145"/>
    <w:rsid w:val="11447845"/>
    <w:rsid w:val="11CA68A8"/>
    <w:rsid w:val="141554C8"/>
    <w:rsid w:val="17611730"/>
    <w:rsid w:val="17A07FB9"/>
    <w:rsid w:val="18A8281E"/>
    <w:rsid w:val="19726F19"/>
    <w:rsid w:val="19F3005A"/>
    <w:rsid w:val="1A98475D"/>
    <w:rsid w:val="1CA4563B"/>
    <w:rsid w:val="1CE71C7E"/>
    <w:rsid w:val="1D4B1F5B"/>
    <w:rsid w:val="1F071511"/>
    <w:rsid w:val="1F6F4A02"/>
    <w:rsid w:val="1FCF0C21"/>
    <w:rsid w:val="20EE0C84"/>
    <w:rsid w:val="20EE6E4E"/>
    <w:rsid w:val="225961DC"/>
    <w:rsid w:val="23422F28"/>
    <w:rsid w:val="24547947"/>
    <w:rsid w:val="249E53D8"/>
    <w:rsid w:val="25201F1F"/>
    <w:rsid w:val="25EA60A7"/>
    <w:rsid w:val="26DE174A"/>
    <w:rsid w:val="27A40BE5"/>
    <w:rsid w:val="280478D6"/>
    <w:rsid w:val="288051AE"/>
    <w:rsid w:val="2BA271EA"/>
    <w:rsid w:val="2BE21CDC"/>
    <w:rsid w:val="2CF9552F"/>
    <w:rsid w:val="2D8826A2"/>
    <w:rsid w:val="2DC378EB"/>
    <w:rsid w:val="30520D02"/>
    <w:rsid w:val="30E04BEA"/>
    <w:rsid w:val="327A2C6E"/>
    <w:rsid w:val="34645984"/>
    <w:rsid w:val="35CE03F5"/>
    <w:rsid w:val="37887318"/>
    <w:rsid w:val="3A571AE7"/>
    <w:rsid w:val="3AA30888"/>
    <w:rsid w:val="40436D96"/>
    <w:rsid w:val="40644F5E"/>
    <w:rsid w:val="40EB2F89"/>
    <w:rsid w:val="445F1CC4"/>
    <w:rsid w:val="45343151"/>
    <w:rsid w:val="46192347"/>
    <w:rsid w:val="46747316"/>
    <w:rsid w:val="47D77DC3"/>
    <w:rsid w:val="48082673"/>
    <w:rsid w:val="488741C5"/>
    <w:rsid w:val="49627B61"/>
    <w:rsid w:val="4A9235DB"/>
    <w:rsid w:val="4CE54D31"/>
    <w:rsid w:val="4D8920E9"/>
    <w:rsid w:val="4FB82BD0"/>
    <w:rsid w:val="519F5DF6"/>
    <w:rsid w:val="52AF02BB"/>
    <w:rsid w:val="54330A77"/>
    <w:rsid w:val="5495703C"/>
    <w:rsid w:val="554C0BD8"/>
    <w:rsid w:val="57AF48B9"/>
    <w:rsid w:val="57D744A7"/>
    <w:rsid w:val="58BD5C88"/>
    <w:rsid w:val="58C425E6"/>
    <w:rsid w:val="58CD149A"/>
    <w:rsid w:val="599E4BE5"/>
    <w:rsid w:val="59F14D15"/>
    <w:rsid w:val="5B587E88"/>
    <w:rsid w:val="5B8A3673"/>
    <w:rsid w:val="5BF705DC"/>
    <w:rsid w:val="5D1A0A26"/>
    <w:rsid w:val="611D6D37"/>
    <w:rsid w:val="61C664A3"/>
    <w:rsid w:val="61C96577"/>
    <w:rsid w:val="620677CB"/>
    <w:rsid w:val="624F4CCE"/>
    <w:rsid w:val="64773C28"/>
    <w:rsid w:val="64CF2CAC"/>
    <w:rsid w:val="683A3D2B"/>
    <w:rsid w:val="6D105ACE"/>
    <w:rsid w:val="6DA5433C"/>
    <w:rsid w:val="6E1063E3"/>
    <w:rsid w:val="6FFB7B04"/>
    <w:rsid w:val="714F4CEB"/>
    <w:rsid w:val="7318735E"/>
    <w:rsid w:val="73221F8B"/>
    <w:rsid w:val="733817AF"/>
    <w:rsid w:val="74C554AB"/>
    <w:rsid w:val="74C93DCD"/>
    <w:rsid w:val="754E350B"/>
    <w:rsid w:val="758D5DE2"/>
    <w:rsid w:val="75D976C4"/>
    <w:rsid w:val="76844B1A"/>
    <w:rsid w:val="77925931"/>
    <w:rsid w:val="7879089F"/>
    <w:rsid w:val="7A805F15"/>
    <w:rsid w:val="7C7C1EEB"/>
    <w:rsid w:val="7DBB1012"/>
    <w:rsid w:val="7F590A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Plain Text"/>
    <w:basedOn w:val="1"/>
    <w:qFormat/>
    <w:uiPriority w:val="0"/>
    <w:rPr>
      <w:rFonts w:ascii="宋体" w:hAnsi="Courier New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稻壳 标题 1"/>
    <w:basedOn w:val="1"/>
    <w:qFormat/>
    <w:uiPriority w:val="0"/>
    <w:pPr>
      <w:spacing w:before="400" w:after="80"/>
      <w:jc w:val="left"/>
    </w:pPr>
    <w:rPr>
      <w:rFonts w:ascii="Arial" w:eastAsia="汉仪正圆 55简"/>
      <w:sz w:val="36"/>
    </w:rPr>
  </w:style>
  <w:style w:type="paragraph" w:customStyle="1" w:styleId="11">
    <w:name w:val="稻壳 标题 3"/>
    <w:basedOn w:val="1"/>
    <w:qFormat/>
    <w:uiPriority w:val="0"/>
    <w:pPr>
      <w:spacing w:before="40"/>
      <w:jc w:val="left"/>
    </w:pPr>
    <w:rPr>
      <w:rFonts w:ascii="Arial" w:eastAsia="汉仪正圆 55简"/>
      <w:sz w:val="30"/>
    </w:rPr>
  </w:style>
  <w:style w:type="paragraph" w:customStyle="1" w:styleId="12">
    <w:name w:val="稻壳 标题 2"/>
    <w:basedOn w:val="1"/>
    <w:qFormat/>
    <w:uiPriority w:val="0"/>
    <w:pPr>
      <w:spacing w:before="40"/>
      <w:jc w:val="left"/>
    </w:pPr>
    <w:rPr>
      <w:rFonts w:ascii="Arial" w:eastAsia="汉仪正圆 55简"/>
      <w:sz w:val="32"/>
    </w:rPr>
  </w:style>
  <w:style w:type="paragraph" w:customStyle="1" w:styleId="13">
    <w:name w:val="稻壳 标题 4"/>
    <w:basedOn w:val="1"/>
    <w:qFormat/>
    <w:uiPriority w:val="0"/>
    <w:pPr>
      <w:spacing w:before="40"/>
      <w:jc w:val="left"/>
    </w:pPr>
    <w:rPr>
      <w:rFonts w:ascii="Arial" w:eastAsia="汉仪正圆 55简"/>
      <w:sz w:val="24"/>
    </w:rPr>
  </w:style>
  <w:style w:type="paragraph" w:customStyle="1" w:styleId="14">
    <w:name w:val="稻壳 标题"/>
    <w:basedOn w:val="1"/>
    <w:qFormat/>
    <w:uiPriority w:val="0"/>
    <w:pPr>
      <w:jc w:val="center"/>
    </w:pPr>
    <w:rPr>
      <w:rFonts w:ascii="Arial" w:eastAsia="汉仪润圆-65简"/>
      <w:sz w:val="72"/>
    </w:rPr>
  </w:style>
  <w:style w:type="paragraph" w:customStyle="1" w:styleId="15">
    <w:name w:val="稻壳 正文"/>
    <w:basedOn w:val="1"/>
    <w:qFormat/>
    <w:uiPriority w:val="0"/>
    <w:pPr>
      <w:spacing w:after="80" w:line="360" w:lineRule="auto"/>
      <w:ind w:firstLine="482"/>
      <w:jc w:val="left"/>
    </w:pPr>
    <w:rPr>
      <w:rFonts w:ascii="Arial" w:eastAsia="汉仪正圆-45W"/>
      <w:sz w:val="24"/>
    </w:rPr>
  </w:style>
  <w:style w:type="paragraph" w:customStyle="1" w:styleId="16">
    <w:name w:val="稻壳 题注"/>
    <w:basedOn w:val="1"/>
    <w:qFormat/>
    <w:uiPriority w:val="0"/>
    <w:pPr>
      <w:spacing w:after="80" w:line="360" w:lineRule="auto"/>
      <w:jc w:val="center"/>
    </w:pPr>
    <w:rPr>
      <w:rFonts w:ascii="Arial" w:eastAsia="汉仪正圆-45W"/>
      <w:sz w:val="24"/>
    </w:rPr>
  </w:style>
  <w:style w:type="paragraph" w:customStyle="1" w:styleId="17">
    <w:name w:val="稻壳 目录标题"/>
    <w:basedOn w:val="1"/>
    <w:qFormat/>
    <w:uiPriority w:val="0"/>
    <w:pPr>
      <w:spacing w:before="240"/>
      <w:jc w:val="center"/>
    </w:pPr>
    <w:rPr>
      <w:rFonts w:ascii="Arial" w:eastAsia="汉仪正圆 55简"/>
      <w:sz w:val="40"/>
    </w:rPr>
  </w:style>
  <w:style w:type="paragraph" w:customStyle="1" w:styleId="18">
    <w:name w:val="稻壳 目录 1"/>
    <w:basedOn w:val="1"/>
    <w:uiPriority w:val="0"/>
    <w:pPr>
      <w:snapToGrid w:val="0"/>
      <w:spacing w:after="120"/>
      <w:jc w:val="left"/>
    </w:pPr>
    <w:rPr>
      <w:rFonts w:ascii="Arial" w:eastAsia="汉仪正圆 55简"/>
    </w:rPr>
  </w:style>
  <w:style w:type="paragraph" w:customStyle="1" w:styleId="19">
    <w:name w:val="稻壳 目录 3"/>
    <w:basedOn w:val="1"/>
    <w:uiPriority w:val="0"/>
    <w:pPr>
      <w:snapToGrid w:val="0"/>
      <w:spacing w:after="120"/>
      <w:ind w:left="840" w:leftChars="400"/>
      <w:jc w:val="left"/>
    </w:pPr>
    <w:rPr>
      <w:rFonts w:ascii="Arial" w:eastAsia="汉仪正圆 55简"/>
    </w:rPr>
  </w:style>
  <w:style w:type="paragraph" w:customStyle="1" w:styleId="20">
    <w:name w:val="稻壳 目录 2"/>
    <w:basedOn w:val="1"/>
    <w:qFormat/>
    <w:uiPriority w:val="0"/>
    <w:pPr>
      <w:snapToGrid w:val="0"/>
      <w:spacing w:after="120"/>
      <w:ind w:left="420" w:leftChars="200"/>
      <w:jc w:val="left"/>
    </w:pPr>
    <w:rPr>
      <w:rFonts w:ascii="Arial" w:eastAsia="汉仪正圆 55简"/>
    </w:rPr>
  </w:style>
  <w:style w:type="paragraph" w:customStyle="1" w:styleId="21">
    <w:name w:val="稻壳 目录 4"/>
    <w:basedOn w:val="1"/>
    <w:qFormat/>
    <w:uiPriority w:val="0"/>
    <w:pPr>
      <w:snapToGrid w:val="0"/>
      <w:spacing w:after="120"/>
      <w:ind w:left="1260" w:leftChars="600"/>
      <w:jc w:val="left"/>
    </w:pPr>
    <w:rPr>
      <w:rFonts w:ascii="Arial" w:eastAsia="汉仪正圆 55简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998</Words>
  <Characters>1932</Characters>
  <TotalTime>20</TotalTime>
  <ScaleCrop>false</ScaleCrop>
  <LinksUpToDate>false</LinksUpToDate>
  <CharactersWithSpaces>1937</CharactersWithSpaces>
  <Application>WPS Office_11.1.0.14036_F1E327BC-269C-435d-A152-05C5408002CA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2023-04-20T10:09:00Z</dcterms:created>
  <dc:creator>xjc</dc:creator>
  <cp:lastModifiedBy>XJC</cp:lastModifiedBy>
  <dcterms:modified xsi:type="dcterms:W3CDTF">2023-05-08T02:09:51Z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E7D1577E3FF44214B330D03DA31425F7_12</vt:lpwstr>
  </property>
</Properties>
</file>