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A78" w:rsidRDefault="00FF2CDD" w:rsidP="00DC4A78">
      <w:pPr>
        <w:pStyle w:val="Title"/>
      </w:pPr>
      <w:r w:rsidRPr="00FF2CDD">
        <w:t>Characterizing</w:t>
      </w:r>
      <w:r>
        <w:t xml:space="preserve"> </w:t>
      </w:r>
      <w:r w:rsidRPr="00FF2CDD">
        <w:t>holographic</w:t>
      </w:r>
      <w:r>
        <w:t xml:space="preserve"> </w:t>
      </w:r>
      <w:r w:rsidRPr="00FF2CDD">
        <w:t>displays</w:t>
      </w:r>
      <w:r>
        <w:t xml:space="preserve"> </w:t>
      </w:r>
      <w:r w:rsidRPr="00FF2CDD">
        <w:t>via numerical</w:t>
      </w:r>
      <w:r>
        <w:t xml:space="preserve"> </w:t>
      </w:r>
      <w:r w:rsidRPr="00FF2CDD">
        <w:t>simulations</w:t>
      </w:r>
    </w:p>
    <w:p w:rsidR="00DC4A78" w:rsidRPr="00DC4A78" w:rsidRDefault="00DC4A78" w:rsidP="00DC4A78">
      <w:pPr>
        <w:rPr>
          <w:rFonts w:hint="eastAsia"/>
        </w:rPr>
      </w:pPr>
      <w:bookmarkStart w:id="0" w:name="_GoBack"/>
      <w:bookmarkEnd w:id="0"/>
    </w:p>
    <w:p w:rsidR="00DC4A78" w:rsidRPr="00B95DCC" w:rsidRDefault="00DC4A78" w:rsidP="00DC4A78">
      <w:pPr>
        <w:rPr>
          <w:rFonts w:ascii="Times New Roman" w:hAnsi="Times New Roman" w:cs="Times New Roman"/>
          <w:b/>
        </w:rPr>
      </w:pPr>
      <w:r w:rsidRPr="00B95DCC">
        <w:rPr>
          <w:rFonts w:ascii="Times New Roman" w:hAnsi="Times New Roman" w:cs="Times New Roman"/>
          <w:b/>
        </w:rPr>
        <w:t>Group Members:</w:t>
      </w:r>
    </w:p>
    <w:p w:rsidR="00DC4A78" w:rsidRPr="00E01576" w:rsidRDefault="00DC4A78" w:rsidP="00DC4A78">
      <w:pPr>
        <w:rPr>
          <w:rFonts w:ascii="Times New Roman" w:eastAsia="Georgia" w:hAnsi="Times New Roman" w:cs="Times New Roman"/>
        </w:rPr>
      </w:pPr>
      <w:r>
        <w:rPr>
          <w:rFonts w:ascii="Segoe UI Symbol" w:hAnsi="Segoe UI Symbol" w:cs="Segoe UI Symbol"/>
        </w:rPr>
        <w:t>➢</w:t>
      </w:r>
      <w:r w:rsidRPr="00DC4A78">
        <w:t>K</w:t>
      </w:r>
      <w:r w:rsidRPr="00DC4A78">
        <w:rPr>
          <w:rFonts w:hint="eastAsia"/>
        </w:rPr>
        <w:t>uang</w:t>
      </w:r>
      <w:r w:rsidRPr="00DC4A78">
        <w:t xml:space="preserve"> R</w:t>
      </w:r>
      <w:r>
        <w:rPr>
          <w:rFonts w:ascii="Times New Roman" w:eastAsia="Georgia" w:hAnsi="Times New Roman" w:cs="Times New Roman"/>
        </w:rPr>
        <w:t>ui</w:t>
      </w:r>
      <w:r w:rsidRPr="00E01576">
        <w:rPr>
          <w:rFonts w:ascii="Times New Roman" w:eastAsia="Georgia" w:hAnsi="Times New Roman" w:cs="Times New Roman"/>
        </w:rPr>
        <w:t xml:space="preserve">, </w:t>
      </w:r>
      <w:r w:rsidRPr="00DC4A78">
        <w:rPr>
          <w:rFonts w:ascii="Times New Roman" w:eastAsia="Georgia" w:hAnsi="Times New Roman" w:cs="Times New Roman"/>
        </w:rPr>
        <w:t>281755</w:t>
      </w:r>
      <w:r w:rsidRPr="00E01576">
        <w:rPr>
          <w:rFonts w:ascii="Times New Roman" w:eastAsia="Georgia" w:hAnsi="Times New Roman" w:cs="Times New Roman"/>
        </w:rPr>
        <w:t>,</w:t>
      </w:r>
      <w:r>
        <w:rPr>
          <w:rFonts w:ascii="Times New Roman" w:eastAsia="Georgia" w:hAnsi="Times New Roman" w:cs="Times New Roman"/>
        </w:rPr>
        <w:t xml:space="preserve"> rui</w:t>
      </w:r>
      <w:r w:rsidRPr="00E01576">
        <w:rPr>
          <w:rFonts w:ascii="Times New Roman" w:eastAsia="Georgia" w:hAnsi="Times New Roman" w:cs="Times New Roman"/>
        </w:rPr>
        <w:t>.</w:t>
      </w:r>
      <w:r>
        <w:rPr>
          <w:rFonts w:ascii="Times New Roman" w:eastAsia="Georgia" w:hAnsi="Times New Roman" w:cs="Times New Roman"/>
        </w:rPr>
        <w:t>kuang</w:t>
      </w:r>
      <w:r w:rsidRPr="00E01576">
        <w:rPr>
          <w:rFonts w:ascii="Times New Roman" w:eastAsia="Georgia" w:hAnsi="Times New Roman" w:cs="Times New Roman"/>
        </w:rPr>
        <w:t>@tuni.fi</w:t>
      </w:r>
    </w:p>
    <w:p w:rsidR="00DC4A78" w:rsidRPr="00E01576" w:rsidRDefault="00DC4A78" w:rsidP="00DC4A78">
      <w:pPr>
        <w:rPr>
          <w:rFonts w:ascii="Times New Roman" w:eastAsia="Georgia" w:hAnsi="Times New Roman" w:cs="Times New Roman"/>
        </w:rPr>
      </w:pPr>
      <w:r>
        <w:rPr>
          <w:rFonts w:ascii="Segoe UI Symbol" w:hAnsi="Segoe UI Symbol" w:cs="Segoe UI Symbol"/>
        </w:rPr>
        <w:t>➢</w:t>
      </w:r>
      <w:r>
        <w:rPr>
          <w:rFonts w:ascii="Times New Roman" w:eastAsia="Georgia" w:hAnsi="Times New Roman" w:cs="Times New Roman"/>
        </w:rPr>
        <w:t>Yan Feng</w:t>
      </w:r>
      <w:r w:rsidRPr="00E01576">
        <w:rPr>
          <w:rFonts w:ascii="Times New Roman" w:eastAsia="Georgia" w:hAnsi="Times New Roman" w:cs="Times New Roman"/>
        </w:rPr>
        <w:t>, 2816</w:t>
      </w:r>
      <w:r>
        <w:rPr>
          <w:rFonts w:ascii="Times New Roman" w:eastAsia="Georgia" w:hAnsi="Times New Roman" w:cs="Times New Roman"/>
        </w:rPr>
        <w:t>79</w:t>
      </w:r>
      <w:r w:rsidRPr="00E01576">
        <w:rPr>
          <w:rFonts w:ascii="Times New Roman" w:eastAsia="Georgia" w:hAnsi="Times New Roman" w:cs="Times New Roman"/>
        </w:rPr>
        <w:t>,</w:t>
      </w:r>
      <w:r>
        <w:rPr>
          <w:rFonts w:ascii="Times New Roman" w:eastAsia="Georgia" w:hAnsi="Times New Roman" w:cs="Times New Roman"/>
        </w:rPr>
        <w:t xml:space="preserve"> yan</w:t>
      </w:r>
      <w:r w:rsidRPr="00E01576">
        <w:rPr>
          <w:rFonts w:ascii="Times New Roman" w:eastAsia="Georgia" w:hAnsi="Times New Roman" w:cs="Times New Roman"/>
        </w:rPr>
        <w:t>.f</w:t>
      </w:r>
      <w:r>
        <w:rPr>
          <w:rFonts w:ascii="Times New Roman" w:eastAsia="Georgia" w:hAnsi="Times New Roman" w:cs="Times New Roman"/>
        </w:rPr>
        <w:t>eng</w:t>
      </w:r>
      <w:r w:rsidRPr="00E01576">
        <w:rPr>
          <w:rFonts w:ascii="Times New Roman" w:eastAsia="Georgia" w:hAnsi="Times New Roman" w:cs="Times New Roman"/>
        </w:rPr>
        <w:t>@tuni.fi</w:t>
      </w:r>
    </w:p>
    <w:p w:rsidR="00DC4A78" w:rsidRPr="00DC4A78" w:rsidRDefault="00DC4A78" w:rsidP="00205985">
      <w:pPr>
        <w:rPr>
          <w:rFonts w:hint="eastAsia"/>
        </w:rPr>
      </w:pPr>
    </w:p>
    <w:p w:rsidR="00C5075C" w:rsidRPr="00D00132" w:rsidRDefault="00205985" w:rsidP="00205985">
      <w:pPr>
        <w:rPr>
          <w:b/>
        </w:rPr>
      </w:pPr>
      <w:r w:rsidRPr="00D00132">
        <w:rPr>
          <w:rFonts w:hint="eastAsia"/>
          <w:b/>
        </w:rPr>
        <w:t>2</w:t>
      </w:r>
    </w:p>
    <w:p w:rsidR="00205985" w:rsidRPr="00D00132" w:rsidRDefault="00205985" w:rsidP="00205985">
      <w:pPr>
        <w:rPr>
          <w:b/>
        </w:rPr>
      </w:pPr>
      <w:bookmarkStart w:id="1" w:name="_Hlk19023435"/>
      <w:r w:rsidRPr="00D00132">
        <w:rPr>
          <w:rFonts w:hint="eastAsia"/>
          <w:b/>
        </w:rPr>
        <w:t>2</w:t>
      </w:r>
      <w:r w:rsidRPr="00D00132">
        <w:rPr>
          <w:b/>
        </w:rPr>
        <w:t>.1. Hologram synthesis from a single point source</w:t>
      </w:r>
    </w:p>
    <w:bookmarkEnd w:id="1"/>
    <w:p w:rsidR="00D00132" w:rsidRDefault="00D00132" w:rsidP="00205985"/>
    <w:p w:rsidR="00064029" w:rsidRPr="00450688" w:rsidRDefault="00064029" w:rsidP="00205985">
      <w:pPr>
        <w:rPr>
          <w:b/>
        </w:rPr>
      </w:pPr>
      <w:r w:rsidRPr="00450688">
        <w:rPr>
          <w:b/>
        </w:rPr>
        <w:t>Task3</w:t>
      </w:r>
      <w:r w:rsidRPr="00450688">
        <w:rPr>
          <w:rFonts w:hint="eastAsia"/>
          <w:b/>
        </w:rPr>
        <w:t>：</w:t>
      </w:r>
      <w:r w:rsidRPr="00450688">
        <w:rPr>
          <w:b/>
        </w:rPr>
        <w:t>Are there any differences between it and the other two methods?</w:t>
      </w:r>
    </w:p>
    <w:p w:rsidR="00F444E1" w:rsidRPr="0041442D" w:rsidRDefault="00F04C9C" w:rsidP="00205985">
      <w:pPr>
        <w:rPr>
          <w:b/>
        </w:rPr>
      </w:pPr>
      <w:r w:rsidRPr="0041442D">
        <w:rPr>
          <w:b/>
        </w:rPr>
        <w:t xml:space="preserve">Answer: </w:t>
      </w:r>
    </w:p>
    <w:p w:rsidR="00F04C9C" w:rsidRDefault="00F04C9C" w:rsidP="00205985">
      <w:r>
        <w:t xml:space="preserve">The first difference is </w:t>
      </w:r>
      <w:r w:rsidR="00E0765A">
        <w:t xml:space="preserve">the form for </w:t>
      </w:r>
      <w:r w:rsidR="00E0765A" w:rsidRPr="00E0765A">
        <w:t>location of each hologram sample</w:t>
      </w:r>
      <w:r w:rsidR="00E0765A">
        <w:t>.</w:t>
      </w:r>
    </w:p>
    <w:p w:rsidR="00E0765A" w:rsidRDefault="00E0765A" w:rsidP="00205985">
      <w:r>
        <w:rPr>
          <w:rFonts w:hint="eastAsia"/>
        </w:rPr>
        <w:t>S</w:t>
      </w:r>
      <w:r>
        <w:t>ince t</w:t>
      </w:r>
      <w:r w:rsidRPr="00E0765A">
        <w:t>he holographic stereogram is a means of approximating a continuous optical phenomenon in a discrete form.</w:t>
      </w:r>
      <w:r>
        <w:t xml:space="preserve"> </w:t>
      </w:r>
      <w:r w:rsidR="00F444E1">
        <w:t xml:space="preserve">So, the </w:t>
      </w:r>
      <w:r w:rsidR="00223B31">
        <w:t>form</w:t>
      </w:r>
      <w:r w:rsidR="00F444E1">
        <w:t xml:space="preserve"> of </w:t>
      </w:r>
      <w:r w:rsidR="00223B31">
        <w:t xml:space="preserve">value presenting the </w:t>
      </w:r>
      <w:r w:rsidR="00F444E1">
        <w:t>location of each hologram sample is discrete instead of continuous.</w:t>
      </w:r>
    </w:p>
    <w:p w:rsidR="00D94901" w:rsidRDefault="00D94901" w:rsidP="00205985">
      <w:r>
        <w:rPr>
          <w:rFonts w:hint="eastAsia"/>
        </w:rPr>
        <w:t>T</w:t>
      </w:r>
      <w:r>
        <w:t xml:space="preserve">he second point is that HS utilizes the information of rotation to calculate the frequencies. </w:t>
      </w:r>
      <w:r w:rsidR="00311053">
        <w:t>Therefore,</w:t>
      </w:r>
      <w:r>
        <w:t xml:space="preserve"> get the </w:t>
      </w:r>
      <w:r w:rsidRPr="00D94901">
        <w:t>1D</w:t>
      </w:r>
      <w:r>
        <w:t xml:space="preserve"> </w:t>
      </w:r>
      <w:r w:rsidRPr="00D94901">
        <w:t>holographic</w:t>
      </w:r>
      <w:r>
        <w:t xml:space="preserve"> </w:t>
      </w:r>
      <w:r w:rsidRPr="00D94901">
        <w:t>stereogram</w:t>
      </w:r>
      <w:r>
        <w:t xml:space="preserve"> with the </w:t>
      </w:r>
      <w:r w:rsidR="00FF487B">
        <w:t xml:space="preserve">corresponding </w:t>
      </w:r>
      <w:r>
        <w:t>frequencies.</w:t>
      </w:r>
    </w:p>
    <w:p w:rsidR="00D00132" w:rsidRDefault="00D00132" w:rsidP="00205985"/>
    <w:p w:rsidR="00D00132" w:rsidRDefault="00D00132" w:rsidP="00D00132">
      <w:pPr>
        <w:rPr>
          <w:b/>
        </w:rPr>
      </w:pPr>
      <w:r w:rsidRPr="00D00132">
        <w:rPr>
          <w:rFonts w:hint="eastAsia"/>
          <w:b/>
        </w:rPr>
        <w:t>2</w:t>
      </w:r>
      <w:r w:rsidRPr="00D00132">
        <w:rPr>
          <w:b/>
        </w:rPr>
        <w:t>.</w:t>
      </w:r>
      <w:r>
        <w:rPr>
          <w:b/>
        </w:rPr>
        <w:t>2</w:t>
      </w:r>
      <w:r w:rsidRPr="00D00132">
        <w:rPr>
          <w:b/>
        </w:rPr>
        <w:t xml:space="preserve">. </w:t>
      </w:r>
      <w:r w:rsidR="00DD0002" w:rsidRPr="00DD0002">
        <w:rPr>
          <w:b/>
        </w:rPr>
        <w:t>Retinal</w:t>
      </w:r>
      <w:r w:rsidR="00AC7454">
        <w:rPr>
          <w:b/>
        </w:rPr>
        <w:t xml:space="preserve"> </w:t>
      </w:r>
      <w:r w:rsidR="00DD0002" w:rsidRPr="00DD0002">
        <w:rPr>
          <w:b/>
        </w:rPr>
        <w:t>image</w:t>
      </w:r>
      <w:r w:rsidR="00AC7454">
        <w:rPr>
          <w:b/>
        </w:rPr>
        <w:t xml:space="preserve"> </w:t>
      </w:r>
      <w:r w:rsidR="00DD0002" w:rsidRPr="00DD0002">
        <w:rPr>
          <w:b/>
        </w:rPr>
        <w:t>formation</w:t>
      </w:r>
      <w:r w:rsidR="00AC7454">
        <w:rPr>
          <w:b/>
        </w:rPr>
        <w:t xml:space="preserve"> </w:t>
      </w:r>
      <w:r w:rsidR="00DD0002" w:rsidRPr="00DD0002">
        <w:rPr>
          <w:b/>
        </w:rPr>
        <w:t>model</w:t>
      </w:r>
    </w:p>
    <w:p w:rsidR="00C5075C" w:rsidRPr="00D00132" w:rsidRDefault="00C5075C" w:rsidP="00D00132">
      <w:pPr>
        <w:rPr>
          <w:b/>
        </w:rPr>
      </w:pPr>
    </w:p>
    <w:p w:rsidR="00450688" w:rsidRDefault="00450688" w:rsidP="00205985">
      <w:pPr>
        <w:rPr>
          <w:b/>
        </w:rPr>
      </w:pPr>
      <w:r w:rsidRPr="0041442D">
        <w:rPr>
          <w:b/>
        </w:rPr>
        <w:t xml:space="preserve">Task 1. Familiarize yourself with the function propagateField_PWD.m. Summarize the key parts of it in the report. </w:t>
      </w:r>
    </w:p>
    <w:p w:rsidR="00392202" w:rsidRDefault="00392202" w:rsidP="00205985">
      <w:pPr>
        <w:rPr>
          <w:b/>
        </w:rPr>
      </w:pPr>
      <w:r>
        <w:rPr>
          <w:rFonts w:hint="eastAsia"/>
          <w:b/>
        </w:rPr>
        <w:t>A</w:t>
      </w:r>
      <w:r>
        <w:rPr>
          <w:b/>
        </w:rPr>
        <w:t>nswer:</w:t>
      </w:r>
    </w:p>
    <w:p w:rsidR="00DC1552" w:rsidRPr="00A45557" w:rsidRDefault="00A65760" w:rsidP="00205985">
      <w:r w:rsidRPr="00A45557">
        <w:rPr>
          <w:rFonts w:hint="eastAsia"/>
        </w:rPr>
        <w:t>T</w:t>
      </w:r>
      <w:r w:rsidRPr="00A45557">
        <w:t xml:space="preserve">he function of “propagateField_PWD.m” firstly propagate the input signal from the hologram towards the lens. After calculating the field through the lens, the processed signal would be propagated from lens to the sensor. At last, flip the image to get the correct view. </w:t>
      </w:r>
    </w:p>
    <w:p w:rsidR="000F6D2F" w:rsidRPr="0041442D" w:rsidRDefault="000F6D2F" w:rsidP="00205985">
      <w:pPr>
        <w:rPr>
          <w:b/>
        </w:rPr>
      </w:pPr>
    </w:p>
    <w:p w:rsidR="00450688" w:rsidRDefault="0041442D" w:rsidP="00205985">
      <w:pPr>
        <w:rPr>
          <w:b/>
        </w:rPr>
      </w:pPr>
      <w:r w:rsidRPr="0041442D">
        <w:rPr>
          <w:b/>
        </w:rPr>
        <w:t xml:space="preserve">Task </w:t>
      </w:r>
      <w:r w:rsidR="00450688" w:rsidRPr="0041442D">
        <w:rPr>
          <w:b/>
        </w:rPr>
        <w:t xml:space="preserve">2. What is the role of focal length f in the eye model? </w:t>
      </w:r>
    </w:p>
    <w:p w:rsidR="00D025D5" w:rsidRPr="0041442D" w:rsidRDefault="00D025D5" w:rsidP="00D025D5">
      <w:pPr>
        <w:rPr>
          <w:b/>
        </w:rPr>
      </w:pPr>
      <w:r>
        <w:rPr>
          <w:rFonts w:hint="eastAsia"/>
          <w:b/>
        </w:rPr>
        <w:t>A</w:t>
      </w:r>
      <w:r>
        <w:rPr>
          <w:b/>
        </w:rPr>
        <w:t>nswer:</w:t>
      </w:r>
    </w:p>
    <w:p w:rsidR="00D025D5" w:rsidRPr="00A45557" w:rsidRDefault="006425AB" w:rsidP="00205985">
      <w:r w:rsidRPr="00A45557">
        <w:rPr>
          <w:rFonts w:hint="eastAsia"/>
        </w:rPr>
        <w:t>T</w:t>
      </w:r>
      <w:r w:rsidRPr="00A45557">
        <w:t>he focal length</w:t>
      </w:r>
      <w:r w:rsidR="0050180F">
        <w:t xml:space="preserve"> f</w:t>
      </w:r>
      <w:r w:rsidRPr="00A45557">
        <w:t xml:space="preserve"> not only decides the sample steps, but also contributes to the value of lens. In details, if the f is enlarged, the lens would become wider.</w:t>
      </w:r>
    </w:p>
    <w:p w:rsidR="006425AB" w:rsidRPr="00A45557" w:rsidRDefault="00FB2214" w:rsidP="00205985">
      <w:r w:rsidRPr="00A45557">
        <w:rPr>
          <w:rFonts w:hint="eastAsia"/>
        </w:rPr>
        <w:t>A</w:t>
      </w:r>
      <w:r w:rsidRPr="00A45557">
        <w:t xml:space="preserve">nd it is </w:t>
      </w:r>
      <w:r w:rsidR="001C7061">
        <w:t>determined according to</w:t>
      </w:r>
      <w:r w:rsidRPr="00A45557">
        <w:t xml:space="preserve"> the location of eye and focus distance of the simulated eye.</w:t>
      </w:r>
    </w:p>
    <w:p w:rsidR="00FB2214" w:rsidRPr="0041442D" w:rsidRDefault="00FB2214" w:rsidP="00205985">
      <w:pPr>
        <w:rPr>
          <w:b/>
        </w:rPr>
      </w:pPr>
    </w:p>
    <w:p w:rsidR="00D00132" w:rsidRDefault="0041442D" w:rsidP="00205985">
      <w:pPr>
        <w:rPr>
          <w:b/>
        </w:rPr>
      </w:pPr>
      <w:r w:rsidRPr="0041442D">
        <w:rPr>
          <w:b/>
        </w:rPr>
        <w:t xml:space="preserve">Task </w:t>
      </w:r>
      <w:r w:rsidR="00450688" w:rsidRPr="0041442D">
        <w:rPr>
          <w:b/>
        </w:rPr>
        <w:t>3. Discuss the differences between the simplified computational eye model and the human eye.</w:t>
      </w:r>
    </w:p>
    <w:p w:rsidR="00D025D5" w:rsidRPr="0041442D" w:rsidRDefault="00D025D5" w:rsidP="00D025D5">
      <w:pPr>
        <w:rPr>
          <w:b/>
        </w:rPr>
      </w:pPr>
      <w:bookmarkStart w:id="2" w:name="_Hlk19034177"/>
      <w:r>
        <w:rPr>
          <w:rFonts w:hint="eastAsia"/>
          <w:b/>
        </w:rPr>
        <w:t>A</w:t>
      </w:r>
      <w:r>
        <w:rPr>
          <w:b/>
        </w:rPr>
        <w:t>nswer:</w:t>
      </w:r>
    </w:p>
    <w:bookmarkEnd w:id="2"/>
    <w:p w:rsidR="00B811AC" w:rsidRPr="00A45557" w:rsidRDefault="00FB2214" w:rsidP="00205985">
      <w:r w:rsidRPr="00A45557">
        <w:rPr>
          <w:rFonts w:hint="eastAsia"/>
        </w:rPr>
        <w:t>T</w:t>
      </w:r>
      <w:r w:rsidRPr="00A45557">
        <w:t>he human eye focus by changing the focus length. However, in this simplified model, the focus location is fixed.</w:t>
      </w:r>
    </w:p>
    <w:p w:rsidR="00D025D5" w:rsidRPr="00A45557" w:rsidRDefault="00F5174D" w:rsidP="00205985">
      <w:r w:rsidRPr="00A45557">
        <w:t>Each plane needs to be discretely sampled in this simplified model. This may lead to different results from the results of human eyes.</w:t>
      </w:r>
    </w:p>
    <w:p w:rsidR="00F5174D" w:rsidRDefault="00F5174D" w:rsidP="00205985">
      <w:pPr>
        <w:rPr>
          <w:b/>
        </w:rPr>
      </w:pPr>
    </w:p>
    <w:p w:rsidR="00230EB2" w:rsidRDefault="00230EB2" w:rsidP="00205985">
      <w:pPr>
        <w:rPr>
          <w:b/>
        </w:rPr>
      </w:pPr>
      <w:r w:rsidRPr="00230EB2">
        <w:rPr>
          <w:b/>
        </w:rPr>
        <w:t>2.3 Analysis</w:t>
      </w:r>
      <w:r>
        <w:rPr>
          <w:b/>
        </w:rPr>
        <w:t xml:space="preserve"> </w:t>
      </w:r>
      <w:r w:rsidRPr="00230EB2">
        <w:rPr>
          <w:b/>
        </w:rPr>
        <w:t>of</w:t>
      </w:r>
      <w:r>
        <w:rPr>
          <w:b/>
        </w:rPr>
        <w:t xml:space="preserve"> </w:t>
      </w:r>
      <w:r w:rsidRPr="00230EB2">
        <w:rPr>
          <w:b/>
        </w:rPr>
        <w:t>the</w:t>
      </w:r>
      <w:r>
        <w:rPr>
          <w:b/>
        </w:rPr>
        <w:t xml:space="preserve"> </w:t>
      </w:r>
      <w:r w:rsidRPr="00230EB2">
        <w:rPr>
          <w:b/>
        </w:rPr>
        <w:t>retinal</w:t>
      </w:r>
      <w:r>
        <w:rPr>
          <w:b/>
        </w:rPr>
        <w:t xml:space="preserve"> </w:t>
      </w:r>
      <w:r w:rsidRPr="00230EB2">
        <w:rPr>
          <w:b/>
        </w:rPr>
        <w:t>images</w:t>
      </w:r>
    </w:p>
    <w:p w:rsidR="0097567A" w:rsidRDefault="0097567A" w:rsidP="00205985">
      <w:pPr>
        <w:rPr>
          <w:b/>
        </w:rPr>
      </w:pPr>
    </w:p>
    <w:p w:rsidR="00595F3C" w:rsidRDefault="009435B7" w:rsidP="00205985">
      <w:pPr>
        <w:rPr>
          <w:b/>
        </w:rPr>
      </w:pPr>
      <w:r w:rsidRPr="009435B7">
        <w:rPr>
          <w:b/>
        </w:rPr>
        <w:t xml:space="preserve">Task </w:t>
      </w:r>
      <w:r w:rsidR="00DD7284" w:rsidRPr="00DD7284">
        <w:rPr>
          <w:b/>
        </w:rPr>
        <w:t>1. Run the main script to obtain a single PSF. Plot the PSF samples as a function of sensor sample positions. Describe the behavior of the function. How would you expect it to change</w:t>
      </w:r>
      <w:r w:rsidR="00DD7284">
        <w:rPr>
          <w:b/>
        </w:rPr>
        <w:t xml:space="preserve"> </w:t>
      </w:r>
      <w:r w:rsidR="00DD7284" w:rsidRPr="00DD7284">
        <w:rPr>
          <w:b/>
        </w:rPr>
        <w:t>when</w:t>
      </w:r>
      <w:r w:rsidR="00DD7284">
        <w:rPr>
          <w:b/>
        </w:rPr>
        <w:t xml:space="preserve"> </w:t>
      </w:r>
      <w:r w:rsidR="00DD7284" w:rsidRPr="00DD7284">
        <w:rPr>
          <w:b/>
        </w:rPr>
        <w:t>the</w:t>
      </w:r>
      <w:r w:rsidR="00DD7284">
        <w:rPr>
          <w:b/>
        </w:rPr>
        <w:t xml:space="preserve"> </w:t>
      </w:r>
      <w:r w:rsidR="00DD7284" w:rsidRPr="00DD7284">
        <w:rPr>
          <w:b/>
        </w:rPr>
        <w:t>focal</w:t>
      </w:r>
      <w:r w:rsidR="00DD7284">
        <w:rPr>
          <w:b/>
        </w:rPr>
        <w:t xml:space="preserve"> </w:t>
      </w:r>
      <w:r w:rsidR="00DD7284" w:rsidRPr="00DD7284">
        <w:rPr>
          <w:b/>
        </w:rPr>
        <w:t>distance</w:t>
      </w:r>
      <w:r w:rsidR="00DD7284">
        <w:rPr>
          <w:b/>
        </w:rPr>
        <w:t xml:space="preserve"> </w:t>
      </w:r>
      <w:r w:rsidR="00DD7284" w:rsidRPr="00DD7284">
        <w:rPr>
          <w:b/>
        </w:rPr>
        <w:t>of</w:t>
      </w:r>
      <w:r w:rsidR="00DD7284">
        <w:rPr>
          <w:b/>
        </w:rPr>
        <w:t xml:space="preserve"> </w:t>
      </w:r>
      <w:r w:rsidR="00DD7284" w:rsidRPr="00DD7284">
        <w:rPr>
          <w:b/>
        </w:rPr>
        <w:t>the</w:t>
      </w:r>
      <w:r w:rsidR="00DD7284">
        <w:rPr>
          <w:b/>
        </w:rPr>
        <w:t xml:space="preserve"> </w:t>
      </w:r>
      <w:r w:rsidR="00DD7284" w:rsidRPr="00DD7284">
        <w:rPr>
          <w:b/>
        </w:rPr>
        <w:t>eye</w:t>
      </w:r>
      <w:r w:rsidR="00DD7284">
        <w:rPr>
          <w:b/>
        </w:rPr>
        <w:t xml:space="preserve"> </w:t>
      </w:r>
      <w:r w:rsidR="00DD7284" w:rsidRPr="00DD7284">
        <w:rPr>
          <w:b/>
        </w:rPr>
        <w:t>is</w:t>
      </w:r>
      <w:r w:rsidR="00DD7284">
        <w:rPr>
          <w:b/>
        </w:rPr>
        <w:t xml:space="preserve"> </w:t>
      </w:r>
      <w:r w:rsidR="00DD7284" w:rsidRPr="00DD7284">
        <w:rPr>
          <w:b/>
        </w:rPr>
        <w:t>changed</w:t>
      </w:r>
      <w:r w:rsidR="00DD7284">
        <w:rPr>
          <w:b/>
        </w:rPr>
        <w:t xml:space="preserve"> </w:t>
      </w:r>
      <w:r w:rsidR="00DD7284" w:rsidRPr="00DD7284">
        <w:rPr>
          <w:b/>
        </w:rPr>
        <w:t>(in</w:t>
      </w:r>
      <w:r w:rsidR="00DD7284">
        <w:rPr>
          <w:b/>
        </w:rPr>
        <w:t xml:space="preserve"> </w:t>
      </w:r>
      <w:r w:rsidR="00DD7284" w:rsidRPr="00DD7284">
        <w:rPr>
          <w:b/>
        </w:rPr>
        <w:t>relation</w:t>
      </w:r>
      <w:r w:rsidR="00DD7284">
        <w:rPr>
          <w:b/>
        </w:rPr>
        <w:t xml:space="preserve"> </w:t>
      </w:r>
      <w:r w:rsidR="00DD7284" w:rsidRPr="00DD7284">
        <w:rPr>
          <w:b/>
        </w:rPr>
        <w:t xml:space="preserve">to </w:t>
      </w:r>
      <m:oMath>
        <m:sSub>
          <m:sSubPr>
            <m:ctrlPr>
              <w:rPr>
                <w:rFonts w:ascii="Cambria Math" w:hAnsi="Cambria Math"/>
                <w:b/>
              </w:rPr>
            </m:ctrlPr>
          </m:sSubPr>
          <m:e>
            <m:r>
              <m:rPr>
                <m:sty m:val="b"/>
              </m:rPr>
              <w:rPr>
                <w:rFonts w:ascii="Cambria Math" w:hAnsi="Cambria Math"/>
              </w:rPr>
              <m:t>z</m:t>
            </m:r>
          </m:e>
          <m:sub>
            <m:r>
              <m:rPr>
                <m:sty m:val="bi"/>
              </m:rPr>
              <w:rPr>
                <w:rFonts w:ascii="Cambria Math" w:hAnsi="Cambria Math"/>
              </w:rPr>
              <m:t>p</m:t>
            </m:r>
          </m:sub>
        </m:sSub>
      </m:oMath>
      <w:r w:rsidR="00DD7284" w:rsidRPr="00DD7284">
        <w:rPr>
          <w:b/>
        </w:rPr>
        <w:t xml:space="preserve">)? </w:t>
      </w:r>
    </w:p>
    <w:p w:rsidR="00BA3515" w:rsidRDefault="00BA3515" w:rsidP="00205985">
      <w:pPr>
        <w:rPr>
          <w:b/>
        </w:rPr>
      </w:pPr>
      <w:r w:rsidRPr="00BA3515">
        <w:rPr>
          <w:b/>
        </w:rPr>
        <w:t>Answer:</w:t>
      </w:r>
    </w:p>
    <w:p w:rsidR="00BA3515" w:rsidRDefault="009328C6" w:rsidP="00205985">
      <w:pPr>
        <w:rPr>
          <w:b/>
        </w:rPr>
      </w:pPr>
      <w:r w:rsidRPr="009328C6">
        <w:rPr>
          <w:noProof/>
        </w:rPr>
        <w:drawing>
          <wp:inline distT="0" distB="0" distL="0" distR="0">
            <wp:extent cx="5274310" cy="3954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D50CE1" w:rsidRDefault="00D50CE1" w:rsidP="00D50CE1">
      <w:pPr>
        <w:jc w:val="center"/>
        <w:rPr>
          <w:sz w:val="15"/>
          <w:szCs w:val="15"/>
        </w:rPr>
      </w:pPr>
      <w:r w:rsidRPr="00D50CE1">
        <w:rPr>
          <w:sz w:val="15"/>
          <w:szCs w:val="15"/>
        </w:rPr>
        <w:t xml:space="preserve">Figure1: PSF Samples plot of RS when </w:t>
      </w:r>
      <m:oMath>
        <m:sSub>
          <m:sSubPr>
            <m:ctrlPr>
              <w:rPr>
                <w:rFonts w:ascii="Cambria Math" w:hAnsi="Cambria Math"/>
                <w:i/>
                <w:sz w:val="15"/>
                <w:szCs w:val="15"/>
              </w:rPr>
            </m:ctrlPr>
          </m:sSubPr>
          <m:e>
            <m:r>
              <w:rPr>
                <w:rFonts w:ascii="Cambria Math" w:hAnsi="Cambria Math"/>
                <w:sz w:val="15"/>
                <w:szCs w:val="15"/>
              </w:rPr>
              <m:t>z</m:t>
            </m:r>
          </m:e>
          <m:sub>
            <m:r>
              <w:rPr>
                <w:rFonts w:ascii="Cambria Math" w:hAnsi="Cambria Math"/>
                <w:sz w:val="15"/>
                <w:szCs w:val="15"/>
              </w:rPr>
              <m:t>f</m:t>
            </m:r>
          </m:sub>
        </m:sSub>
        <m:r>
          <w:rPr>
            <w:rFonts w:ascii="Cambria Math" w:hAnsi="Cambria Math"/>
            <w:sz w:val="15"/>
            <w:szCs w:val="15"/>
          </w:rPr>
          <m:t>=-400</m:t>
        </m:r>
        <m:sSup>
          <m:sSupPr>
            <m:ctrlPr>
              <w:rPr>
                <w:rFonts w:ascii="Cambria Math" w:hAnsi="Cambria Math"/>
                <w:i/>
                <w:sz w:val="15"/>
                <w:szCs w:val="15"/>
              </w:rPr>
            </m:ctrlPr>
          </m:sSupPr>
          <m:e>
            <m:r>
              <w:rPr>
                <w:rFonts w:ascii="Cambria Math" w:hAnsi="Cambria Math"/>
                <w:sz w:val="15"/>
                <w:szCs w:val="15"/>
              </w:rPr>
              <m:t>e</m:t>
            </m:r>
          </m:e>
          <m:sup>
            <m:r>
              <w:rPr>
                <w:rFonts w:ascii="Cambria Math" w:hAnsi="Cambria Math"/>
                <w:sz w:val="15"/>
                <w:szCs w:val="15"/>
              </w:rPr>
              <m:t>-3</m:t>
            </m:r>
          </m:sup>
        </m:sSup>
      </m:oMath>
    </w:p>
    <w:p w:rsidR="00D3627F" w:rsidRPr="00D50CE1" w:rsidRDefault="00D3627F" w:rsidP="00D50CE1">
      <w:pPr>
        <w:jc w:val="center"/>
        <w:rPr>
          <w:sz w:val="15"/>
          <w:szCs w:val="15"/>
        </w:rPr>
      </w:pPr>
    </w:p>
    <w:p w:rsidR="00F1719C" w:rsidRPr="00D9426E" w:rsidRDefault="00F1719C" w:rsidP="00205985">
      <w:r w:rsidRPr="00D9426E">
        <w:t>The sensors close to the center of the display would capture most of the perceived points.</w:t>
      </w:r>
    </w:p>
    <w:p w:rsidR="00F1719C" w:rsidRPr="00D9426E" w:rsidRDefault="00F1719C" w:rsidP="00205985">
      <w:r w:rsidRPr="00D9426E">
        <w:rPr>
          <w:rFonts w:hint="eastAsia"/>
        </w:rPr>
        <w:t>I</w:t>
      </w:r>
      <w:r w:rsidRPr="00D9426E">
        <w:t>n my view, when the focal length grows, the sharpness of the perceived PSF would be reduced.</w:t>
      </w:r>
    </w:p>
    <w:p w:rsidR="00F1719C" w:rsidRPr="00D9426E" w:rsidRDefault="00F1719C" w:rsidP="00205985">
      <w:r w:rsidRPr="00D9426E">
        <w:rPr>
          <w:rFonts w:hint="eastAsia"/>
        </w:rPr>
        <w:t>I</w:t>
      </w:r>
      <w:r w:rsidRPr="00D9426E">
        <w:t xml:space="preserve">n the contrary, the sharpness of the perceived PSF would increase if the focal length decreases. </w:t>
      </w:r>
    </w:p>
    <w:p w:rsidR="00F1719C" w:rsidRDefault="00F1719C" w:rsidP="00205985">
      <w:pPr>
        <w:rPr>
          <w:b/>
        </w:rPr>
      </w:pPr>
    </w:p>
    <w:p w:rsidR="00C8594B" w:rsidRDefault="009435B7" w:rsidP="00C8594B">
      <w:pPr>
        <w:rPr>
          <w:b/>
        </w:rPr>
      </w:pPr>
      <w:r w:rsidRPr="009435B7">
        <w:rPr>
          <w:b/>
        </w:rPr>
        <w:t xml:space="preserve">Task </w:t>
      </w:r>
      <w:r w:rsidR="00DD7284" w:rsidRPr="00DD7284">
        <w:rPr>
          <w:b/>
        </w:rPr>
        <w:t xml:space="preserve">2. Repeat the process for varying values of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f</m:t>
            </m:r>
          </m:sub>
        </m:sSub>
      </m:oMath>
      <w:r w:rsidR="00DD7284" w:rsidRPr="00DD7284">
        <w:rPr>
          <w:b/>
        </w:rPr>
        <w:t>. How does changing its value affect the PSF and</w:t>
      </w:r>
      <w:r w:rsidR="00595F3C">
        <w:rPr>
          <w:b/>
        </w:rPr>
        <w:t xml:space="preserve"> </w:t>
      </w:r>
      <w:r w:rsidR="00DD7284" w:rsidRPr="00DD7284">
        <w:rPr>
          <w:b/>
        </w:rPr>
        <w:t>the</w:t>
      </w:r>
      <w:r w:rsidR="00595F3C">
        <w:rPr>
          <w:b/>
        </w:rPr>
        <w:t xml:space="preserve"> </w:t>
      </w:r>
      <w:r w:rsidR="00DD7284" w:rsidRPr="00DD7284">
        <w:rPr>
          <w:b/>
        </w:rPr>
        <w:t>MTF?</w:t>
      </w:r>
      <w:r w:rsidR="00595F3C">
        <w:rPr>
          <w:b/>
        </w:rPr>
        <w:t xml:space="preserve"> </w:t>
      </w:r>
      <w:r w:rsidR="00DD7284" w:rsidRPr="00DD7284">
        <w:rPr>
          <w:b/>
        </w:rPr>
        <w:t>Include</w:t>
      </w:r>
      <w:r w:rsidR="00595F3C">
        <w:rPr>
          <w:b/>
        </w:rPr>
        <w:t xml:space="preserve"> </w:t>
      </w:r>
      <w:r w:rsidR="00DD7284" w:rsidRPr="00DD7284">
        <w:rPr>
          <w:b/>
        </w:rPr>
        <w:t>a</w:t>
      </w:r>
      <w:r w:rsidR="00595F3C">
        <w:rPr>
          <w:b/>
        </w:rPr>
        <w:t xml:space="preserve"> </w:t>
      </w:r>
      <w:r w:rsidR="00DD7284" w:rsidRPr="00DD7284">
        <w:rPr>
          <w:b/>
        </w:rPr>
        <w:t>plot</w:t>
      </w:r>
      <w:r w:rsidR="00595F3C">
        <w:rPr>
          <w:b/>
        </w:rPr>
        <w:t xml:space="preserve"> </w:t>
      </w:r>
      <w:r w:rsidR="00DD7284" w:rsidRPr="00DD7284">
        <w:rPr>
          <w:b/>
        </w:rPr>
        <w:t>of</w:t>
      </w:r>
      <w:r w:rsidR="00595F3C">
        <w:rPr>
          <w:b/>
        </w:rPr>
        <w:t xml:space="preserve"> </w:t>
      </w:r>
      <w:r w:rsidR="00DD7284" w:rsidRPr="00DD7284">
        <w:rPr>
          <w:b/>
        </w:rPr>
        <w:t>all</w:t>
      </w:r>
      <w:r w:rsidR="00595F3C">
        <w:rPr>
          <w:b/>
        </w:rPr>
        <w:t xml:space="preserve"> </w:t>
      </w:r>
      <w:r w:rsidR="00DD7284" w:rsidRPr="00DD7284">
        <w:rPr>
          <w:b/>
        </w:rPr>
        <w:t>PSFs</w:t>
      </w:r>
      <w:r w:rsidR="00595F3C">
        <w:rPr>
          <w:b/>
        </w:rPr>
        <w:t xml:space="preserve"> </w:t>
      </w:r>
      <w:r w:rsidR="00DD7284" w:rsidRPr="00DD7284">
        <w:rPr>
          <w:b/>
        </w:rPr>
        <w:t>obtained</w:t>
      </w:r>
      <w:r w:rsidR="00595F3C">
        <w:rPr>
          <w:b/>
        </w:rPr>
        <w:t xml:space="preserve"> </w:t>
      </w:r>
      <w:r w:rsidR="00DD7284" w:rsidRPr="00DD7284">
        <w:rPr>
          <w:b/>
        </w:rPr>
        <w:t>from</w:t>
      </w:r>
      <w:r w:rsidR="00595F3C">
        <w:rPr>
          <w:b/>
        </w:rPr>
        <w:t xml:space="preserve"> </w:t>
      </w:r>
      <w:r w:rsidR="00DD7284" w:rsidRPr="00DD7284">
        <w:rPr>
          <w:b/>
        </w:rPr>
        <w:t>the</w:t>
      </w:r>
      <w:r w:rsidR="00F60CE3">
        <w:rPr>
          <w:b/>
        </w:rPr>
        <w:t xml:space="preserve"> set </w:t>
      </w:r>
      <w:r w:rsidR="00DD7284" w:rsidRPr="00DD7284">
        <w:rPr>
          <w:b/>
        </w:rPr>
        <w:t>of</w:t>
      </w:r>
      <w:r w:rsidR="00595F3C">
        <w:rPr>
          <w:b/>
        </w:rPr>
        <w:t xml:space="preserve"> </w:t>
      </w:r>
      <w:r w:rsidR="00DD7284" w:rsidRPr="00DD7284">
        <w:rPr>
          <w:b/>
        </w:rPr>
        <w:t xml:space="preserve">different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f</m:t>
            </m:r>
          </m:sub>
        </m:sSub>
      </m:oMath>
    </w:p>
    <w:p w:rsidR="00BA3515" w:rsidRDefault="00DD7284" w:rsidP="00205985">
      <w:pPr>
        <w:rPr>
          <w:b/>
        </w:rPr>
      </w:pPr>
      <w:r w:rsidRPr="00DD7284">
        <w:rPr>
          <w:b/>
        </w:rPr>
        <w:t xml:space="preserve">values. </w:t>
      </w:r>
    </w:p>
    <w:p w:rsidR="0015752C" w:rsidRDefault="00BA3515" w:rsidP="00205985">
      <w:pPr>
        <w:rPr>
          <w:b/>
        </w:rPr>
      </w:pPr>
      <w:r w:rsidRPr="00BA3515">
        <w:rPr>
          <w:b/>
        </w:rPr>
        <w:t>Answer:</w:t>
      </w:r>
      <w:bookmarkStart w:id="3" w:name="_Hlk19038114"/>
    </w:p>
    <w:p w:rsidR="009007E0" w:rsidRPr="00AB1550" w:rsidRDefault="008636AB" w:rsidP="00205985">
      <w:r w:rsidRPr="00AB1550">
        <w:rPr>
          <w:rFonts w:hint="eastAsia"/>
        </w:rPr>
        <w:t>When</w:t>
      </w:r>
      <w:r w:rsidRPr="00AB1550">
        <w:t xml:space="preserve"> repeating the process by changing </w:t>
      </w:r>
      <w:r w:rsidR="001E4A2A" w:rsidRPr="00AB1550">
        <w:t xml:space="preserve">the values of  </w:t>
      </w:r>
      <m:oMath>
        <m:sSub>
          <m:sSubPr>
            <m:ctrlPr>
              <w:rPr>
                <w:rFonts w:ascii="Cambria Math" w:hAnsi="Cambria Math"/>
                <w:i/>
              </w:rPr>
            </m:ctrlPr>
          </m:sSubPr>
          <m:e>
            <m:r>
              <w:rPr>
                <w:rFonts w:ascii="Cambria Math" w:hAnsi="Cambria Math"/>
              </w:rPr>
              <m:t>z</m:t>
            </m:r>
          </m:e>
          <m:sub>
            <m:r>
              <w:rPr>
                <w:rFonts w:ascii="Cambria Math" w:hAnsi="Cambria Math"/>
              </w:rPr>
              <m:t>f</m:t>
            </m:r>
          </m:sub>
        </m:sSub>
      </m:oMath>
      <w:r w:rsidR="001E4A2A" w:rsidRPr="00AB1550">
        <w:rPr>
          <w:rFonts w:hint="eastAsia"/>
        </w:rPr>
        <w:t xml:space="preserve"> </w:t>
      </w:r>
      <w:r w:rsidR="001E4A2A" w:rsidRPr="00AB1550">
        <w:t>from -0.7 to -0.1 (-0.</w:t>
      </w:r>
      <w:r w:rsidR="005A473F" w:rsidRPr="00AB1550">
        <w:t>7, -</w:t>
      </w:r>
      <w:r w:rsidR="001E4A2A" w:rsidRPr="00AB1550">
        <w:t>0.</w:t>
      </w:r>
      <w:r w:rsidR="005A473F" w:rsidRPr="00AB1550">
        <w:t>6,</w:t>
      </w:r>
      <w:r w:rsidR="001E4A2A" w:rsidRPr="00AB1550">
        <w:t xml:space="preserve">-0.5, -0.4, -0.3, -0.2 ,-0.1), we could observe the changes of PSF and MTF. </w:t>
      </w:r>
    </w:p>
    <w:p w:rsidR="001E4A2A" w:rsidRPr="00AB1550" w:rsidRDefault="001E4A2A" w:rsidP="00205985">
      <w:r w:rsidRPr="00AB1550">
        <w:t xml:space="preserve">When  </w:t>
      </w:r>
      <m:oMath>
        <m:sSub>
          <m:sSubPr>
            <m:ctrlPr>
              <w:rPr>
                <w:rFonts w:ascii="Cambria Math" w:hAnsi="Cambria Math"/>
                <w:i/>
              </w:rPr>
            </m:ctrlPr>
          </m:sSubPr>
          <m:e>
            <m:r>
              <w:rPr>
                <w:rFonts w:ascii="Cambria Math" w:hAnsi="Cambria Math"/>
              </w:rPr>
              <m:t>z</m:t>
            </m:r>
          </m:e>
          <m:sub>
            <m:r>
              <w:rPr>
                <w:rFonts w:ascii="Cambria Math" w:hAnsi="Cambria Math"/>
              </w:rPr>
              <m:t>f</m:t>
            </m:r>
          </m:sub>
        </m:sSub>
      </m:oMath>
      <w:r w:rsidRPr="00AB1550">
        <w:rPr>
          <w:rFonts w:hint="eastAsia"/>
        </w:rPr>
        <w:t xml:space="preserve"> </w:t>
      </w:r>
      <w:r w:rsidRPr="00AB1550">
        <w:t xml:space="preserve">closes to the -0.4, the PFS plots become sharpen and their peaks grows up. In the contrary, when  </w:t>
      </w:r>
      <m:oMath>
        <m:sSub>
          <m:sSubPr>
            <m:ctrlPr>
              <w:rPr>
                <w:rFonts w:ascii="Cambria Math" w:hAnsi="Cambria Math"/>
                <w:i/>
              </w:rPr>
            </m:ctrlPr>
          </m:sSubPr>
          <m:e>
            <m:r>
              <w:rPr>
                <w:rFonts w:ascii="Cambria Math" w:hAnsi="Cambria Math"/>
              </w:rPr>
              <m:t>z</m:t>
            </m:r>
          </m:e>
          <m:sub>
            <m:r>
              <w:rPr>
                <w:rFonts w:ascii="Cambria Math" w:hAnsi="Cambria Math"/>
              </w:rPr>
              <m:t>f</m:t>
            </m:r>
          </m:sub>
        </m:sSub>
      </m:oMath>
      <w:r w:rsidRPr="00AB1550">
        <w:rPr>
          <w:rFonts w:hint="eastAsia"/>
        </w:rPr>
        <w:t xml:space="preserve"> </w:t>
      </w:r>
      <w:r w:rsidRPr="00AB1550">
        <w:t>gets far away from -0.4, PSF plots grows flatten and their peaks are not high as the others.</w:t>
      </w:r>
    </w:p>
    <w:p w:rsidR="001E4A2A" w:rsidRPr="00AB1550" w:rsidRDefault="001E4A2A" w:rsidP="00205985">
      <w:r w:rsidRPr="00AB1550">
        <w:rPr>
          <w:rFonts w:hint="eastAsia"/>
        </w:rPr>
        <w:t>T</w:t>
      </w:r>
      <w:r w:rsidRPr="00AB1550">
        <w:t xml:space="preserve">he MTF values follow the same trend. When  </w:t>
      </w:r>
      <m:oMath>
        <m:sSub>
          <m:sSubPr>
            <m:ctrlPr>
              <w:rPr>
                <w:rFonts w:ascii="Cambria Math" w:hAnsi="Cambria Math"/>
                <w:i/>
              </w:rPr>
            </m:ctrlPr>
          </m:sSubPr>
          <m:e>
            <m:r>
              <w:rPr>
                <w:rFonts w:ascii="Cambria Math" w:hAnsi="Cambria Math"/>
              </w:rPr>
              <m:t>z</m:t>
            </m:r>
          </m:e>
          <m:sub>
            <m:r>
              <w:rPr>
                <w:rFonts w:ascii="Cambria Math" w:hAnsi="Cambria Math"/>
              </w:rPr>
              <m:t>f</m:t>
            </m:r>
          </m:sub>
        </m:sSub>
      </m:oMath>
      <w:r w:rsidRPr="00AB1550">
        <w:rPr>
          <w:rFonts w:hint="eastAsia"/>
        </w:rPr>
        <w:t xml:space="preserve"> </w:t>
      </w:r>
      <w:r w:rsidRPr="00AB1550">
        <w:t xml:space="preserve">closes to -0.4, then MTF grows up. </w:t>
      </w:r>
      <w:r w:rsidRPr="00AB1550">
        <w:lastRenderedPageBreak/>
        <w:t>Otherwise, it would become lower.</w:t>
      </w:r>
    </w:p>
    <w:p w:rsidR="00216BE3" w:rsidRDefault="00216BE3" w:rsidP="00205985">
      <w:pPr>
        <w:rPr>
          <w:b/>
        </w:rPr>
      </w:pPr>
    </w:p>
    <w:p w:rsidR="0015752C" w:rsidRDefault="00600167" w:rsidP="00205985">
      <w:pPr>
        <w:rPr>
          <w:b/>
        </w:rPr>
      </w:pPr>
      <w:r w:rsidRPr="00600167">
        <w:rPr>
          <w:noProof/>
        </w:rPr>
        <w:drawing>
          <wp:inline distT="0" distB="0" distL="0" distR="0">
            <wp:extent cx="5274310" cy="3954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D3627F" w:rsidRDefault="00D3627F" w:rsidP="00D3627F">
      <w:pPr>
        <w:jc w:val="center"/>
        <w:rPr>
          <w:sz w:val="15"/>
          <w:szCs w:val="15"/>
        </w:rPr>
      </w:pPr>
      <w:r w:rsidRPr="00D50CE1">
        <w:rPr>
          <w:sz w:val="15"/>
          <w:szCs w:val="15"/>
        </w:rPr>
        <w:t>Figure</w:t>
      </w:r>
      <w:r>
        <w:rPr>
          <w:sz w:val="15"/>
          <w:szCs w:val="15"/>
        </w:rPr>
        <w:t>2</w:t>
      </w:r>
      <w:r w:rsidRPr="00D50CE1">
        <w:rPr>
          <w:sz w:val="15"/>
          <w:szCs w:val="15"/>
        </w:rPr>
        <w:t xml:space="preserve">: PSF Samples plot of RS </w:t>
      </w:r>
      <w:r w:rsidR="00914DBF">
        <w:rPr>
          <w:sz w:val="15"/>
          <w:szCs w:val="15"/>
        </w:rPr>
        <w:t>w</w:t>
      </w:r>
      <w:r w:rsidR="00056207">
        <w:rPr>
          <w:sz w:val="15"/>
          <w:szCs w:val="15"/>
        </w:rPr>
        <w:t>ith</w:t>
      </w:r>
      <w:r w:rsidR="00914DBF">
        <w:rPr>
          <w:sz w:val="15"/>
          <w:szCs w:val="15"/>
        </w:rPr>
        <w:t xml:space="preserve"> vary</w:t>
      </w:r>
      <w:r w:rsidR="00E94CEE">
        <w:rPr>
          <w:sz w:val="15"/>
          <w:szCs w:val="15"/>
        </w:rPr>
        <w:t>ing</w:t>
      </w:r>
      <w:r w:rsidRPr="00D50CE1">
        <w:rPr>
          <w:sz w:val="15"/>
          <w:szCs w:val="15"/>
        </w:rPr>
        <w:t xml:space="preserve"> </w:t>
      </w:r>
      <m:oMath>
        <m:sSub>
          <m:sSubPr>
            <m:ctrlPr>
              <w:rPr>
                <w:rFonts w:ascii="Cambria Math" w:hAnsi="Cambria Math"/>
                <w:i/>
                <w:sz w:val="15"/>
                <w:szCs w:val="15"/>
              </w:rPr>
            </m:ctrlPr>
          </m:sSubPr>
          <m:e>
            <m:r>
              <w:rPr>
                <w:rFonts w:ascii="Cambria Math" w:hAnsi="Cambria Math"/>
                <w:sz w:val="15"/>
                <w:szCs w:val="15"/>
              </w:rPr>
              <m:t>z</m:t>
            </m:r>
          </m:e>
          <m:sub>
            <m:r>
              <w:rPr>
                <w:rFonts w:ascii="Cambria Math" w:hAnsi="Cambria Math"/>
                <w:sz w:val="15"/>
                <w:szCs w:val="15"/>
              </w:rPr>
              <m:t>f</m:t>
            </m:r>
          </m:sub>
        </m:sSub>
      </m:oMath>
    </w:p>
    <w:bookmarkEnd w:id="3"/>
    <w:p w:rsidR="00214424" w:rsidRDefault="00214424" w:rsidP="00205985">
      <w:pPr>
        <w:rPr>
          <w:b/>
        </w:rPr>
      </w:pPr>
    </w:p>
    <w:p w:rsidR="00CB427D" w:rsidRDefault="001B1707" w:rsidP="0066435C">
      <w:pPr>
        <w:jc w:val="center"/>
        <w:rPr>
          <w:b/>
        </w:rPr>
      </w:pPr>
      <w:r>
        <w:rPr>
          <w:b/>
          <w:noProof/>
        </w:rPr>
        <w:drawing>
          <wp:inline distT="0" distB="0" distL="0" distR="0">
            <wp:extent cx="5274310" cy="2654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486B33.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654300"/>
                    </a:xfrm>
                    <a:prstGeom prst="rect">
                      <a:avLst/>
                    </a:prstGeom>
                  </pic:spPr>
                </pic:pic>
              </a:graphicData>
            </a:graphic>
          </wp:inline>
        </w:drawing>
      </w:r>
    </w:p>
    <w:p w:rsidR="008F46D1" w:rsidRDefault="008F46D1" w:rsidP="00205985">
      <w:pPr>
        <w:rPr>
          <w:b/>
        </w:rPr>
      </w:pPr>
    </w:p>
    <w:p w:rsidR="00CB427D" w:rsidRDefault="00051DB6" w:rsidP="00E33575">
      <w:pPr>
        <w:jc w:val="center"/>
        <w:rPr>
          <w:sz w:val="15"/>
          <w:szCs w:val="15"/>
        </w:rPr>
      </w:pPr>
      <w:r w:rsidRPr="00D50CE1">
        <w:rPr>
          <w:sz w:val="15"/>
          <w:szCs w:val="15"/>
        </w:rPr>
        <w:t>Figure</w:t>
      </w:r>
      <w:r>
        <w:rPr>
          <w:sz w:val="15"/>
          <w:szCs w:val="15"/>
        </w:rPr>
        <w:t>3</w:t>
      </w:r>
      <w:r w:rsidRPr="00D50CE1">
        <w:rPr>
          <w:sz w:val="15"/>
          <w:szCs w:val="15"/>
        </w:rPr>
        <w:t xml:space="preserve">: PSF Samples plot of RS </w:t>
      </w:r>
      <w:r>
        <w:rPr>
          <w:sz w:val="15"/>
          <w:szCs w:val="15"/>
        </w:rPr>
        <w:t>with varying</w:t>
      </w:r>
      <w:r w:rsidRPr="00D50CE1">
        <w:rPr>
          <w:sz w:val="15"/>
          <w:szCs w:val="15"/>
        </w:rPr>
        <w:t xml:space="preserve"> </w:t>
      </w:r>
      <m:oMath>
        <m:sSub>
          <m:sSubPr>
            <m:ctrlPr>
              <w:rPr>
                <w:rFonts w:ascii="Cambria Math" w:hAnsi="Cambria Math"/>
                <w:i/>
                <w:sz w:val="15"/>
                <w:szCs w:val="15"/>
              </w:rPr>
            </m:ctrlPr>
          </m:sSubPr>
          <m:e>
            <m:r>
              <w:rPr>
                <w:rFonts w:ascii="Cambria Math" w:hAnsi="Cambria Math"/>
                <w:sz w:val="15"/>
                <w:szCs w:val="15"/>
              </w:rPr>
              <m:t>z</m:t>
            </m:r>
          </m:e>
          <m:sub>
            <m:r>
              <w:rPr>
                <w:rFonts w:ascii="Cambria Math" w:hAnsi="Cambria Math"/>
                <w:sz w:val="15"/>
                <w:szCs w:val="15"/>
              </w:rPr>
              <m:t>f</m:t>
            </m:r>
          </m:sub>
        </m:sSub>
      </m:oMath>
    </w:p>
    <w:p w:rsidR="00E33575" w:rsidRPr="00E33575" w:rsidRDefault="00E33575" w:rsidP="00E33575">
      <w:pPr>
        <w:jc w:val="center"/>
        <w:rPr>
          <w:sz w:val="15"/>
          <w:szCs w:val="15"/>
        </w:rPr>
      </w:pPr>
    </w:p>
    <w:p w:rsidR="00AC268B" w:rsidRDefault="009435B7" w:rsidP="00205985">
      <w:pPr>
        <w:rPr>
          <w:b/>
        </w:rPr>
      </w:pPr>
      <w:r w:rsidRPr="009435B7">
        <w:rPr>
          <w:b/>
        </w:rPr>
        <w:t xml:space="preserve">Task </w:t>
      </w:r>
      <w:r w:rsidR="00DD7284" w:rsidRPr="00DD7284">
        <w:rPr>
          <w:b/>
        </w:rPr>
        <w:t xml:space="preserve">3. Calculate the MTF values around certain spatial frequencies for each value of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f</m:t>
            </m:r>
          </m:sub>
        </m:sSub>
      </m:oMath>
      <w:r w:rsidR="00DD7284" w:rsidRPr="00DD7284">
        <w:rPr>
          <w:b/>
        </w:rPr>
        <w:t xml:space="preserve">. Plot these values as a function of </w:t>
      </w:r>
      <w:bookmarkStart w:id="4" w:name="_Hlk19973925"/>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f</m:t>
            </m:r>
          </m:sub>
        </m:sSub>
      </m:oMath>
      <w:r w:rsidR="00DD7284" w:rsidRPr="00DD7284">
        <w:rPr>
          <w:b/>
        </w:rPr>
        <w:t>.</w:t>
      </w:r>
      <w:bookmarkEnd w:id="4"/>
      <w:r w:rsidR="00DD7284" w:rsidRPr="00DD7284">
        <w:rPr>
          <w:b/>
        </w:rPr>
        <w:t xml:space="preserve"> Fit a function to the data points and evaluate at </w:t>
      </w:r>
      <w:r w:rsidR="00DD7284" w:rsidRPr="00DD7284">
        <w:rPr>
          <w:b/>
        </w:rPr>
        <w:lastRenderedPageBreak/>
        <w:t>which depth the function is maximized. Include both the function and its maximum value in th</w:t>
      </w:r>
      <w:r w:rsidR="00595F3C">
        <w:rPr>
          <w:b/>
        </w:rPr>
        <w:t>e figure</w:t>
      </w:r>
      <w:r w:rsidR="00DD7284" w:rsidRPr="00DD7284">
        <w:rPr>
          <w:b/>
        </w:rPr>
        <w:t>. Discuss</w:t>
      </w:r>
      <w:r w:rsidR="00595F3C">
        <w:rPr>
          <w:b/>
        </w:rPr>
        <w:t xml:space="preserve"> </w:t>
      </w:r>
      <w:r w:rsidR="00DD7284" w:rsidRPr="00DD7284">
        <w:rPr>
          <w:b/>
        </w:rPr>
        <w:t>also</w:t>
      </w:r>
      <w:r w:rsidR="00595F3C">
        <w:rPr>
          <w:b/>
        </w:rPr>
        <w:t xml:space="preserve"> </w:t>
      </w:r>
      <w:r w:rsidR="00DD7284" w:rsidRPr="00DD7284">
        <w:rPr>
          <w:b/>
        </w:rPr>
        <w:t>which</w:t>
      </w:r>
      <w:r w:rsidR="00595F3C">
        <w:rPr>
          <w:b/>
        </w:rPr>
        <w:t xml:space="preserve"> </w:t>
      </w:r>
      <w:r w:rsidR="00DD7284" w:rsidRPr="00DD7284">
        <w:rPr>
          <w:b/>
        </w:rPr>
        <w:t>type</w:t>
      </w:r>
      <w:r w:rsidR="00595F3C">
        <w:rPr>
          <w:b/>
        </w:rPr>
        <w:t xml:space="preserve"> </w:t>
      </w:r>
      <w:r w:rsidR="00DD7284" w:rsidRPr="00DD7284">
        <w:rPr>
          <w:b/>
        </w:rPr>
        <w:t>o</w:t>
      </w:r>
      <w:r w:rsidR="00595F3C">
        <w:rPr>
          <w:b/>
        </w:rPr>
        <w:t xml:space="preserve">f </w:t>
      </w:r>
      <w:r w:rsidR="00DD7284" w:rsidRPr="00DD7284">
        <w:rPr>
          <w:b/>
        </w:rPr>
        <w:t>you</w:t>
      </w:r>
      <w:r w:rsidR="00B21CD0">
        <w:rPr>
          <w:b/>
        </w:rPr>
        <w:t xml:space="preserve"> </w:t>
      </w:r>
      <w:r w:rsidR="00DD7284" w:rsidRPr="00DD7284">
        <w:rPr>
          <w:b/>
        </w:rPr>
        <w:t>used</w:t>
      </w:r>
      <w:r w:rsidR="00B21CD0">
        <w:rPr>
          <w:b/>
        </w:rPr>
        <w:t xml:space="preserve"> </w:t>
      </w:r>
      <w:r w:rsidR="00DD7284" w:rsidRPr="00DD7284">
        <w:rPr>
          <w:b/>
        </w:rPr>
        <w:t>and</w:t>
      </w:r>
      <w:r w:rsidR="00B21CD0">
        <w:rPr>
          <w:b/>
        </w:rPr>
        <w:t xml:space="preserve"> </w:t>
      </w:r>
      <w:r w:rsidR="00DD7284" w:rsidRPr="00DD7284">
        <w:rPr>
          <w:b/>
        </w:rPr>
        <w:t xml:space="preserve">why. </w:t>
      </w:r>
    </w:p>
    <w:p w:rsidR="006A43C3" w:rsidRDefault="006A43C3" w:rsidP="006A43C3">
      <w:pPr>
        <w:rPr>
          <w:b/>
        </w:rPr>
      </w:pPr>
      <w:r w:rsidRPr="00BA3515">
        <w:rPr>
          <w:b/>
        </w:rPr>
        <w:t>Answer:</w:t>
      </w:r>
    </w:p>
    <w:p w:rsidR="00BC57C1" w:rsidRPr="00EF28EE" w:rsidRDefault="00BC57C1" w:rsidP="006A43C3">
      <w:r w:rsidRPr="00EF28EE">
        <w:rPr>
          <w:rFonts w:hint="eastAsia"/>
        </w:rPr>
        <w:t>A</w:t>
      </w:r>
      <w:r w:rsidRPr="00EF28EE">
        <w:t>s the following plo</w:t>
      </w:r>
      <w:r w:rsidR="00613591" w:rsidRPr="00EF28EE">
        <w:t>t shows, the “fourier5”</w:t>
      </w:r>
      <w:r w:rsidR="009F6E72" w:rsidRPr="00EF28EE">
        <w:t xml:space="preserve"> fitting function had been plotted with the doted points which include the </w:t>
      </w:r>
      <m:oMath>
        <m:sSub>
          <m:sSubPr>
            <m:ctrlPr>
              <w:rPr>
                <w:rFonts w:ascii="Cambria Math" w:hAnsi="Cambria Math"/>
                <w:i/>
              </w:rPr>
            </m:ctrlPr>
          </m:sSubPr>
          <m:e>
            <m:r>
              <w:rPr>
                <w:rFonts w:ascii="Cambria Math" w:hAnsi="Cambria Math"/>
              </w:rPr>
              <m:t>z</m:t>
            </m:r>
          </m:e>
          <m:sub>
            <m:r>
              <w:rPr>
                <w:rFonts w:ascii="Cambria Math" w:hAnsi="Cambria Math"/>
              </w:rPr>
              <m:t>f</m:t>
            </m:r>
          </m:sub>
        </m:sSub>
      </m:oMath>
      <w:r w:rsidR="009F6E72" w:rsidRPr="00EF28EE">
        <w:rPr>
          <w:rFonts w:hint="eastAsia"/>
        </w:rPr>
        <w:t xml:space="preserve"> </w:t>
      </w:r>
      <w:r w:rsidR="009F6E72" w:rsidRPr="00EF28EE">
        <w:t>from -0.7 to -0.1 (-0.7, -0.</w:t>
      </w:r>
      <w:r w:rsidR="00684811" w:rsidRPr="00EF28EE">
        <w:t>65, -</w:t>
      </w:r>
      <w:r w:rsidR="009F6E72" w:rsidRPr="00EF28EE">
        <w:t>0.6, -0.</w:t>
      </w:r>
      <w:r w:rsidR="00175D92" w:rsidRPr="00EF28EE">
        <w:t>55, -</w:t>
      </w:r>
      <w:r w:rsidR="009F6E72" w:rsidRPr="00EF28EE">
        <w:t>0.5, -0.45, -0.4, -0.</w:t>
      </w:r>
      <w:r w:rsidR="007B2338" w:rsidRPr="00EF28EE">
        <w:t>35, -</w:t>
      </w:r>
      <w:r w:rsidR="009F6E72" w:rsidRPr="00EF28EE">
        <w:t>0.3, -0.</w:t>
      </w:r>
      <w:r w:rsidR="007B2338" w:rsidRPr="00EF28EE">
        <w:t>25, -</w:t>
      </w:r>
      <w:r w:rsidR="009F6E72" w:rsidRPr="00EF28EE">
        <w:t>0.</w:t>
      </w:r>
      <w:r w:rsidR="007B2338" w:rsidRPr="00EF28EE">
        <w:t>2,</w:t>
      </w:r>
      <w:r w:rsidR="009F6E72" w:rsidRPr="00EF28EE">
        <w:t xml:space="preserve"> -0.</w:t>
      </w:r>
      <w:r w:rsidR="003F5D37" w:rsidRPr="00EF28EE">
        <w:t>15, -</w:t>
      </w:r>
      <w:r w:rsidR="009F6E72" w:rsidRPr="00EF28EE">
        <w:t>0.1)</w:t>
      </w:r>
      <w:r w:rsidR="00774FB4" w:rsidRPr="00EF28EE">
        <w:t xml:space="preserve">. According to this fitting function, the maximum value as 0.68 could be got at </w:t>
      </w:r>
      <m:oMath>
        <m:sSub>
          <m:sSubPr>
            <m:ctrlPr>
              <w:rPr>
                <w:rFonts w:ascii="Cambria Math" w:hAnsi="Cambria Math"/>
                <w:i/>
              </w:rPr>
            </m:ctrlPr>
          </m:sSubPr>
          <m:e>
            <m:r>
              <w:rPr>
                <w:rFonts w:ascii="Cambria Math" w:hAnsi="Cambria Math"/>
              </w:rPr>
              <m:t>z</m:t>
            </m:r>
          </m:e>
          <m:sub>
            <m:r>
              <w:rPr>
                <w:rFonts w:ascii="Cambria Math" w:hAnsi="Cambria Math"/>
              </w:rPr>
              <m:t>f</m:t>
            </m:r>
          </m:sub>
        </m:sSub>
        <m:r>
          <w:rPr>
            <w:rFonts w:ascii="Cambria Math" w:hAnsi="Cambria Math"/>
          </w:rPr>
          <m:t>=-0.41</m:t>
        </m:r>
      </m:oMath>
      <w:r w:rsidR="00774FB4" w:rsidRPr="00EF28EE">
        <w:t xml:space="preserve"> .</w:t>
      </w:r>
    </w:p>
    <w:p w:rsidR="00774FB4" w:rsidRPr="00EF28EE" w:rsidRDefault="00774FB4" w:rsidP="00774FB4">
      <w:r w:rsidRPr="00EF28EE">
        <w:rPr>
          <w:rFonts w:hint="eastAsia"/>
        </w:rPr>
        <w:t>T</w:t>
      </w:r>
      <w:r w:rsidRPr="00EF28EE">
        <w:t xml:space="preserve">he equation of this fitting function is </w:t>
      </w:r>
      <m:oMath>
        <m:r>
          <m:rPr>
            <m:sty m:val="p"/>
          </m:rPr>
          <w:rPr>
            <w:rFonts w:ascii="Cambria Math" w:hAnsi="Cambria Math"/>
          </w:rPr>
          <m:t xml:space="preserve"> f(x) =  0.17+ 0.091*cos(x* 11.4) + 0.19*sin(x* 11.4) +   -0.12*cos(2*x* 11.4) + 0.05*sin(2*x* 11.4) +  -0.03*cos(3*x* 11.4) +  -0.09*sin(3*x* 11.4) +   0.05*cos(4*x* 11.4) +  0.01*sin(4*x* 11.4) +  -0.08*cos(5*x* 11.4) +  0.05*sin(5*x* 11.4)</m:t>
        </m:r>
      </m:oMath>
    </w:p>
    <w:p w:rsidR="00BC57C1" w:rsidRPr="00EF28EE" w:rsidRDefault="00E54B3E" w:rsidP="006A43C3">
      <w:r w:rsidRPr="00EF28EE">
        <w:t xml:space="preserve">The Fourier type is chosen since </w:t>
      </w:r>
      <w:r w:rsidR="00EF28EE" w:rsidRPr="00EF28EE">
        <w:t>the calculation of MTF involves the FFT and the goodness of this fit outperform compared with other types.</w:t>
      </w:r>
    </w:p>
    <w:p w:rsidR="00BC57C1" w:rsidRDefault="006C0166" w:rsidP="006A43C3">
      <w:pPr>
        <w:rPr>
          <w:b/>
        </w:rPr>
      </w:pPr>
      <w:r w:rsidRPr="006C0166">
        <w:rPr>
          <w:noProof/>
        </w:rPr>
        <w:drawing>
          <wp:inline distT="0" distB="0" distL="0" distR="0">
            <wp:extent cx="5274310" cy="3954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2A2CEF" w:rsidRDefault="002A2CEF" w:rsidP="002A2CEF">
      <w:pPr>
        <w:jc w:val="center"/>
        <w:rPr>
          <w:sz w:val="15"/>
          <w:szCs w:val="15"/>
        </w:rPr>
      </w:pPr>
      <w:r w:rsidRPr="00D50CE1">
        <w:rPr>
          <w:sz w:val="15"/>
          <w:szCs w:val="15"/>
        </w:rPr>
        <w:t>Figure</w:t>
      </w:r>
      <w:r w:rsidR="00D40797">
        <w:rPr>
          <w:sz w:val="15"/>
          <w:szCs w:val="15"/>
        </w:rPr>
        <w:t xml:space="preserve"> </w:t>
      </w:r>
      <w:r>
        <w:rPr>
          <w:sz w:val="15"/>
          <w:szCs w:val="15"/>
        </w:rPr>
        <w:t>4</w:t>
      </w:r>
      <w:r w:rsidRPr="00D50CE1">
        <w:rPr>
          <w:sz w:val="15"/>
          <w:szCs w:val="15"/>
        </w:rPr>
        <w:t xml:space="preserve">: </w:t>
      </w:r>
      <w:r w:rsidR="0099357A">
        <w:rPr>
          <w:sz w:val="15"/>
          <w:szCs w:val="15"/>
        </w:rPr>
        <w:t>MTF</w:t>
      </w:r>
      <w:r w:rsidRPr="00D50CE1">
        <w:rPr>
          <w:sz w:val="15"/>
          <w:szCs w:val="15"/>
        </w:rPr>
        <w:t xml:space="preserve"> Samples plot of RS </w:t>
      </w:r>
      <w:r>
        <w:rPr>
          <w:sz w:val="15"/>
          <w:szCs w:val="15"/>
        </w:rPr>
        <w:t>with varying</w:t>
      </w:r>
      <w:r w:rsidRPr="00D50CE1">
        <w:rPr>
          <w:sz w:val="15"/>
          <w:szCs w:val="15"/>
        </w:rPr>
        <w:t xml:space="preserve"> </w:t>
      </w:r>
      <m:oMath>
        <m:sSub>
          <m:sSubPr>
            <m:ctrlPr>
              <w:rPr>
                <w:rFonts w:ascii="Cambria Math" w:hAnsi="Cambria Math"/>
                <w:i/>
                <w:sz w:val="15"/>
                <w:szCs w:val="15"/>
              </w:rPr>
            </m:ctrlPr>
          </m:sSubPr>
          <m:e>
            <m:r>
              <w:rPr>
                <w:rFonts w:ascii="Cambria Math" w:hAnsi="Cambria Math"/>
                <w:sz w:val="15"/>
                <w:szCs w:val="15"/>
              </w:rPr>
              <m:t>z</m:t>
            </m:r>
          </m:e>
          <m:sub>
            <m:r>
              <w:rPr>
                <w:rFonts w:ascii="Cambria Math" w:hAnsi="Cambria Math"/>
                <w:sz w:val="15"/>
                <w:szCs w:val="15"/>
              </w:rPr>
              <m:t>f</m:t>
            </m:r>
          </m:sub>
        </m:sSub>
      </m:oMath>
    </w:p>
    <w:p w:rsidR="00AC268B" w:rsidRPr="002A2CEF" w:rsidRDefault="00AC268B" w:rsidP="00205985">
      <w:pPr>
        <w:rPr>
          <w:b/>
        </w:rPr>
      </w:pPr>
    </w:p>
    <w:p w:rsidR="00DD7284" w:rsidRDefault="00AC268B" w:rsidP="00205985">
      <w:pPr>
        <w:rPr>
          <w:b/>
        </w:rPr>
      </w:pPr>
      <w:r>
        <w:rPr>
          <w:b/>
        </w:rPr>
        <w:t>T</w:t>
      </w:r>
      <w:r>
        <w:rPr>
          <w:rFonts w:hint="eastAsia"/>
          <w:b/>
        </w:rPr>
        <w:t>ask</w:t>
      </w:r>
      <w:r w:rsidR="00DD7284" w:rsidRPr="00DD7284">
        <w:rPr>
          <w:b/>
        </w:rPr>
        <w:t>4. Experiment</w:t>
      </w:r>
      <w:r w:rsidR="00B21CD0">
        <w:rPr>
          <w:b/>
        </w:rPr>
        <w:t xml:space="preserve"> </w:t>
      </w:r>
      <w:r w:rsidR="00DD7284" w:rsidRPr="00DD7284">
        <w:rPr>
          <w:b/>
        </w:rPr>
        <w:t>with</w:t>
      </w:r>
      <w:r w:rsidR="00B21CD0">
        <w:rPr>
          <w:b/>
        </w:rPr>
        <w:t xml:space="preserve"> </w:t>
      </w:r>
      <w:r w:rsidR="00DD7284" w:rsidRPr="00DD7284">
        <w:rPr>
          <w:b/>
        </w:rPr>
        <w:t>changing</w:t>
      </w:r>
      <w:r w:rsidR="00B21CD0">
        <w:rPr>
          <w:b/>
        </w:rPr>
        <w:t xml:space="preserve"> </w:t>
      </w:r>
      <w:r w:rsidR="00DD7284" w:rsidRPr="00DD7284">
        <w:rPr>
          <w:b/>
        </w:rPr>
        <w:t>some</w:t>
      </w:r>
      <w:r w:rsidR="00B21CD0">
        <w:rPr>
          <w:b/>
        </w:rPr>
        <w:t xml:space="preserve"> </w:t>
      </w:r>
      <w:r w:rsidR="00DD7284" w:rsidRPr="00DD7284">
        <w:rPr>
          <w:b/>
        </w:rPr>
        <w:t>of</w:t>
      </w:r>
      <w:r w:rsidR="00B21CD0">
        <w:rPr>
          <w:b/>
        </w:rPr>
        <w:t xml:space="preserve"> </w:t>
      </w:r>
      <w:r w:rsidR="00DD7284" w:rsidRPr="00DD7284">
        <w:rPr>
          <w:b/>
        </w:rPr>
        <w:t>the</w:t>
      </w:r>
      <w:r w:rsidR="00B21CD0">
        <w:rPr>
          <w:b/>
        </w:rPr>
        <w:t xml:space="preserve"> </w:t>
      </w:r>
      <w:r w:rsidR="00DD7284" w:rsidRPr="00DD7284">
        <w:rPr>
          <w:b/>
        </w:rPr>
        <w:t>parameters</w:t>
      </w:r>
      <w:r w:rsidR="00B21CD0">
        <w:rPr>
          <w:b/>
        </w:rPr>
        <w:t xml:space="preserve"> </w:t>
      </w:r>
      <w:r w:rsidR="00DD7284" w:rsidRPr="00DD7284">
        <w:rPr>
          <w:b/>
        </w:rPr>
        <w:t>and/or</w:t>
      </w:r>
      <w:r w:rsidR="00B21CD0">
        <w:rPr>
          <w:b/>
        </w:rPr>
        <w:t xml:space="preserve"> </w:t>
      </w:r>
      <w:r w:rsidR="00DD7284" w:rsidRPr="00DD7284">
        <w:rPr>
          <w:b/>
        </w:rPr>
        <w:t>the</w:t>
      </w:r>
      <w:r w:rsidR="00B21CD0">
        <w:rPr>
          <w:b/>
        </w:rPr>
        <w:t xml:space="preserve"> </w:t>
      </w:r>
      <w:r w:rsidR="00DD7284" w:rsidRPr="00DD7284">
        <w:rPr>
          <w:b/>
        </w:rPr>
        <w:t>hologram</w:t>
      </w:r>
      <w:r w:rsidR="00B21CD0">
        <w:rPr>
          <w:b/>
        </w:rPr>
        <w:t xml:space="preserve"> </w:t>
      </w:r>
      <w:r w:rsidR="00DD7284" w:rsidRPr="00DD7284">
        <w:rPr>
          <w:b/>
        </w:rPr>
        <w:t>synthesis</w:t>
      </w:r>
      <w:r w:rsidR="00B21CD0">
        <w:rPr>
          <w:b/>
        </w:rPr>
        <w:t xml:space="preserve"> </w:t>
      </w:r>
      <w:r w:rsidR="00DD7284" w:rsidRPr="00DD7284">
        <w:rPr>
          <w:b/>
        </w:rPr>
        <w:t>method. How</w:t>
      </w:r>
      <w:r w:rsidR="00B21CD0">
        <w:rPr>
          <w:b/>
        </w:rPr>
        <w:t xml:space="preserve"> </w:t>
      </w:r>
      <w:r w:rsidR="00DD7284" w:rsidRPr="00DD7284">
        <w:rPr>
          <w:b/>
        </w:rPr>
        <w:t>do</w:t>
      </w:r>
      <w:r w:rsidR="00B21CD0">
        <w:rPr>
          <w:b/>
        </w:rPr>
        <w:t xml:space="preserve"> </w:t>
      </w:r>
      <w:r w:rsidR="00DD7284" w:rsidRPr="00DD7284">
        <w:rPr>
          <w:b/>
        </w:rPr>
        <w:t>the</w:t>
      </w:r>
      <w:r w:rsidR="00B21CD0">
        <w:rPr>
          <w:b/>
        </w:rPr>
        <w:t xml:space="preserve"> </w:t>
      </w:r>
      <w:r w:rsidR="00DD7284" w:rsidRPr="00DD7284">
        <w:rPr>
          <w:b/>
        </w:rPr>
        <w:t>results</w:t>
      </w:r>
      <w:r w:rsidR="00B21CD0">
        <w:rPr>
          <w:b/>
        </w:rPr>
        <w:t xml:space="preserve"> </w:t>
      </w:r>
      <w:r w:rsidR="00DD7284" w:rsidRPr="00DD7284">
        <w:rPr>
          <w:b/>
        </w:rPr>
        <w:t>change?</w:t>
      </w:r>
    </w:p>
    <w:p w:rsidR="00BA3515" w:rsidRDefault="00BA3515" w:rsidP="00205985">
      <w:pPr>
        <w:rPr>
          <w:b/>
        </w:rPr>
      </w:pPr>
      <w:r w:rsidRPr="00BA3515">
        <w:rPr>
          <w:b/>
        </w:rPr>
        <w:t>Answer:</w:t>
      </w:r>
    </w:p>
    <w:p w:rsidR="008844CE" w:rsidRPr="003577AC" w:rsidRDefault="00F91B79" w:rsidP="00205985">
      <w:r w:rsidRPr="003577AC">
        <w:rPr>
          <w:rFonts w:hint="eastAsia"/>
        </w:rPr>
        <w:t>Th</w:t>
      </w:r>
      <w:r w:rsidRPr="003577AC">
        <w:t>e previous work is based on the Rayleigh-Sommerfeld hologram synthesis. When we changed the method</w:t>
      </w:r>
      <w:r w:rsidR="00BB56D2">
        <w:t xml:space="preserve">s to </w:t>
      </w:r>
      <w:r w:rsidR="00BB56D2" w:rsidRPr="00BB56D2">
        <w:t>1D holographic stereogram</w:t>
      </w:r>
      <w:r w:rsidR="00BB56D2">
        <w:t xml:space="preserve"> and </w:t>
      </w:r>
      <w:r w:rsidR="00BB56D2" w:rsidRPr="00BB56D2">
        <w:t>1D Fresnel hologram synthesis</w:t>
      </w:r>
      <w:r w:rsidRPr="003577AC">
        <w:t xml:space="preserve">, </w:t>
      </w:r>
      <w:r w:rsidR="005E654F" w:rsidRPr="003577AC">
        <w:rPr>
          <w:rFonts w:hint="eastAsia"/>
        </w:rPr>
        <w:t>the</w:t>
      </w:r>
      <w:r w:rsidR="005E654F" w:rsidRPr="003577AC">
        <w:t xml:space="preserve"> </w:t>
      </w:r>
      <w:r w:rsidR="005E654F" w:rsidRPr="003577AC">
        <w:rPr>
          <w:rFonts w:hint="eastAsia"/>
        </w:rPr>
        <w:t>foll</w:t>
      </w:r>
      <w:r w:rsidR="005E654F" w:rsidRPr="003577AC">
        <w:t>owing plots are present the results.</w:t>
      </w:r>
    </w:p>
    <w:p w:rsidR="008844CE" w:rsidRDefault="003577AC" w:rsidP="00096BB6">
      <w:pPr>
        <w:pStyle w:val="ListParagraph"/>
        <w:numPr>
          <w:ilvl w:val="0"/>
          <w:numId w:val="1"/>
        </w:numPr>
        <w:ind w:firstLineChars="0"/>
      </w:pPr>
      <w:r w:rsidRPr="003577AC">
        <w:rPr>
          <w:rFonts w:hint="eastAsia"/>
        </w:rPr>
        <w:t>F</w:t>
      </w:r>
      <w:r w:rsidRPr="003577AC">
        <w:t>or 1D holographic stereogram</w:t>
      </w:r>
      <w:r w:rsidR="00096BB6">
        <w:t>:</w:t>
      </w:r>
    </w:p>
    <w:p w:rsidR="001E7CA9" w:rsidRDefault="001E7CA9" w:rsidP="00205985">
      <w:r w:rsidRPr="001E7CA9">
        <w:rPr>
          <w:noProof/>
        </w:rPr>
        <w:lastRenderedPageBreak/>
        <w:drawing>
          <wp:inline distT="0" distB="0" distL="0" distR="0">
            <wp:extent cx="5274310" cy="39535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rsidR="009A627F" w:rsidRPr="00C70EC0" w:rsidRDefault="009A627F" w:rsidP="00C70EC0">
      <w:pPr>
        <w:jc w:val="center"/>
        <w:rPr>
          <w:sz w:val="15"/>
          <w:szCs w:val="15"/>
        </w:rPr>
      </w:pPr>
      <w:r w:rsidRPr="00D50CE1">
        <w:rPr>
          <w:sz w:val="15"/>
          <w:szCs w:val="15"/>
        </w:rPr>
        <w:t>Figure</w:t>
      </w:r>
      <w:r w:rsidR="00A8142C">
        <w:rPr>
          <w:sz w:val="15"/>
          <w:szCs w:val="15"/>
        </w:rPr>
        <w:t xml:space="preserve"> </w:t>
      </w:r>
      <w:r>
        <w:rPr>
          <w:sz w:val="15"/>
          <w:szCs w:val="15"/>
        </w:rPr>
        <w:t>5</w:t>
      </w:r>
      <w:r w:rsidRPr="00D50CE1">
        <w:rPr>
          <w:sz w:val="15"/>
          <w:szCs w:val="15"/>
        </w:rPr>
        <w:t xml:space="preserve">: PSF Samples plot of </w:t>
      </w:r>
      <w:r w:rsidR="00D76402">
        <w:rPr>
          <w:sz w:val="15"/>
          <w:szCs w:val="15"/>
        </w:rPr>
        <w:t>H</w:t>
      </w:r>
      <w:r w:rsidRPr="00D50CE1">
        <w:rPr>
          <w:sz w:val="15"/>
          <w:szCs w:val="15"/>
        </w:rPr>
        <w:t xml:space="preserve">S when </w:t>
      </w:r>
      <m:oMath>
        <m:sSub>
          <m:sSubPr>
            <m:ctrlPr>
              <w:rPr>
                <w:rFonts w:ascii="Cambria Math" w:hAnsi="Cambria Math"/>
                <w:i/>
                <w:sz w:val="15"/>
                <w:szCs w:val="15"/>
              </w:rPr>
            </m:ctrlPr>
          </m:sSubPr>
          <m:e>
            <m:r>
              <w:rPr>
                <w:rFonts w:ascii="Cambria Math" w:hAnsi="Cambria Math"/>
                <w:sz w:val="15"/>
                <w:szCs w:val="15"/>
              </w:rPr>
              <m:t>z</m:t>
            </m:r>
          </m:e>
          <m:sub>
            <m:r>
              <w:rPr>
                <w:rFonts w:ascii="Cambria Math" w:hAnsi="Cambria Math"/>
                <w:sz w:val="15"/>
                <w:szCs w:val="15"/>
              </w:rPr>
              <m:t>f</m:t>
            </m:r>
          </m:sub>
        </m:sSub>
        <m:r>
          <w:rPr>
            <w:rFonts w:ascii="Cambria Math" w:hAnsi="Cambria Math"/>
            <w:sz w:val="15"/>
            <w:szCs w:val="15"/>
          </w:rPr>
          <m:t>=-400</m:t>
        </m:r>
        <m:sSup>
          <m:sSupPr>
            <m:ctrlPr>
              <w:rPr>
                <w:rFonts w:ascii="Cambria Math" w:hAnsi="Cambria Math"/>
                <w:i/>
                <w:sz w:val="15"/>
                <w:szCs w:val="15"/>
              </w:rPr>
            </m:ctrlPr>
          </m:sSupPr>
          <m:e>
            <m:r>
              <w:rPr>
                <w:rFonts w:ascii="Cambria Math" w:hAnsi="Cambria Math"/>
                <w:sz w:val="15"/>
                <w:szCs w:val="15"/>
              </w:rPr>
              <m:t>e</m:t>
            </m:r>
          </m:e>
          <m:sup>
            <m:r>
              <w:rPr>
                <w:rFonts w:ascii="Cambria Math" w:hAnsi="Cambria Math"/>
                <w:sz w:val="15"/>
                <w:szCs w:val="15"/>
              </w:rPr>
              <m:t>-3</m:t>
            </m:r>
          </m:sup>
        </m:sSup>
      </m:oMath>
    </w:p>
    <w:p w:rsidR="003577AC" w:rsidRDefault="009C7C0F" w:rsidP="00205985">
      <w:r w:rsidRPr="009C7C0F">
        <w:rPr>
          <w:noProof/>
        </w:rPr>
        <w:drawing>
          <wp:inline distT="0" distB="0" distL="0" distR="0">
            <wp:extent cx="5274310" cy="3953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rsidR="00C70EC0" w:rsidRDefault="00C70EC0" w:rsidP="00C70EC0">
      <w:pPr>
        <w:jc w:val="center"/>
        <w:rPr>
          <w:sz w:val="15"/>
          <w:szCs w:val="15"/>
        </w:rPr>
      </w:pPr>
      <w:r w:rsidRPr="00D50CE1">
        <w:rPr>
          <w:sz w:val="15"/>
          <w:szCs w:val="15"/>
        </w:rPr>
        <w:t>Figure</w:t>
      </w:r>
      <w:r w:rsidR="00836A7B">
        <w:rPr>
          <w:sz w:val="15"/>
          <w:szCs w:val="15"/>
        </w:rPr>
        <w:t xml:space="preserve"> </w:t>
      </w:r>
      <w:r>
        <w:rPr>
          <w:sz w:val="15"/>
          <w:szCs w:val="15"/>
        </w:rPr>
        <w:t>6</w:t>
      </w:r>
      <w:r w:rsidRPr="00D50CE1">
        <w:rPr>
          <w:sz w:val="15"/>
          <w:szCs w:val="15"/>
        </w:rPr>
        <w:t xml:space="preserve">: PSF Samples plot of </w:t>
      </w:r>
      <w:r w:rsidR="00CE6CDD">
        <w:rPr>
          <w:sz w:val="15"/>
          <w:szCs w:val="15"/>
        </w:rPr>
        <w:t>H</w:t>
      </w:r>
      <w:r w:rsidRPr="00D50CE1">
        <w:rPr>
          <w:sz w:val="15"/>
          <w:szCs w:val="15"/>
        </w:rPr>
        <w:t xml:space="preserve">S </w:t>
      </w:r>
      <w:r>
        <w:rPr>
          <w:sz w:val="15"/>
          <w:szCs w:val="15"/>
        </w:rPr>
        <w:t>with varying</w:t>
      </w:r>
      <w:r w:rsidRPr="00D50CE1">
        <w:rPr>
          <w:sz w:val="15"/>
          <w:szCs w:val="15"/>
        </w:rPr>
        <w:t xml:space="preserve"> </w:t>
      </w:r>
      <m:oMath>
        <m:sSub>
          <m:sSubPr>
            <m:ctrlPr>
              <w:rPr>
                <w:rFonts w:ascii="Cambria Math" w:hAnsi="Cambria Math"/>
                <w:i/>
                <w:sz w:val="15"/>
                <w:szCs w:val="15"/>
              </w:rPr>
            </m:ctrlPr>
          </m:sSubPr>
          <m:e>
            <m:r>
              <w:rPr>
                <w:rFonts w:ascii="Cambria Math" w:hAnsi="Cambria Math"/>
                <w:sz w:val="15"/>
                <w:szCs w:val="15"/>
              </w:rPr>
              <m:t>z</m:t>
            </m:r>
          </m:e>
          <m:sub>
            <m:r>
              <w:rPr>
                <w:rFonts w:ascii="Cambria Math" w:hAnsi="Cambria Math"/>
                <w:sz w:val="15"/>
                <w:szCs w:val="15"/>
              </w:rPr>
              <m:t>f</m:t>
            </m:r>
          </m:sub>
        </m:sSub>
      </m:oMath>
    </w:p>
    <w:p w:rsidR="00C70EC0" w:rsidRPr="00C70EC0" w:rsidRDefault="00C70EC0" w:rsidP="00205985"/>
    <w:p w:rsidR="00FF386A" w:rsidRDefault="00FF386A" w:rsidP="00FF386A">
      <w:pPr>
        <w:jc w:val="center"/>
      </w:pPr>
      <w:r>
        <w:rPr>
          <w:rFonts w:hint="eastAsia"/>
          <w:noProof/>
        </w:rPr>
        <w:drawing>
          <wp:inline distT="0" distB="0" distL="0" distR="0">
            <wp:extent cx="5274310" cy="30035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8C0C.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003550"/>
                    </a:xfrm>
                    <a:prstGeom prst="rect">
                      <a:avLst/>
                    </a:prstGeom>
                  </pic:spPr>
                </pic:pic>
              </a:graphicData>
            </a:graphic>
          </wp:inline>
        </w:drawing>
      </w:r>
    </w:p>
    <w:p w:rsidR="00836A7B" w:rsidRDefault="00836A7B" w:rsidP="00836A7B">
      <w:pPr>
        <w:jc w:val="center"/>
        <w:rPr>
          <w:sz w:val="15"/>
          <w:szCs w:val="15"/>
        </w:rPr>
      </w:pPr>
      <w:r w:rsidRPr="00D50CE1">
        <w:rPr>
          <w:sz w:val="15"/>
          <w:szCs w:val="15"/>
        </w:rPr>
        <w:t>Figure</w:t>
      </w:r>
      <w:r>
        <w:rPr>
          <w:sz w:val="15"/>
          <w:szCs w:val="15"/>
        </w:rPr>
        <w:t xml:space="preserve"> 7</w:t>
      </w:r>
      <w:r w:rsidRPr="00D50CE1">
        <w:rPr>
          <w:sz w:val="15"/>
          <w:szCs w:val="15"/>
        </w:rPr>
        <w:t xml:space="preserve">: PSF Samples plot of </w:t>
      </w:r>
      <w:r>
        <w:rPr>
          <w:sz w:val="15"/>
          <w:szCs w:val="15"/>
        </w:rPr>
        <w:t>H</w:t>
      </w:r>
      <w:r w:rsidRPr="00D50CE1">
        <w:rPr>
          <w:sz w:val="15"/>
          <w:szCs w:val="15"/>
        </w:rPr>
        <w:t xml:space="preserve">S </w:t>
      </w:r>
      <w:r>
        <w:rPr>
          <w:sz w:val="15"/>
          <w:szCs w:val="15"/>
        </w:rPr>
        <w:t>with varying</w:t>
      </w:r>
      <w:r w:rsidRPr="00D50CE1">
        <w:rPr>
          <w:sz w:val="15"/>
          <w:szCs w:val="15"/>
        </w:rPr>
        <w:t xml:space="preserve"> </w:t>
      </w:r>
      <m:oMath>
        <m:sSub>
          <m:sSubPr>
            <m:ctrlPr>
              <w:rPr>
                <w:rFonts w:ascii="Cambria Math" w:hAnsi="Cambria Math"/>
                <w:i/>
                <w:sz w:val="15"/>
                <w:szCs w:val="15"/>
              </w:rPr>
            </m:ctrlPr>
          </m:sSubPr>
          <m:e>
            <m:r>
              <w:rPr>
                <w:rFonts w:ascii="Cambria Math" w:hAnsi="Cambria Math"/>
                <w:sz w:val="15"/>
                <w:szCs w:val="15"/>
              </w:rPr>
              <m:t>z</m:t>
            </m:r>
          </m:e>
          <m:sub>
            <m:r>
              <w:rPr>
                <w:rFonts w:ascii="Cambria Math" w:hAnsi="Cambria Math"/>
                <w:sz w:val="15"/>
                <w:szCs w:val="15"/>
              </w:rPr>
              <m:t>f</m:t>
            </m:r>
          </m:sub>
        </m:sSub>
      </m:oMath>
    </w:p>
    <w:p w:rsidR="00836A7B" w:rsidRPr="00836A7B" w:rsidRDefault="00836A7B" w:rsidP="00FF386A">
      <w:pPr>
        <w:jc w:val="center"/>
      </w:pPr>
    </w:p>
    <w:p w:rsidR="001E7CA9" w:rsidRDefault="001E7CA9" w:rsidP="00FF386A">
      <w:pPr>
        <w:jc w:val="center"/>
      </w:pPr>
      <w:r w:rsidRPr="001E7CA9">
        <w:rPr>
          <w:rFonts w:hint="eastAsia"/>
          <w:noProof/>
        </w:rPr>
        <w:drawing>
          <wp:inline distT="0" distB="0" distL="0" distR="0">
            <wp:extent cx="5274310" cy="3953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rsidR="006C55CC" w:rsidRDefault="006C55CC" w:rsidP="006C55CC">
      <w:pPr>
        <w:jc w:val="center"/>
        <w:rPr>
          <w:sz w:val="15"/>
          <w:szCs w:val="15"/>
        </w:rPr>
      </w:pPr>
      <w:r w:rsidRPr="00D50CE1">
        <w:rPr>
          <w:sz w:val="15"/>
          <w:szCs w:val="15"/>
        </w:rPr>
        <w:t>Figure</w:t>
      </w:r>
      <w:r>
        <w:rPr>
          <w:sz w:val="15"/>
          <w:szCs w:val="15"/>
        </w:rPr>
        <w:t xml:space="preserve"> 8</w:t>
      </w:r>
      <w:r w:rsidRPr="00D50CE1">
        <w:rPr>
          <w:sz w:val="15"/>
          <w:szCs w:val="15"/>
        </w:rPr>
        <w:t xml:space="preserve">: </w:t>
      </w:r>
      <w:r>
        <w:rPr>
          <w:sz w:val="15"/>
          <w:szCs w:val="15"/>
        </w:rPr>
        <w:t>MTF</w:t>
      </w:r>
      <w:r w:rsidRPr="00D50CE1">
        <w:rPr>
          <w:sz w:val="15"/>
          <w:szCs w:val="15"/>
        </w:rPr>
        <w:t xml:space="preserve"> Samples plot of </w:t>
      </w:r>
      <w:r w:rsidR="00541058">
        <w:rPr>
          <w:sz w:val="15"/>
          <w:szCs w:val="15"/>
        </w:rPr>
        <w:t>H</w:t>
      </w:r>
      <w:r w:rsidRPr="00D50CE1">
        <w:rPr>
          <w:sz w:val="15"/>
          <w:szCs w:val="15"/>
        </w:rPr>
        <w:t xml:space="preserve">S </w:t>
      </w:r>
      <w:r>
        <w:rPr>
          <w:sz w:val="15"/>
          <w:szCs w:val="15"/>
        </w:rPr>
        <w:t>with varying</w:t>
      </w:r>
      <w:r w:rsidRPr="00D50CE1">
        <w:rPr>
          <w:sz w:val="15"/>
          <w:szCs w:val="15"/>
        </w:rPr>
        <w:t xml:space="preserve"> </w:t>
      </w:r>
      <m:oMath>
        <m:sSub>
          <m:sSubPr>
            <m:ctrlPr>
              <w:rPr>
                <w:rFonts w:ascii="Cambria Math" w:hAnsi="Cambria Math"/>
                <w:i/>
                <w:sz w:val="15"/>
                <w:szCs w:val="15"/>
              </w:rPr>
            </m:ctrlPr>
          </m:sSubPr>
          <m:e>
            <m:r>
              <w:rPr>
                <w:rFonts w:ascii="Cambria Math" w:hAnsi="Cambria Math"/>
                <w:sz w:val="15"/>
                <w:szCs w:val="15"/>
              </w:rPr>
              <m:t>z</m:t>
            </m:r>
          </m:e>
          <m:sub>
            <m:r>
              <w:rPr>
                <w:rFonts w:ascii="Cambria Math" w:hAnsi="Cambria Math"/>
                <w:sz w:val="15"/>
                <w:szCs w:val="15"/>
              </w:rPr>
              <m:t>f</m:t>
            </m:r>
          </m:sub>
        </m:sSub>
      </m:oMath>
    </w:p>
    <w:p w:rsidR="006C55CC" w:rsidRPr="006C55CC" w:rsidRDefault="006C55CC" w:rsidP="00FF386A">
      <w:pPr>
        <w:jc w:val="center"/>
      </w:pPr>
    </w:p>
    <w:p w:rsidR="006C55CC" w:rsidRDefault="006C55CC" w:rsidP="00FF386A">
      <w:pPr>
        <w:jc w:val="center"/>
      </w:pPr>
    </w:p>
    <w:p w:rsidR="004D2FEC" w:rsidRPr="004D2FEC" w:rsidRDefault="004D2FEC" w:rsidP="00FF386A">
      <w:pPr>
        <w:jc w:val="center"/>
      </w:pPr>
    </w:p>
    <w:p w:rsidR="006C55CC" w:rsidRDefault="006C55CC" w:rsidP="00FF386A">
      <w:pPr>
        <w:jc w:val="center"/>
      </w:pPr>
    </w:p>
    <w:p w:rsidR="005F1C23" w:rsidRDefault="00255DC0" w:rsidP="00096BB6">
      <w:pPr>
        <w:pStyle w:val="ListParagraph"/>
        <w:numPr>
          <w:ilvl w:val="0"/>
          <w:numId w:val="2"/>
        </w:numPr>
        <w:ind w:firstLineChars="0"/>
      </w:pPr>
      <w:r w:rsidRPr="00255DC0">
        <w:lastRenderedPageBreak/>
        <w:t xml:space="preserve">For </w:t>
      </w:r>
      <w:r w:rsidR="00885AEA" w:rsidRPr="00885AEA">
        <w:t>1D Fresnel hologram synthesis</w:t>
      </w:r>
    </w:p>
    <w:p w:rsidR="00732499" w:rsidRDefault="00AA27A6" w:rsidP="00732499">
      <w:pPr>
        <w:pStyle w:val="ListParagraph"/>
        <w:ind w:left="525" w:firstLineChars="0" w:firstLine="0"/>
      </w:pPr>
      <w:r w:rsidRPr="00AA27A6">
        <w:rPr>
          <w:noProof/>
        </w:rPr>
        <w:drawing>
          <wp:inline distT="0" distB="0" distL="0" distR="0">
            <wp:extent cx="5274310" cy="39541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732499" w:rsidRPr="00B52658" w:rsidRDefault="009A627F" w:rsidP="0066435C">
      <w:pPr>
        <w:jc w:val="center"/>
        <w:rPr>
          <w:sz w:val="15"/>
          <w:szCs w:val="15"/>
        </w:rPr>
      </w:pPr>
      <w:r w:rsidRPr="00D50CE1">
        <w:rPr>
          <w:sz w:val="15"/>
          <w:szCs w:val="15"/>
        </w:rPr>
        <w:t>Figure</w:t>
      </w:r>
      <w:r w:rsidR="00A3566E">
        <w:rPr>
          <w:sz w:val="15"/>
          <w:szCs w:val="15"/>
        </w:rPr>
        <w:t xml:space="preserve"> </w:t>
      </w:r>
      <w:r w:rsidR="003D1B70">
        <w:rPr>
          <w:sz w:val="15"/>
          <w:szCs w:val="15"/>
        </w:rPr>
        <w:t>9</w:t>
      </w:r>
      <w:r w:rsidRPr="00D50CE1">
        <w:rPr>
          <w:sz w:val="15"/>
          <w:szCs w:val="15"/>
        </w:rPr>
        <w:t xml:space="preserve">: PSF Samples plot of </w:t>
      </w:r>
      <w:r w:rsidR="00FF7AC2" w:rsidRPr="00FF7AC2">
        <w:rPr>
          <w:sz w:val="15"/>
          <w:szCs w:val="15"/>
        </w:rPr>
        <w:t>Fresnel</w:t>
      </w:r>
      <w:r w:rsidR="00E70C96">
        <w:rPr>
          <w:sz w:val="15"/>
          <w:szCs w:val="15"/>
        </w:rPr>
        <w:t xml:space="preserve"> </w:t>
      </w:r>
      <w:r w:rsidR="00E70C96" w:rsidRPr="00E70C96">
        <w:rPr>
          <w:sz w:val="15"/>
          <w:szCs w:val="15"/>
        </w:rPr>
        <w:t>hologram</w:t>
      </w:r>
      <w:r w:rsidR="00FF7AC2">
        <w:rPr>
          <w:sz w:val="15"/>
          <w:szCs w:val="15"/>
        </w:rPr>
        <w:t xml:space="preserve"> </w:t>
      </w:r>
      <w:r w:rsidRPr="00D50CE1">
        <w:rPr>
          <w:sz w:val="15"/>
          <w:szCs w:val="15"/>
        </w:rPr>
        <w:t xml:space="preserve">when </w:t>
      </w:r>
      <m:oMath>
        <m:sSub>
          <m:sSubPr>
            <m:ctrlPr>
              <w:rPr>
                <w:rFonts w:ascii="Cambria Math" w:hAnsi="Cambria Math"/>
                <w:i/>
                <w:sz w:val="15"/>
                <w:szCs w:val="15"/>
              </w:rPr>
            </m:ctrlPr>
          </m:sSubPr>
          <m:e>
            <m:r>
              <w:rPr>
                <w:rFonts w:ascii="Cambria Math" w:hAnsi="Cambria Math"/>
                <w:sz w:val="15"/>
                <w:szCs w:val="15"/>
              </w:rPr>
              <m:t>z</m:t>
            </m:r>
          </m:e>
          <m:sub>
            <m:r>
              <w:rPr>
                <w:rFonts w:ascii="Cambria Math" w:hAnsi="Cambria Math"/>
                <w:sz w:val="15"/>
                <w:szCs w:val="15"/>
              </w:rPr>
              <m:t>f</m:t>
            </m:r>
          </m:sub>
        </m:sSub>
        <m:r>
          <w:rPr>
            <w:rFonts w:ascii="Cambria Math" w:hAnsi="Cambria Math"/>
            <w:sz w:val="15"/>
            <w:szCs w:val="15"/>
          </w:rPr>
          <m:t>=-400</m:t>
        </m:r>
        <m:sSup>
          <m:sSupPr>
            <m:ctrlPr>
              <w:rPr>
                <w:rFonts w:ascii="Cambria Math" w:hAnsi="Cambria Math"/>
                <w:i/>
                <w:sz w:val="15"/>
                <w:szCs w:val="15"/>
              </w:rPr>
            </m:ctrlPr>
          </m:sSupPr>
          <m:e>
            <m:r>
              <w:rPr>
                <w:rFonts w:ascii="Cambria Math" w:hAnsi="Cambria Math"/>
                <w:sz w:val="15"/>
                <w:szCs w:val="15"/>
              </w:rPr>
              <m:t>e</m:t>
            </m:r>
          </m:e>
          <m:sup>
            <m:r>
              <w:rPr>
                <w:rFonts w:ascii="Cambria Math" w:hAnsi="Cambria Math"/>
                <w:sz w:val="15"/>
                <w:szCs w:val="15"/>
              </w:rPr>
              <m:t>-3</m:t>
            </m:r>
          </m:sup>
        </m:sSup>
      </m:oMath>
      <w:r w:rsidR="00AA27A6" w:rsidRPr="00AA27A6">
        <w:rPr>
          <w:noProof/>
        </w:rPr>
        <w:drawing>
          <wp:inline distT="0" distB="0" distL="0" distR="0">
            <wp:extent cx="5115920" cy="383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7233" cy="3843881"/>
                    </a:xfrm>
                    <a:prstGeom prst="rect">
                      <a:avLst/>
                    </a:prstGeom>
                    <a:noFill/>
                    <a:ln>
                      <a:noFill/>
                    </a:ln>
                  </pic:spPr>
                </pic:pic>
              </a:graphicData>
            </a:graphic>
          </wp:inline>
        </w:drawing>
      </w:r>
    </w:p>
    <w:p w:rsidR="00B52658" w:rsidRPr="00B52658" w:rsidRDefault="00B52658" w:rsidP="005C5552">
      <w:pPr>
        <w:jc w:val="center"/>
      </w:pPr>
    </w:p>
    <w:p w:rsidR="00785A6A" w:rsidRDefault="00785A6A" w:rsidP="00785A6A">
      <w:pPr>
        <w:jc w:val="center"/>
        <w:rPr>
          <w:sz w:val="15"/>
          <w:szCs w:val="15"/>
        </w:rPr>
      </w:pPr>
      <w:r w:rsidRPr="00D50CE1">
        <w:rPr>
          <w:sz w:val="15"/>
          <w:szCs w:val="15"/>
        </w:rPr>
        <w:lastRenderedPageBreak/>
        <w:t>Figure</w:t>
      </w:r>
      <w:r>
        <w:rPr>
          <w:sz w:val="15"/>
          <w:szCs w:val="15"/>
        </w:rPr>
        <w:t xml:space="preserve"> 10</w:t>
      </w:r>
      <w:r w:rsidRPr="00D50CE1">
        <w:rPr>
          <w:sz w:val="15"/>
          <w:szCs w:val="15"/>
        </w:rPr>
        <w:t xml:space="preserve">: PSF Samples plot of </w:t>
      </w:r>
      <w:r w:rsidR="00E70C96" w:rsidRPr="00E70C96">
        <w:rPr>
          <w:sz w:val="15"/>
          <w:szCs w:val="15"/>
        </w:rPr>
        <w:t>Fresnel</w:t>
      </w:r>
      <w:r w:rsidR="00430C60">
        <w:rPr>
          <w:sz w:val="15"/>
          <w:szCs w:val="15"/>
        </w:rPr>
        <w:t xml:space="preserve"> </w:t>
      </w:r>
      <w:r w:rsidR="00430C60" w:rsidRPr="00430C60">
        <w:rPr>
          <w:sz w:val="15"/>
          <w:szCs w:val="15"/>
        </w:rPr>
        <w:t>hologram</w:t>
      </w:r>
      <w:r w:rsidR="00E70C96" w:rsidRPr="00E70C96">
        <w:rPr>
          <w:sz w:val="15"/>
          <w:szCs w:val="15"/>
        </w:rPr>
        <w:t xml:space="preserve"> </w:t>
      </w:r>
      <w:r>
        <w:rPr>
          <w:sz w:val="15"/>
          <w:szCs w:val="15"/>
        </w:rPr>
        <w:t>with varying</w:t>
      </w:r>
      <w:r w:rsidRPr="00D50CE1">
        <w:rPr>
          <w:sz w:val="15"/>
          <w:szCs w:val="15"/>
        </w:rPr>
        <w:t xml:space="preserve"> </w:t>
      </w:r>
      <m:oMath>
        <m:sSub>
          <m:sSubPr>
            <m:ctrlPr>
              <w:rPr>
                <w:rFonts w:ascii="Cambria Math" w:hAnsi="Cambria Math"/>
                <w:i/>
                <w:sz w:val="15"/>
                <w:szCs w:val="15"/>
              </w:rPr>
            </m:ctrlPr>
          </m:sSubPr>
          <m:e>
            <m:r>
              <w:rPr>
                <w:rFonts w:ascii="Cambria Math" w:hAnsi="Cambria Math"/>
                <w:sz w:val="15"/>
                <w:szCs w:val="15"/>
              </w:rPr>
              <m:t>z</m:t>
            </m:r>
          </m:e>
          <m:sub>
            <m:r>
              <w:rPr>
                <w:rFonts w:ascii="Cambria Math" w:hAnsi="Cambria Math"/>
                <w:sz w:val="15"/>
                <w:szCs w:val="15"/>
              </w:rPr>
              <m:t>f</m:t>
            </m:r>
          </m:sub>
        </m:sSub>
      </m:oMath>
    </w:p>
    <w:p w:rsidR="00785A6A" w:rsidRPr="00785A6A" w:rsidRDefault="00785A6A" w:rsidP="00732499">
      <w:pPr>
        <w:pStyle w:val="ListParagraph"/>
        <w:ind w:left="525" w:firstLineChars="0" w:firstLine="0"/>
      </w:pPr>
    </w:p>
    <w:p w:rsidR="00087869" w:rsidRDefault="00AA27A6" w:rsidP="00732499">
      <w:pPr>
        <w:pStyle w:val="ListParagraph"/>
        <w:ind w:left="525" w:firstLineChars="0" w:firstLine="0"/>
      </w:pPr>
      <w:r>
        <w:rPr>
          <w:noProof/>
        </w:rPr>
        <w:drawing>
          <wp:inline distT="0" distB="0" distL="0" distR="0">
            <wp:extent cx="5274310" cy="2752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48F5CB.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752725"/>
                    </a:xfrm>
                    <a:prstGeom prst="rect">
                      <a:avLst/>
                    </a:prstGeom>
                  </pic:spPr>
                </pic:pic>
              </a:graphicData>
            </a:graphic>
          </wp:inline>
        </w:drawing>
      </w:r>
    </w:p>
    <w:p w:rsidR="00785A6A" w:rsidRDefault="00785A6A" w:rsidP="00785A6A">
      <w:pPr>
        <w:jc w:val="center"/>
        <w:rPr>
          <w:sz w:val="15"/>
          <w:szCs w:val="15"/>
        </w:rPr>
      </w:pPr>
      <w:r w:rsidRPr="00D50CE1">
        <w:rPr>
          <w:sz w:val="15"/>
          <w:szCs w:val="15"/>
        </w:rPr>
        <w:t>Figure</w:t>
      </w:r>
      <w:r>
        <w:rPr>
          <w:sz w:val="15"/>
          <w:szCs w:val="15"/>
        </w:rPr>
        <w:t xml:space="preserve"> 1</w:t>
      </w:r>
      <w:r w:rsidR="00023109">
        <w:rPr>
          <w:sz w:val="15"/>
          <w:szCs w:val="15"/>
        </w:rPr>
        <w:t>1</w:t>
      </w:r>
      <w:r w:rsidRPr="00D50CE1">
        <w:rPr>
          <w:sz w:val="15"/>
          <w:szCs w:val="15"/>
        </w:rPr>
        <w:t xml:space="preserve">: PSF Samples plot of </w:t>
      </w:r>
      <w:r w:rsidR="00AE0253" w:rsidRPr="00AE0253">
        <w:rPr>
          <w:sz w:val="15"/>
          <w:szCs w:val="15"/>
        </w:rPr>
        <w:t xml:space="preserve">Fresnel hologram </w:t>
      </w:r>
      <w:r>
        <w:rPr>
          <w:sz w:val="15"/>
          <w:szCs w:val="15"/>
        </w:rPr>
        <w:t>with varying</w:t>
      </w:r>
      <w:r w:rsidRPr="00D50CE1">
        <w:rPr>
          <w:sz w:val="15"/>
          <w:szCs w:val="15"/>
        </w:rPr>
        <w:t xml:space="preserve"> </w:t>
      </w:r>
      <m:oMath>
        <m:sSub>
          <m:sSubPr>
            <m:ctrlPr>
              <w:rPr>
                <w:rFonts w:ascii="Cambria Math" w:hAnsi="Cambria Math"/>
                <w:i/>
                <w:sz w:val="15"/>
                <w:szCs w:val="15"/>
              </w:rPr>
            </m:ctrlPr>
          </m:sSubPr>
          <m:e>
            <m:r>
              <w:rPr>
                <w:rFonts w:ascii="Cambria Math" w:hAnsi="Cambria Math"/>
                <w:sz w:val="15"/>
                <w:szCs w:val="15"/>
              </w:rPr>
              <m:t>z</m:t>
            </m:r>
          </m:e>
          <m:sub>
            <m:r>
              <w:rPr>
                <w:rFonts w:ascii="Cambria Math" w:hAnsi="Cambria Math"/>
                <w:sz w:val="15"/>
                <w:szCs w:val="15"/>
              </w:rPr>
              <m:t>f</m:t>
            </m:r>
          </m:sub>
        </m:sSub>
      </m:oMath>
    </w:p>
    <w:p w:rsidR="00785A6A" w:rsidRPr="00785A6A" w:rsidRDefault="00785A6A" w:rsidP="00785A6A"/>
    <w:p w:rsidR="00087869" w:rsidRDefault="00AA27A6" w:rsidP="00732499">
      <w:pPr>
        <w:pStyle w:val="ListParagraph"/>
        <w:ind w:left="525" w:firstLineChars="0" w:firstLine="0"/>
      </w:pPr>
      <w:r w:rsidRPr="00AA27A6">
        <w:rPr>
          <w:noProof/>
        </w:rPr>
        <w:drawing>
          <wp:inline distT="0" distB="0" distL="0" distR="0">
            <wp:extent cx="5274310" cy="3954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BA46E6" w:rsidRDefault="00BA46E6" w:rsidP="00BA46E6">
      <w:pPr>
        <w:jc w:val="center"/>
        <w:rPr>
          <w:sz w:val="15"/>
          <w:szCs w:val="15"/>
        </w:rPr>
      </w:pPr>
      <w:r w:rsidRPr="00D50CE1">
        <w:rPr>
          <w:sz w:val="15"/>
          <w:szCs w:val="15"/>
        </w:rPr>
        <w:t>Figure</w:t>
      </w:r>
      <w:r>
        <w:rPr>
          <w:sz w:val="15"/>
          <w:szCs w:val="15"/>
        </w:rPr>
        <w:t xml:space="preserve"> 12</w:t>
      </w:r>
      <w:r w:rsidRPr="00D50CE1">
        <w:rPr>
          <w:sz w:val="15"/>
          <w:szCs w:val="15"/>
        </w:rPr>
        <w:t xml:space="preserve">: </w:t>
      </w:r>
      <w:r>
        <w:rPr>
          <w:sz w:val="15"/>
          <w:szCs w:val="15"/>
        </w:rPr>
        <w:t>MTF</w:t>
      </w:r>
      <w:r w:rsidRPr="00D50CE1">
        <w:rPr>
          <w:sz w:val="15"/>
          <w:szCs w:val="15"/>
        </w:rPr>
        <w:t xml:space="preserve"> Samples plot of </w:t>
      </w:r>
      <w:r w:rsidRPr="00BA46E6">
        <w:rPr>
          <w:sz w:val="15"/>
          <w:szCs w:val="15"/>
        </w:rPr>
        <w:t xml:space="preserve">Fresnel hologram </w:t>
      </w:r>
      <w:r>
        <w:rPr>
          <w:sz w:val="15"/>
          <w:szCs w:val="15"/>
        </w:rPr>
        <w:t>with varying</w:t>
      </w:r>
      <w:r w:rsidRPr="00D50CE1">
        <w:rPr>
          <w:sz w:val="15"/>
          <w:szCs w:val="15"/>
        </w:rPr>
        <w:t xml:space="preserve"> </w:t>
      </w:r>
      <m:oMath>
        <m:sSub>
          <m:sSubPr>
            <m:ctrlPr>
              <w:rPr>
                <w:rFonts w:ascii="Cambria Math" w:hAnsi="Cambria Math"/>
                <w:i/>
                <w:sz w:val="15"/>
                <w:szCs w:val="15"/>
              </w:rPr>
            </m:ctrlPr>
          </m:sSubPr>
          <m:e>
            <m:r>
              <w:rPr>
                <w:rFonts w:ascii="Cambria Math" w:hAnsi="Cambria Math"/>
                <w:sz w:val="15"/>
                <w:szCs w:val="15"/>
              </w:rPr>
              <m:t>z</m:t>
            </m:r>
          </m:e>
          <m:sub>
            <m:r>
              <w:rPr>
                <w:rFonts w:ascii="Cambria Math" w:hAnsi="Cambria Math"/>
                <w:sz w:val="15"/>
                <w:szCs w:val="15"/>
              </w:rPr>
              <m:t>f</m:t>
            </m:r>
          </m:sub>
        </m:sSub>
      </m:oMath>
    </w:p>
    <w:p w:rsidR="00BA46E6" w:rsidRPr="00BA46E6" w:rsidRDefault="00BA46E6" w:rsidP="00732499">
      <w:pPr>
        <w:pStyle w:val="ListParagraph"/>
        <w:ind w:left="525" w:firstLineChars="0" w:firstLine="0"/>
      </w:pPr>
    </w:p>
    <w:p w:rsidR="000A7798" w:rsidRDefault="000A7798" w:rsidP="00732499">
      <w:pPr>
        <w:pStyle w:val="ListParagraph"/>
        <w:ind w:left="525" w:firstLineChars="0" w:firstLine="0"/>
      </w:pPr>
      <w:r>
        <w:rPr>
          <w:rFonts w:hint="eastAsia"/>
        </w:rPr>
        <w:t>W</w:t>
      </w:r>
      <w:r>
        <w:t>hen we have the experiences with the varying</w:t>
      </w:r>
      <w:bookmarkStart w:id="5" w:name="_Hlk20172281"/>
      <w:r>
        <w:t xml:space="preserve"> </w:t>
      </w:r>
      <m:oMath>
        <m:sSub>
          <m:sSubPr>
            <m:ctrlPr>
              <w:rPr>
                <w:rFonts w:ascii="Cambria Math" w:hAnsi="Cambria Math"/>
                <w:i/>
              </w:rPr>
            </m:ctrlPr>
          </m:sSubPr>
          <m:e>
            <m:r>
              <w:rPr>
                <w:rFonts w:ascii="Cambria Math" w:hAnsi="Cambria Math"/>
              </w:rPr>
              <m:t>z</m:t>
            </m:r>
          </m:e>
          <m:sub>
            <m:r>
              <w:rPr>
                <w:rFonts w:ascii="Cambria Math" w:hAnsi="Cambria Math"/>
              </w:rPr>
              <m:t>f</m:t>
            </m:r>
          </m:sub>
        </m:sSub>
      </m:oMath>
      <w:bookmarkEnd w:id="5"/>
      <w:r w:rsidR="00860460">
        <w:rPr>
          <w:rFonts w:hint="eastAsia"/>
        </w:rPr>
        <w:t xml:space="preserve"> </w:t>
      </w:r>
      <w:r w:rsidR="00860460">
        <w:t xml:space="preserve">and different hologram synthesis method, we could observe that </w:t>
      </w:r>
      <w:r w:rsidR="00860460" w:rsidRPr="00860460">
        <w:t>1D Rayleigh-Sommerfeld hologram synthesis</w:t>
      </w:r>
      <w:r w:rsidR="00860460">
        <w:t xml:space="preserve"> and </w:t>
      </w:r>
      <w:r w:rsidR="004D45B2" w:rsidRPr="004D45B2">
        <w:t>1D</w:t>
      </w:r>
      <w:r w:rsidR="00FC2B6F">
        <w:t xml:space="preserve"> </w:t>
      </w:r>
      <w:r w:rsidR="004D45B2" w:rsidRPr="004D45B2">
        <w:t>Fresnel</w:t>
      </w:r>
      <w:r w:rsidR="00FC2B6F">
        <w:t xml:space="preserve"> </w:t>
      </w:r>
      <w:r w:rsidR="004D45B2" w:rsidRPr="004D45B2">
        <w:t>hologram</w:t>
      </w:r>
      <w:r w:rsidR="00FC2B6F">
        <w:t xml:space="preserve"> </w:t>
      </w:r>
      <w:r w:rsidR="004D45B2" w:rsidRPr="004D45B2">
        <w:t>synthesis</w:t>
      </w:r>
      <w:r w:rsidR="00860460">
        <w:t xml:space="preserve"> have the similar results. The PFSs have the sharpest shape and the value of MTF is maximum at around  </w:t>
      </w:r>
      <m:oMath>
        <m:sSub>
          <m:sSubPr>
            <m:ctrlPr>
              <w:rPr>
                <w:rFonts w:ascii="Cambria Math" w:hAnsi="Cambria Math"/>
                <w:i/>
              </w:rPr>
            </m:ctrlPr>
          </m:sSubPr>
          <m:e>
            <m:r>
              <w:rPr>
                <w:rFonts w:ascii="Cambria Math" w:hAnsi="Cambria Math"/>
              </w:rPr>
              <m:t>z</m:t>
            </m:r>
          </m:e>
          <m:sub>
            <m:r>
              <w:rPr>
                <w:rFonts w:ascii="Cambria Math" w:hAnsi="Cambria Math"/>
              </w:rPr>
              <m:t>f</m:t>
            </m:r>
          </m:sub>
        </m:sSub>
        <m:r>
          <w:rPr>
            <w:rFonts w:ascii="Cambria Math" w:hAnsi="Cambria Math"/>
          </w:rPr>
          <m:t>=0.41</m:t>
        </m:r>
      </m:oMath>
      <w:r w:rsidR="00860460">
        <w:rPr>
          <w:rFonts w:hint="eastAsia"/>
        </w:rPr>
        <w:t>.</w:t>
      </w:r>
      <w:r w:rsidR="00860460">
        <w:t xml:space="preserve"> </w:t>
      </w:r>
    </w:p>
    <w:p w:rsidR="00860460" w:rsidRPr="003577AC" w:rsidRDefault="00860460" w:rsidP="00732499">
      <w:pPr>
        <w:pStyle w:val="ListParagraph"/>
        <w:ind w:left="525" w:firstLineChars="0" w:firstLine="0"/>
      </w:pPr>
      <w:r>
        <w:rPr>
          <w:rFonts w:hint="eastAsia"/>
        </w:rPr>
        <w:lastRenderedPageBreak/>
        <w:t>I</w:t>
      </w:r>
      <w:r>
        <w:t xml:space="preserve">n the contrary, the </w:t>
      </w:r>
      <w:r w:rsidR="00814C6D" w:rsidRPr="00814C6D">
        <w:t>1D</w:t>
      </w:r>
      <w:r w:rsidR="00BA6E13">
        <w:t xml:space="preserve"> </w:t>
      </w:r>
      <w:r w:rsidR="00814C6D" w:rsidRPr="00814C6D">
        <w:t>holographic</w:t>
      </w:r>
      <w:r w:rsidR="00BA6E13">
        <w:t xml:space="preserve"> </w:t>
      </w:r>
      <w:r w:rsidR="00814C6D" w:rsidRPr="00814C6D">
        <w:t>stereogram</w:t>
      </w:r>
      <w:r>
        <w:t xml:space="preserve"> has the different results according to these plots.</w:t>
      </w:r>
      <w:r w:rsidR="00CA29EE">
        <w:t xml:space="preserve"> </w:t>
      </w:r>
      <w:r w:rsidR="00FC2B6F">
        <w:t xml:space="preserve">Referring to </w:t>
      </w:r>
      <w:r w:rsidR="003459DE">
        <w:t xml:space="preserve">PFS plots, figures of </w:t>
      </w:r>
      <w:r w:rsidR="003459DE" w:rsidRPr="003459DE">
        <w:t>1D holographic stereogram</w:t>
      </w:r>
      <w:r w:rsidR="003459DE">
        <w:t xml:space="preserve"> have</w:t>
      </w:r>
      <w:r w:rsidR="00BB33FC">
        <w:t xml:space="preserve"> shaper shape with the varying </w:t>
      </w:r>
      <m:oMath>
        <m:sSub>
          <m:sSubPr>
            <m:ctrlPr>
              <w:rPr>
                <w:rFonts w:ascii="Cambria Math" w:hAnsi="Cambria Math"/>
                <w:i/>
              </w:rPr>
            </m:ctrlPr>
          </m:sSubPr>
          <m:e>
            <m:r>
              <w:rPr>
                <w:rFonts w:ascii="Cambria Math" w:hAnsi="Cambria Math"/>
              </w:rPr>
              <m:t>z</m:t>
            </m:r>
          </m:e>
          <m:sub>
            <m:r>
              <w:rPr>
                <w:rFonts w:ascii="Cambria Math" w:hAnsi="Cambria Math"/>
              </w:rPr>
              <m:t>f</m:t>
            </m:r>
          </m:sub>
        </m:sSub>
      </m:oMath>
      <w:r w:rsidR="00BB33FC">
        <w:rPr>
          <w:rFonts w:hint="eastAsia"/>
        </w:rPr>
        <w:t xml:space="preserve"> </w:t>
      </w:r>
      <w:r w:rsidR="00BB33FC">
        <w:t xml:space="preserve">. And the fitting curve in MTF plot fluctuate </w:t>
      </w:r>
      <w:r w:rsidR="00C519D1">
        <w:t>more frequently compared with other two figures.</w:t>
      </w:r>
    </w:p>
    <w:sectPr w:rsidR="00860460" w:rsidRPr="003577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64A70"/>
    <w:multiLevelType w:val="hybridMultilevel"/>
    <w:tmpl w:val="BEAC570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 w15:restartNumberingAfterBreak="0">
    <w:nsid w:val="16FD259C"/>
    <w:multiLevelType w:val="hybridMultilevel"/>
    <w:tmpl w:val="F790ED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DD"/>
    <w:rsid w:val="00023109"/>
    <w:rsid w:val="0003771B"/>
    <w:rsid w:val="00051DB6"/>
    <w:rsid w:val="00056207"/>
    <w:rsid w:val="00064029"/>
    <w:rsid w:val="00087869"/>
    <w:rsid w:val="00095ADF"/>
    <w:rsid w:val="00096BB6"/>
    <w:rsid w:val="000A7798"/>
    <w:rsid w:val="000F6D2F"/>
    <w:rsid w:val="001153FA"/>
    <w:rsid w:val="00150BF1"/>
    <w:rsid w:val="0015752C"/>
    <w:rsid w:val="00157C70"/>
    <w:rsid w:val="001611AB"/>
    <w:rsid w:val="00175D92"/>
    <w:rsid w:val="001B1707"/>
    <w:rsid w:val="001B6777"/>
    <w:rsid w:val="001C7061"/>
    <w:rsid w:val="001E4A2A"/>
    <w:rsid w:val="001E7CA9"/>
    <w:rsid w:val="00205985"/>
    <w:rsid w:val="00214424"/>
    <w:rsid w:val="00216BE3"/>
    <w:rsid w:val="00223B31"/>
    <w:rsid w:val="00230EB2"/>
    <w:rsid w:val="00255DC0"/>
    <w:rsid w:val="002767C7"/>
    <w:rsid w:val="002850FC"/>
    <w:rsid w:val="002A03C5"/>
    <w:rsid w:val="002A2CEF"/>
    <w:rsid w:val="002F5816"/>
    <w:rsid w:val="002F678F"/>
    <w:rsid w:val="00311053"/>
    <w:rsid w:val="003459DE"/>
    <w:rsid w:val="003577AC"/>
    <w:rsid w:val="00364E9D"/>
    <w:rsid w:val="00392202"/>
    <w:rsid w:val="003A709B"/>
    <w:rsid w:val="003C53C5"/>
    <w:rsid w:val="003D1B70"/>
    <w:rsid w:val="003D4B3C"/>
    <w:rsid w:val="003E6EB4"/>
    <w:rsid w:val="003F5D37"/>
    <w:rsid w:val="0041442D"/>
    <w:rsid w:val="00430C60"/>
    <w:rsid w:val="00450688"/>
    <w:rsid w:val="004D2FEC"/>
    <w:rsid w:val="004D45B2"/>
    <w:rsid w:val="0050180F"/>
    <w:rsid w:val="00524858"/>
    <w:rsid w:val="00541058"/>
    <w:rsid w:val="00550B97"/>
    <w:rsid w:val="00577A56"/>
    <w:rsid w:val="005841AD"/>
    <w:rsid w:val="005864ED"/>
    <w:rsid w:val="00593A26"/>
    <w:rsid w:val="00595F3C"/>
    <w:rsid w:val="005A473F"/>
    <w:rsid w:val="005C5552"/>
    <w:rsid w:val="005E654F"/>
    <w:rsid w:val="005F1C23"/>
    <w:rsid w:val="00600167"/>
    <w:rsid w:val="00613591"/>
    <w:rsid w:val="006215F8"/>
    <w:rsid w:val="006425AB"/>
    <w:rsid w:val="0066435C"/>
    <w:rsid w:val="00684811"/>
    <w:rsid w:val="006A43C3"/>
    <w:rsid w:val="006C0166"/>
    <w:rsid w:val="006C55CC"/>
    <w:rsid w:val="00705071"/>
    <w:rsid w:val="00732499"/>
    <w:rsid w:val="00763654"/>
    <w:rsid w:val="00774FB4"/>
    <w:rsid w:val="00785A6A"/>
    <w:rsid w:val="00790C94"/>
    <w:rsid w:val="00791638"/>
    <w:rsid w:val="007A4D8E"/>
    <w:rsid w:val="007B2338"/>
    <w:rsid w:val="007B2513"/>
    <w:rsid w:val="007D490E"/>
    <w:rsid w:val="008065BC"/>
    <w:rsid w:val="00812E1D"/>
    <w:rsid w:val="00814C6D"/>
    <w:rsid w:val="00836A7B"/>
    <w:rsid w:val="00852B30"/>
    <w:rsid w:val="00860460"/>
    <w:rsid w:val="008636AB"/>
    <w:rsid w:val="0088320C"/>
    <w:rsid w:val="008844CE"/>
    <w:rsid w:val="00885AEA"/>
    <w:rsid w:val="008B0003"/>
    <w:rsid w:val="008F1EBE"/>
    <w:rsid w:val="008F46D1"/>
    <w:rsid w:val="009007E0"/>
    <w:rsid w:val="00914DBF"/>
    <w:rsid w:val="009328C6"/>
    <w:rsid w:val="009435B7"/>
    <w:rsid w:val="0097567A"/>
    <w:rsid w:val="0099357A"/>
    <w:rsid w:val="009A627F"/>
    <w:rsid w:val="009C7C0F"/>
    <w:rsid w:val="009F6E72"/>
    <w:rsid w:val="00A3566E"/>
    <w:rsid w:val="00A45557"/>
    <w:rsid w:val="00A65760"/>
    <w:rsid w:val="00A7160D"/>
    <w:rsid w:val="00A8142C"/>
    <w:rsid w:val="00AA27A6"/>
    <w:rsid w:val="00AB1550"/>
    <w:rsid w:val="00AB77B9"/>
    <w:rsid w:val="00AC268B"/>
    <w:rsid w:val="00AC7454"/>
    <w:rsid w:val="00AD49F5"/>
    <w:rsid w:val="00AE0253"/>
    <w:rsid w:val="00B21CD0"/>
    <w:rsid w:val="00B52658"/>
    <w:rsid w:val="00B811AC"/>
    <w:rsid w:val="00B92DF8"/>
    <w:rsid w:val="00BA3515"/>
    <w:rsid w:val="00BA46E6"/>
    <w:rsid w:val="00BA6E13"/>
    <w:rsid w:val="00BB33FC"/>
    <w:rsid w:val="00BB56D2"/>
    <w:rsid w:val="00BC57C1"/>
    <w:rsid w:val="00BD7771"/>
    <w:rsid w:val="00BF64D4"/>
    <w:rsid w:val="00C05361"/>
    <w:rsid w:val="00C36A3C"/>
    <w:rsid w:val="00C40A9C"/>
    <w:rsid w:val="00C5075C"/>
    <w:rsid w:val="00C519D1"/>
    <w:rsid w:val="00C55E73"/>
    <w:rsid w:val="00C70EC0"/>
    <w:rsid w:val="00C8594B"/>
    <w:rsid w:val="00CA29EE"/>
    <w:rsid w:val="00CA336C"/>
    <w:rsid w:val="00CB427D"/>
    <w:rsid w:val="00CE6CDD"/>
    <w:rsid w:val="00D00132"/>
    <w:rsid w:val="00D025D5"/>
    <w:rsid w:val="00D3627F"/>
    <w:rsid w:val="00D40797"/>
    <w:rsid w:val="00D458CB"/>
    <w:rsid w:val="00D50CE1"/>
    <w:rsid w:val="00D61681"/>
    <w:rsid w:val="00D76402"/>
    <w:rsid w:val="00D76F51"/>
    <w:rsid w:val="00D9426E"/>
    <w:rsid w:val="00D94901"/>
    <w:rsid w:val="00DC1552"/>
    <w:rsid w:val="00DC4A78"/>
    <w:rsid w:val="00DD0002"/>
    <w:rsid w:val="00DD7284"/>
    <w:rsid w:val="00DF0639"/>
    <w:rsid w:val="00E0765A"/>
    <w:rsid w:val="00E22FB9"/>
    <w:rsid w:val="00E33575"/>
    <w:rsid w:val="00E54B3E"/>
    <w:rsid w:val="00E70C96"/>
    <w:rsid w:val="00E94CEE"/>
    <w:rsid w:val="00ED0E1C"/>
    <w:rsid w:val="00EF28EE"/>
    <w:rsid w:val="00F04C9C"/>
    <w:rsid w:val="00F1719C"/>
    <w:rsid w:val="00F26DBE"/>
    <w:rsid w:val="00F444E1"/>
    <w:rsid w:val="00F5174D"/>
    <w:rsid w:val="00F60CE3"/>
    <w:rsid w:val="00F70453"/>
    <w:rsid w:val="00F91B79"/>
    <w:rsid w:val="00FB2214"/>
    <w:rsid w:val="00FC1D95"/>
    <w:rsid w:val="00FC2B6F"/>
    <w:rsid w:val="00FD7041"/>
    <w:rsid w:val="00FF2CDD"/>
    <w:rsid w:val="00FF386A"/>
    <w:rsid w:val="00FF487B"/>
    <w:rsid w:val="00FF7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F5F7"/>
  <w15:chartTrackingRefBased/>
  <w15:docId w15:val="{A4A75956-015E-4803-9955-A3A3BADF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2CE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2CDD"/>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FF2CDD"/>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C8594B"/>
    <w:rPr>
      <w:color w:val="808080"/>
    </w:rPr>
  </w:style>
  <w:style w:type="paragraph" w:styleId="ListParagraph">
    <w:name w:val="List Paragraph"/>
    <w:basedOn w:val="Normal"/>
    <w:uiPriority w:val="34"/>
    <w:qFormat/>
    <w:rsid w:val="00096B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tmp"/><Relationship Id="rId5" Type="http://schemas.openxmlformats.org/officeDocument/2006/relationships/image" Target="media/image1.emf"/><Relationship Id="rId15" Type="http://schemas.openxmlformats.org/officeDocument/2006/relationships/image" Target="media/image11.tmp"/><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5125</TotalTime>
  <Pages>9</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Feng</dc:creator>
  <cp:keywords/>
  <dc:description/>
  <cp:lastModifiedBy>Yan Feng</cp:lastModifiedBy>
  <cp:revision>210</cp:revision>
  <dcterms:created xsi:type="dcterms:W3CDTF">2019-09-10T11:49:00Z</dcterms:created>
  <dcterms:modified xsi:type="dcterms:W3CDTF">2019-10-06T13:56:00Z</dcterms:modified>
</cp:coreProperties>
</file>