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tbl>
      <w:tblPr>
        <w:tblStyle w:val="5"/>
        <w:tblW w:w="0" w:type="auto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"/>
        <w:gridCol w:w="1530"/>
        <w:gridCol w:w="78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375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hAnsi="宋体" w:eastAsia="黑体"/>
                <w:b/>
                <w:szCs w:val="21"/>
              </w:rPr>
              <w:t>基</w:t>
            </w:r>
          </w:p>
          <w:p>
            <w:pPr>
              <w:jc w:val="center"/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hAnsi="宋体" w:eastAsia="黑体"/>
                <w:b/>
                <w:szCs w:val="21"/>
              </w:rPr>
              <w:t>本</w:t>
            </w:r>
          </w:p>
          <w:p>
            <w:pPr>
              <w:jc w:val="center"/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hAnsi="宋体" w:eastAsia="黑体"/>
                <w:b/>
                <w:szCs w:val="21"/>
              </w:rPr>
              <w:t>信</w:t>
            </w:r>
          </w:p>
          <w:p>
            <w:pPr>
              <w:jc w:val="center"/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hAnsi="宋体" w:eastAsia="黑体"/>
                <w:b/>
                <w:szCs w:val="21"/>
              </w:rPr>
              <w:t>息</w:t>
            </w:r>
          </w:p>
        </w:tc>
        <w:tc>
          <w:tcPr>
            <w:tcW w:w="1530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作品主题</w:t>
            </w:r>
          </w:p>
        </w:tc>
        <w:tc>
          <w:tcPr>
            <w:tcW w:w="7876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智能法律情境化教学，你的法考小助手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75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/>
                <w:szCs w:val="21"/>
              </w:rPr>
            </w:pPr>
          </w:p>
        </w:tc>
        <w:tc>
          <w:tcPr>
            <w:tcW w:w="1530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团队名字</w:t>
            </w:r>
          </w:p>
        </w:tc>
        <w:tc>
          <w:tcPr>
            <w:tcW w:w="7876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人工智能</w:t>
            </w:r>
            <w:r>
              <w:rPr>
                <w:rFonts w:hint="eastAsia" w:ascii="宋体" w:hAnsi="宋体"/>
                <w:szCs w:val="21"/>
              </w:rPr>
              <w:t>创意工坊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小分队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375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/>
                <w:szCs w:val="21"/>
              </w:rPr>
            </w:pPr>
          </w:p>
        </w:tc>
        <w:tc>
          <w:tcPr>
            <w:tcW w:w="1530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团队成员</w:t>
            </w:r>
          </w:p>
        </w:tc>
        <w:tc>
          <w:tcPr>
            <w:tcW w:w="78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房俍、潘守飞、任宇、晓半、石斯瑾、李雨琪、成亦陈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5" w:hRule="atLeast"/>
        </w:trPr>
        <w:tc>
          <w:tcPr>
            <w:tcW w:w="375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hAnsi="宋体" w:eastAsia="黑体"/>
                <w:b/>
                <w:szCs w:val="21"/>
              </w:rPr>
              <w:t>设计理念</w:t>
            </w:r>
          </w:p>
        </w:tc>
        <w:tc>
          <w:tcPr>
            <w:tcW w:w="9406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传统的法律考试教学方式通常比较枯燥，导致学生缺乏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学习的</w:t>
            </w:r>
            <w:r>
              <w:rPr>
                <w:rFonts w:ascii="宋体" w:hAnsi="宋体"/>
                <w:szCs w:val="21"/>
              </w:rPr>
              <w:t>积极性和参与度。为了切实解决这一问题，我们推出了"智能法律情境化教学，你的法考小助手"作品。</w:t>
            </w:r>
          </w:p>
          <w:p>
            <w:pPr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该作品主要倡导将实际法律工作情境融入到教学中，让学生在模拟现实律师</w:t>
            </w: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法官、检察官</w:t>
            </w:r>
            <w:r>
              <w:rPr>
                <w:rFonts w:ascii="宋体" w:hAnsi="宋体"/>
                <w:szCs w:val="21"/>
              </w:rPr>
              <w:t>身份参与案例分析、法条解读和谈判策略的环节，从而提高学生的法律实践能力、问题解决技巧和沟通协调水平。项目运用</w:t>
            </w:r>
            <w:r>
              <w:rPr>
                <w:rFonts w:hint="eastAsia" w:ascii="宋体" w:hAnsi="宋体"/>
                <w:szCs w:val="21"/>
              </w:rPr>
              <w:t>ChatGPT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的</w:t>
            </w:r>
            <w:r>
              <w:rPr>
                <w:rFonts w:hint="eastAsia" w:ascii="宋体" w:hAnsi="宋体"/>
                <w:szCs w:val="21"/>
              </w:rPr>
              <w:t xml:space="preserve"> API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灵活调用</w:t>
            </w:r>
            <w:r>
              <w:rPr>
                <w:rFonts w:ascii="宋体" w:hAnsi="宋体"/>
                <w:szCs w:val="21"/>
              </w:rPr>
              <w:t>自动生成涉及多种法律领域的真实场景，在激发学生思考、培养团队协作精神的同时，也让他们实际体会到法律职业的挑战与魅力。</w:t>
            </w:r>
          </w:p>
          <w:p>
            <w:pPr>
              <w:ind w:firstLine="420" w:firstLineChars="20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Cs w:val="21"/>
              </w:rPr>
              <w:t>通过“智能法律情境化教学，你的法考小助手”项目，学生不仅能深入学习法律知识、巩固扎实基础，还能更好地掌握应对复杂法律问题的方法和策略，在实际工作中更游刃有余地运用法律，从而提高对司法公正和社会正义的维护水平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6" w:hRule="atLeast"/>
        </w:trPr>
        <w:tc>
          <w:tcPr>
            <w:tcW w:w="375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hAnsi="宋体" w:eastAsia="黑体"/>
                <w:b/>
                <w:szCs w:val="21"/>
              </w:rPr>
              <w:t>实现方案</w:t>
            </w:r>
          </w:p>
        </w:tc>
        <w:tc>
          <w:tcPr>
            <w:tcW w:w="940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为开发一个基于智能法律情境化教学的法考小助手，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网站框架使用了django-admin和simpleui的结合</w:t>
            </w:r>
            <w:r>
              <w:rPr>
                <w:rFonts w:hint="eastAsia" w:ascii="宋体" w:hAnsi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核心技术是</w:t>
            </w:r>
            <w:r>
              <w:rPr>
                <w:rFonts w:hint="eastAsia" w:ascii="宋体" w:hAnsi="宋体"/>
                <w:szCs w:val="21"/>
              </w:rPr>
              <w:t>利用OpenAI的ChatGPT API接口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和提示词模板技术</w:t>
            </w:r>
            <w:r>
              <w:rPr>
                <w:rFonts w:hint="eastAsia" w:ascii="宋体" w:hAnsi="宋体"/>
                <w:szCs w:val="21"/>
              </w:rPr>
              <w:t>来生成相关法律情境的案例，提供多轮反馈，并对情境中的相关反馈进行点评。以下是实现方案的详细步骤：</w:t>
            </w:r>
          </w:p>
          <w:p>
            <w:pPr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</w:t>
            </w:r>
            <w:r>
              <w:rPr>
                <w:rFonts w:hint="eastAsia" w:ascii="宋体" w:hAnsi="宋体"/>
                <w:szCs w:val="21"/>
              </w:rPr>
              <w:t>设计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法考知识点库并录入数据库</w:t>
            </w:r>
            <w:r>
              <w:rPr>
                <w:rFonts w:hint="eastAsia" w:ascii="宋体" w:hAnsi="宋体"/>
                <w:szCs w:val="21"/>
              </w:rPr>
              <w:t>。收集并整理针对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法考相关的知识点</w:t>
            </w:r>
            <w:r>
              <w:rPr>
                <w:rFonts w:hint="eastAsia" w:ascii="宋体" w:hAnsi="宋体"/>
                <w:szCs w:val="21"/>
              </w:rPr>
              <w:t>，包括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刑法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民法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行政法</w:t>
            </w:r>
            <w:r>
              <w:rPr>
                <w:rFonts w:hint="eastAsia" w:ascii="宋体" w:hAnsi="宋体"/>
                <w:szCs w:val="21"/>
              </w:rPr>
              <w:t>等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实体法外，还包括刑事诉讼、民事诉讼等程序法</w:t>
            </w:r>
            <w:r>
              <w:rPr>
                <w:rFonts w:hint="eastAsia" w:ascii="宋体" w:hAnsi="宋体"/>
                <w:szCs w:val="21"/>
              </w:rPr>
              <w:t>。根据这些关键词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所代表的知识点</w:t>
            </w:r>
            <w:r>
              <w:rPr>
                <w:rFonts w:hint="eastAsia" w:ascii="宋体" w:hAnsi="宋体"/>
                <w:szCs w:val="21"/>
              </w:rPr>
              <w:t>，设计出一系列具有代表性的法律情境。</w:t>
            </w:r>
          </w:p>
          <w:p>
            <w:pPr>
              <w:ind w:firstLine="420" w:firstLineChars="2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2.设计情境所对应的角色并录入数据库中，比如原告律师、被告律师、检察官、法官等，赋予各角色相应的性格、能力等，让情境中的角色更加栩栩如生。</w:t>
            </w:r>
          </w:p>
          <w:p>
            <w:pPr>
              <w:ind w:firstLine="420" w:firstLineChars="20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3.设计情境模板库并录入数据库，情境模板库描述了某一特定情境和任务，其中法考知识点库、角色等作为模板的动态项，实际生成模板的时候再赋值，提供了更多情境的可能性。</w:t>
            </w:r>
          </w:p>
          <w:p>
            <w:pPr>
              <w:ind w:firstLine="420" w:firstLineChars="20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通过情境模板的调用</w:t>
            </w:r>
            <w:r>
              <w:rPr>
                <w:rFonts w:hint="eastAsia" w:ascii="宋体" w:hAnsi="宋体"/>
                <w:szCs w:val="21"/>
              </w:rPr>
              <w:t>生成法律情境</w:t>
            </w:r>
            <w:r>
              <w:rPr>
                <w:rFonts w:hint="eastAsia" w:ascii="宋体" w:hAnsi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根据情境模板库生成提示词并作为chatgpt api的输入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可以让用户模拟各种角色、学习各种知识点、并进行各种场景下的情境学习，使用户每次使用都有新鲜感，提高用户黏性。</w:t>
            </w:r>
          </w:p>
          <w:p>
            <w:pPr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. 反馈与评估根据用户的回答和反馈，调用ChatGPT API生成对其回答的评估结果（例如，辨识出可能的错误或盲点，并提出建设性意见</w:t>
            </w:r>
            <w:r>
              <w:rPr>
                <w:rFonts w:hint="eastAsia" w:ascii="宋体" w:hAnsi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对于考点的解析等</w:t>
            </w:r>
            <w:r>
              <w:rPr>
                <w:rFonts w:hint="eastAsia" w:ascii="宋体" w:hAnsi="宋体"/>
                <w:szCs w:val="21"/>
              </w:rPr>
              <w:t>）。</w:t>
            </w:r>
          </w:p>
          <w:p>
            <w:pPr>
              <w:ind w:firstLine="420" w:firstLineChars="200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6. 进一步的巩固学习，在情境学习之外，使用了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gardio结合django预定义知识的交互提问，在情境中感觉到有困惑的地方，可以通过交互提问查漏补缺。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6" w:hRule="atLeast"/>
        </w:trPr>
        <w:tc>
          <w:tcPr>
            <w:tcW w:w="375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  <w:lang w:val="en-US" w:eastAsia="zh-CN"/>
              </w:rPr>
              <w:t>达成的</w:t>
            </w:r>
            <w:r>
              <w:rPr>
                <w:rFonts w:hint="eastAsia" w:ascii="黑体" w:eastAsia="黑体"/>
                <w:b/>
              </w:rPr>
              <w:t>成果</w:t>
            </w:r>
          </w:p>
        </w:tc>
        <w:tc>
          <w:tcPr>
            <w:tcW w:w="940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left"/>
            </w:pPr>
            <w:r>
              <w:rPr>
                <w:rFonts w:hint="eastAsia" w:ascii="宋体" w:hAnsi="宋体"/>
                <w:szCs w:val="21"/>
              </w:rPr>
              <w:t>我们的作品“智能法律情境化教学，你的法考小助手”旨在打破传统法考教学的枯燥乏味，通过情境化的教学方式，将学生直接融入实际法律工作中，让他们在实战中学习知识，并提高解决实际问题的能力。我们的作品以网页形式最终呈现，通过调用chatgpt api生成法律情境，为学生提供自学和互动学习的机会，让学生通过“虚拟案例”进行模拟律师</w:t>
            </w: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法官、检察官的</w:t>
            </w:r>
            <w:r>
              <w:rPr>
                <w:rFonts w:hint="eastAsia" w:ascii="宋体" w:hAnsi="宋体"/>
                <w:szCs w:val="21"/>
              </w:rPr>
              <w:t>实际工作的过程，从而更好地理解法律知识，掌握专业技能。</w:t>
            </w:r>
          </w:p>
        </w:tc>
      </w:tr>
    </w:tbl>
    <w:p>
      <w:pPr>
        <w:tabs>
          <w:tab w:val="right" w:pos="9921"/>
        </w:tabs>
        <w:rPr>
          <w:spacing w:val="20"/>
        </w:rPr>
      </w:pPr>
      <w:r>
        <w:rPr>
          <w:spacing w:val="20"/>
        </w:rPr>
        <w:t xml:space="preserve">                           </w:t>
      </w:r>
      <w:r>
        <w:rPr>
          <w:rFonts w:hint="eastAsia"/>
          <w:spacing w:val="20"/>
        </w:rPr>
        <w:t xml:space="preserve">                                                          </w:t>
      </w:r>
    </w:p>
    <w:sectPr>
      <w:pgSz w:w="11906" w:h="16838"/>
      <w:pgMar w:top="851" w:right="692" w:bottom="567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xMGU2MWJkYTFiN2JhMWMzZTU4MmRhN2IwMTE4ZjQifQ=="/>
  </w:docVars>
  <w:rsids>
    <w:rsidRoot w:val="74ED390E"/>
    <w:rsid w:val="004A13E8"/>
    <w:rsid w:val="0067353D"/>
    <w:rsid w:val="00FA4EF1"/>
    <w:rsid w:val="04952A4A"/>
    <w:rsid w:val="0DF07DE5"/>
    <w:rsid w:val="15B218D3"/>
    <w:rsid w:val="164F4150"/>
    <w:rsid w:val="169C15A4"/>
    <w:rsid w:val="25E02964"/>
    <w:rsid w:val="2A332A39"/>
    <w:rsid w:val="2A7D4428"/>
    <w:rsid w:val="2C941BE0"/>
    <w:rsid w:val="3B552E61"/>
    <w:rsid w:val="4AA523FB"/>
    <w:rsid w:val="536A4DF9"/>
    <w:rsid w:val="5BF15298"/>
    <w:rsid w:val="685D2839"/>
    <w:rsid w:val="69BA4435"/>
    <w:rsid w:val="6FBF1EAB"/>
    <w:rsid w:val="700417EE"/>
    <w:rsid w:val="74ED390E"/>
    <w:rsid w:val="7A1C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uiPriority w:val="0"/>
    <w:rPr>
      <w:kern w:val="2"/>
      <w:sz w:val="18"/>
      <w:szCs w:val="18"/>
    </w:rPr>
  </w:style>
  <w:style w:type="character" w:customStyle="1" w:styleId="8">
    <w:name w:val="页眉 字符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office6\templates\download\4fed12de5a402\&#27714;&#32844;&#30331;&#35760;&#34920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求职登记表</Template>
  <Pages>1</Pages>
  <Words>1129</Words>
  <Characters>1198</Characters>
  <Lines>8</Lines>
  <Paragraphs>2</Paragraphs>
  <TotalTime>14</TotalTime>
  <ScaleCrop>false</ScaleCrop>
  <LinksUpToDate>false</LinksUpToDate>
  <CharactersWithSpaces>1290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2023-03-30T02:40:00Z</dcterms:created>
  <dc:creator>纪巧艳</dc:creator>
  <cp:lastModifiedBy>房俍</cp:lastModifiedBy>
  <dcterms:modified xsi:type="dcterms:W3CDTF">2023-06-14T14:10:50Z</dcterms:modified>
  <dc:title>湖南丰人贸易有限公司求职登记表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KSOVERGUID">
    <vt:lpwstr>2e7cdbd1aef59ed35b3511041827c9c6</vt:lpwstr>
  </property>
  <property fmtid="{D5CDD505-2E9C-101B-9397-08002B2CF9AE}" pid="4" name="KSOVERCOUNTS">
    <vt:lpwstr>20</vt:lpwstr>
  </property>
  <property fmtid="{D5CDD505-2E9C-101B-9397-08002B2CF9AE}" pid="5" name="ICV">
    <vt:lpwstr>ABE0A581630B4E28AAEEA5F23BBA6AF5</vt:lpwstr>
  </property>
</Properties>
</file>