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A48D6" w14:textId="271C3AE3" w:rsidR="00517386" w:rsidRDefault="00517386" w:rsidP="00B348CB"/>
    <w:p w14:paraId="10780B9C" w14:textId="68620C2D" w:rsidR="00C86675" w:rsidRDefault="00C86675" w:rsidP="00C86675">
      <w:pPr>
        <w:jc w:val="center"/>
      </w:pPr>
    </w:p>
    <w:p w14:paraId="147A1682" w14:textId="2ABE2BE1" w:rsidR="00C86675" w:rsidRDefault="00C86675" w:rsidP="00C86675">
      <w:pPr>
        <w:jc w:val="center"/>
      </w:pPr>
    </w:p>
    <w:p w14:paraId="5CA6287C" w14:textId="6D6BFD67" w:rsidR="00C86675" w:rsidRDefault="00C86675" w:rsidP="00C86675">
      <w:pPr>
        <w:jc w:val="center"/>
      </w:pPr>
    </w:p>
    <w:p w14:paraId="62E548E2" w14:textId="1129F8AC" w:rsidR="00C86675" w:rsidRDefault="00C86675" w:rsidP="00C86675">
      <w:pPr>
        <w:jc w:val="center"/>
      </w:pPr>
    </w:p>
    <w:p w14:paraId="1235878C" w14:textId="4BE85FC2" w:rsidR="00C86675" w:rsidRDefault="00C86675" w:rsidP="00C86675">
      <w:pPr>
        <w:jc w:val="center"/>
        <w:rPr>
          <w:rFonts w:ascii="Microsoft YaHei" w:eastAsia="Microsoft YaHei" w:hAnsi="Microsoft YaHei"/>
          <w:b/>
          <w:sz w:val="48"/>
          <w:szCs w:val="48"/>
        </w:rPr>
      </w:pPr>
      <w:r>
        <w:rPr>
          <w:rFonts w:ascii="Microsoft YaHei" w:eastAsia="Microsoft YaHei" w:hAnsi="Microsoft YaHei" w:hint="eastAsia"/>
          <w:b/>
          <w:sz w:val="48"/>
          <w:szCs w:val="48"/>
        </w:rPr>
        <w:t>微服务与网关能力开放平台</w:t>
      </w:r>
    </w:p>
    <w:p w14:paraId="2CAE6D98" w14:textId="5CF78294" w:rsidR="00C86675" w:rsidRDefault="00F95B94" w:rsidP="00C86675">
      <w:pPr>
        <w:jc w:val="center"/>
        <w:rPr>
          <w:rFonts w:ascii="Microsoft YaHei" w:eastAsia="Microsoft YaHei" w:hAnsi="Microsoft YaHei"/>
          <w:sz w:val="48"/>
          <w:szCs w:val="48"/>
        </w:rPr>
      </w:pPr>
      <w:r>
        <w:rPr>
          <w:rFonts w:ascii="Microsoft YaHei" w:eastAsia="Microsoft YaHei" w:hAnsi="Microsoft YaHei" w:hint="eastAsia"/>
          <w:sz w:val="48"/>
          <w:szCs w:val="48"/>
        </w:rPr>
        <w:t>Redis故障切换方案</w:t>
      </w:r>
    </w:p>
    <w:p w14:paraId="73E377A2" w14:textId="78717B15" w:rsidR="009F52FE" w:rsidRDefault="009F52FE" w:rsidP="00C86675">
      <w:pPr>
        <w:jc w:val="center"/>
        <w:rPr>
          <w:rFonts w:ascii="Microsoft YaHei" w:eastAsia="Microsoft YaHei" w:hAnsi="Microsoft YaHei"/>
          <w:sz w:val="48"/>
          <w:szCs w:val="48"/>
        </w:rPr>
      </w:pPr>
    </w:p>
    <w:p w14:paraId="20C08CA4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tbl>
      <w:tblPr>
        <w:tblpPr w:leftFromText="180" w:rightFromText="180" w:vertAnchor="text" w:horzAnchor="margin" w:tblpXSpec="center" w:tblpY="182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458"/>
        <w:gridCol w:w="1623"/>
        <w:gridCol w:w="1260"/>
        <w:gridCol w:w="2499"/>
      </w:tblGrid>
      <w:tr w:rsidR="009F52FE" w:rsidRPr="00A944F0" w14:paraId="765F8B3A" w14:textId="77777777" w:rsidTr="008649CB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5E04586" w14:textId="77777777" w:rsidR="009F52FE" w:rsidRPr="00A944F0" w:rsidRDefault="009F52FE" w:rsidP="008649CB">
            <w:pPr>
              <w:spacing w:line="360" w:lineRule="auto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</w:p>
          <w:p w14:paraId="57D7E644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</w:p>
          <w:p w14:paraId="10A9AE93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  <w:spacing w:val="20"/>
                <w:sz w:val="24"/>
              </w:rPr>
              <w:t>拟制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9AF825" w14:textId="77777777" w:rsidR="009F52FE" w:rsidRPr="00A944F0" w:rsidRDefault="009F52FE" w:rsidP="008649CB">
            <w:pPr>
              <w:spacing w:line="360" w:lineRule="auto"/>
              <w:rPr>
                <w:rFonts w:ascii="Microsoft YaHei" w:eastAsia="Microsoft YaHei" w:hAnsi="Microsoft YaHei"/>
                <w:spacing w:val="20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C2E8CDD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</w:p>
          <w:p w14:paraId="30DEE9EE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</w:p>
          <w:p w14:paraId="72C11BA9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  <w:spacing w:val="20"/>
                <w:sz w:val="24"/>
              </w:rPr>
              <w:t>日期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4F182E" w14:textId="77777777" w:rsidR="009F52FE" w:rsidRPr="00A944F0" w:rsidRDefault="009F52FE" w:rsidP="008649CB">
            <w:pPr>
              <w:spacing w:line="360" w:lineRule="auto"/>
              <w:rPr>
                <w:rFonts w:ascii="Microsoft YaHei" w:eastAsia="Microsoft YaHei" w:hAnsi="Microsoft YaHei"/>
                <w:bCs/>
                <w:spacing w:val="20"/>
              </w:rPr>
            </w:pPr>
          </w:p>
        </w:tc>
      </w:tr>
      <w:tr w:rsidR="009F52FE" w:rsidRPr="00A944F0" w14:paraId="07CF8B4B" w14:textId="77777777" w:rsidTr="008649CB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A6D2D46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spacing w:val="20"/>
                <w:sz w:val="24"/>
              </w:rPr>
              <w:t>审核</w:t>
            </w:r>
          </w:p>
        </w:tc>
        <w:tc>
          <w:tcPr>
            <w:tcW w:w="16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6EC459" w14:textId="77777777" w:rsidR="009F52FE" w:rsidRPr="00A944F0" w:rsidRDefault="009F52FE" w:rsidP="008649CB">
            <w:pPr>
              <w:spacing w:line="360" w:lineRule="auto"/>
              <w:rPr>
                <w:rFonts w:ascii="Microsoft YaHei" w:eastAsia="Microsoft YaHei" w:hAnsi="Microsoft YaHei"/>
                <w:spacing w:val="20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96F7615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  <w:spacing w:val="20"/>
                <w:sz w:val="24"/>
              </w:rPr>
              <w:t>日期</w:t>
            </w:r>
          </w:p>
        </w:tc>
        <w:tc>
          <w:tcPr>
            <w:tcW w:w="249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11BEC0" w14:textId="77777777" w:rsidR="009F52FE" w:rsidRPr="00A944F0" w:rsidRDefault="009F52FE" w:rsidP="008649CB">
            <w:pPr>
              <w:spacing w:line="360" w:lineRule="auto"/>
              <w:rPr>
                <w:rFonts w:ascii="Microsoft YaHei" w:eastAsia="Microsoft YaHei" w:hAnsi="Microsoft YaHei"/>
                <w:bCs/>
                <w:spacing w:val="20"/>
              </w:rPr>
            </w:pPr>
          </w:p>
        </w:tc>
      </w:tr>
      <w:tr w:rsidR="009F52FE" w:rsidRPr="00A944F0" w14:paraId="359F69A3" w14:textId="77777777" w:rsidTr="008649CB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01F70EC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  <w:spacing w:val="20"/>
                <w:sz w:val="24"/>
              </w:rPr>
              <w:t>批准</w:t>
            </w:r>
          </w:p>
        </w:tc>
        <w:tc>
          <w:tcPr>
            <w:tcW w:w="16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3BDBD0" w14:textId="77777777" w:rsidR="009F52FE" w:rsidRPr="00A944F0" w:rsidRDefault="009F52FE" w:rsidP="008649CB">
            <w:pPr>
              <w:spacing w:line="360" w:lineRule="auto"/>
              <w:rPr>
                <w:rFonts w:ascii="Microsoft YaHei" w:eastAsia="Microsoft YaHei" w:hAnsi="Microsoft YaHei"/>
                <w:spacing w:val="20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06C7861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spacing w:val="20"/>
                <w:sz w:val="24"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  <w:spacing w:val="20"/>
                <w:sz w:val="24"/>
              </w:rPr>
              <w:t>日期</w:t>
            </w:r>
          </w:p>
        </w:tc>
        <w:tc>
          <w:tcPr>
            <w:tcW w:w="249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52F576" w14:textId="77777777" w:rsidR="009F52FE" w:rsidRPr="00A944F0" w:rsidRDefault="009F52FE" w:rsidP="008649CB">
            <w:pPr>
              <w:spacing w:line="360" w:lineRule="auto"/>
              <w:rPr>
                <w:rFonts w:ascii="Microsoft YaHei" w:eastAsia="Microsoft YaHei" w:hAnsi="Microsoft YaHei"/>
                <w:bCs/>
                <w:spacing w:val="20"/>
              </w:rPr>
            </w:pPr>
          </w:p>
        </w:tc>
      </w:tr>
    </w:tbl>
    <w:p w14:paraId="3FA46DC7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p w14:paraId="221443C9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p w14:paraId="7E793D59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p w14:paraId="0C337C8A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p w14:paraId="2E3D81B1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p w14:paraId="08A528B0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p w14:paraId="4316A30E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p w14:paraId="567A35FD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p w14:paraId="78365697" w14:textId="77777777" w:rsidR="009F52FE" w:rsidRPr="00A944F0" w:rsidRDefault="009F52FE" w:rsidP="009F52FE">
      <w:pPr>
        <w:spacing w:line="360" w:lineRule="auto"/>
        <w:jc w:val="center"/>
        <w:rPr>
          <w:rFonts w:ascii="Microsoft YaHei" w:eastAsia="Microsoft YaHei" w:hAnsi="Microsoft YaHei"/>
          <w:b/>
          <w:bCs/>
          <w:sz w:val="30"/>
          <w:szCs w:val="30"/>
          <w:lang w:val="en-GB"/>
        </w:rPr>
      </w:pPr>
      <w:bookmarkStart w:id="0" w:name="_GoBack"/>
      <w:bookmarkEnd w:id="0"/>
      <w:r w:rsidRPr="00A944F0">
        <w:rPr>
          <w:rFonts w:ascii="Microsoft YaHei" w:eastAsia="Microsoft YaHei" w:hAnsi="Microsoft YaHei" w:hint="eastAsia"/>
          <w:b/>
          <w:bCs/>
          <w:sz w:val="30"/>
          <w:szCs w:val="30"/>
          <w:lang w:val="en-GB"/>
        </w:rPr>
        <w:t>修订历史记录</w:t>
      </w:r>
    </w:p>
    <w:p w14:paraId="57A4E55A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2"/>
        <w:gridCol w:w="1376"/>
        <w:gridCol w:w="1054"/>
        <w:gridCol w:w="1743"/>
        <w:gridCol w:w="2931"/>
      </w:tblGrid>
      <w:tr w:rsidR="009F52FE" w:rsidRPr="00A944F0" w14:paraId="38C7B0BD" w14:textId="77777777" w:rsidTr="008649CB">
        <w:trPr>
          <w:trHeight w:val="452"/>
          <w:jc w:val="center"/>
        </w:trPr>
        <w:tc>
          <w:tcPr>
            <w:tcW w:w="1192" w:type="dxa"/>
            <w:shd w:val="clear" w:color="auto" w:fill="C6D9F1"/>
            <w:vAlign w:val="center"/>
          </w:tcPr>
          <w:p w14:paraId="6BFF8955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  <w:lang w:val="en-GB"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  <w:lang w:val="en-GB"/>
              </w:rPr>
              <w:t>版本</w:t>
            </w:r>
          </w:p>
        </w:tc>
        <w:tc>
          <w:tcPr>
            <w:tcW w:w="1376" w:type="dxa"/>
            <w:shd w:val="clear" w:color="auto" w:fill="C6D9F1"/>
            <w:vAlign w:val="center"/>
          </w:tcPr>
          <w:p w14:paraId="45446156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</w:rPr>
              <w:t>日期</w:t>
            </w:r>
          </w:p>
        </w:tc>
        <w:tc>
          <w:tcPr>
            <w:tcW w:w="1054" w:type="dxa"/>
            <w:shd w:val="clear" w:color="auto" w:fill="C6D9F1"/>
            <w:vAlign w:val="center"/>
          </w:tcPr>
          <w:p w14:paraId="6B5709F7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</w:rPr>
              <w:t>AMD</w:t>
            </w:r>
          </w:p>
        </w:tc>
        <w:tc>
          <w:tcPr>
            <w:tcW w:w="1743" w:type="dxa"/>
            <w:shd w:val="clear" w:color="auto" w:fill="C6D9F1"/>
            <w:vAlign w:val="center"/>
          </w:tcPr>
          <w:p w14:paraId="05262DE3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</w:rPr>
              <w:t>修订者</w:t>
            </w:r>
          </w:p>
        </w:tc>
        <w:tc>
          <w:tcPr>
            <w:tcW w:w="2931" w:type="dxa"/>
            <w:shd w:val="clear" w:color="auto" w:fill="C6D9F1"/>
            <w:vAlign w:val="center"/>
          </w:tcPr>
          <w:p w14:paraId="24BB1956" w14:textId="77777777" w:rsidR="009F52FE" w:rsidRPr="00A944F0" w:rsidRDefault="009F52FE" w:rsidP="008649CB">
            <w:pPr>
              <w:spacing w:line="360" w:lineRule="auto"/>
              <w:jc w:val="center"/>
              <w:rPr>
                <w:rFonts w:ascii="Microsoft YaHei" w:eastAsia="Microsoft YaHei" w:hAnsi="Microsoft YaHei"/>
                <w:b/>
                <w:bCs/>
              </w:rPr>
            </w:pPr>
            <w:r w:rsidRPr="00A944F0">
              <w:rPr>
                <w:rFonts w:ascii="Microsoft YaHei" w:eastAsia="Microsoft YaHei" w:hAnsi="Microsoft YaHei" w:hint="eastAsia"/>
                <w:b/>
                <w:bCs/>
              </w:rPr>
              <w:t>说明</w:t>
            </w:r>
          </w:p>
        </w:tc>
      </w:tr>
      <w:tr w:rsidR="009F52FE" w:rsidRPr="00A944F0" w14:paraId="7FE4574D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5FD41AD9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  <w:r w:rsidRPr="00A944F0"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  <w:t>0.1</w:t>
            </w:r>
          </w:p>
        </w:tc>
        <w:tc>
          <w:tcPr>
            <w:tcW w:w="1376" w:type="dxa"/>
            <w:vAlign w:val="center"/>
          </w:tcPr>
          <w:p w14:paraId="6716EF04" w14:textId="2D295512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16"/>
                <w:szCs w:val="16"/>
                <w:lang w:val="en-GB"/>
              </w:rPr>
              <w:t>2018-</w:t>
            </w:r>
            <w:r w:rsidR="001E6447"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  <w:t>12</w:t>
            </w:r>
            <w:r>
              <w:rPr>
                <w:rFonts w:ascii="Microsoft YaHei" w:eastAsia="Microsoft YaHei" w:hAnsi="Microsoft YaHei" w:hint="eastAsia"/>
                <w:kern w:val="0"/>
                <w:sz w:val="16"/>
                <w:szCs w:val="16"/>
                <w:lang w:val="en-GB"/>
              </w:rPr>
              <w:t>-</w:t>
            </w:r>
            <w:r w:rsidR="001E6447"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  <w:t>1</w:t>
            </w:r>
            <w:r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  <w:t>7</w:t>
            </w:r>
          </w:p>
        </w:tc>
        <w:tc>
          <w:tcPr>
            <w:tcW w:w="1054" w:type="dxa"/>
            <w:vAlign w:val="center"/>
          </w:tcPr>
          <w:p w14:paraId="75DC53C7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  <w:r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  <w:t>A</w:t>
            </w:r>
          </w:p>
        </w:tc>
        <w:tc>
          <w:tcPr>
            <w:tcW w:w="1743" w:type="dxa"/>
            <w:vAlign w:val="center"/>
          </w:tcPr>
          <w:p w14:paraId="2086E5A4" w14:textId="2A89E533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16"/>
                <w:szCs w:val="16"/>
                <w:lang w:val="en-GB"/>
              </w:rPr>
              <w:t>支芳龙</w:t>
            </w:r>
          </w:p>
        </w:tc>
        <w:tc>
          <w:tcPr>
            <w:tcW w:w="2931" w:type="dxa"/>
            <w:vAlign w:val="center"/>
          </w:tcPr>
          <w:p w14:paraId="7224913A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  <w:r>
              <w:rPr>
                <w:rFonts w:ascii="Microsoft YaHei" w:eastAsia="Microsoft YaHei" w:hAnsi="Microsoft YaHei" w:hint="eastAsia"/>
                <w:kern w:val="0"/>
                <w:sz w:val="16"/>
                <w:szCs w:val="16"/>
                <w:lang w:val="en-GB"/>
              </w:rPr>
              <w:t>新建文档</w:t>
            </w:r>
          </w:p>
        </w:tc>
      </w:tr>
      <w:tr w:rsidR="009F52FE" w:rsidRPr="00A944F0" w14:paraId="4A8D6624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75F62147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376" w:type="dxa"/>
            <w:vAlign w:val="center"/>
          </w:tcPr>
          <w:p w14:paraId="7E6787D1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vAlign w:val="center"/>
          </w:tcPr>
          <w:p w14:paraId="64D253D6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743" w:type="dxa"/>
            <w:vAlign w:val="center"/>
          </w:tcPr>
          <w:p w14:paraId="73E71CC5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2931" w:type="dxa"/>
            <w:vAlign w:val="center"/>
          </w:tcPr>
          <w:p w14:paraId="04479E37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</w:tr>
      <w:tr w:rsidR="009F52FE" w:rsidRPr="00A944F0" w14:paraId="325BC0F2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2D945BD4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376" w:type="dxa"/>
            <w:vAlign w:val="center"/>
          </w:tcPr>
          <w:p w14:paraId="2F93AB4F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vAlign w:val="center"/>
          </w:tcPr>
          <w:p w14:paraId="4F1FC0A0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743" w:type="dxa"/>
            <w:vAlign w:val="center"/>
          </w:tcPr>
          <w:p w14:paraId="102DAC8B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2931" w:type="dxa"/>
            <w:vAlign w:val="center"/>
          </w:tcPr>
          <w:p w14:paraId="434111FC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</w:tr>
      <w:tr w:rsidR="009F52FE" w:rsidRPr="00A944F0" w14:paraId="2072A874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0505D9F0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376" w:type="dxa"/>
            <w:vAlign w:val="center"/>
          </w:tcPr>
          <w:p w14:paraId="4C866D61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vAlign w:val="center"/>
          </w:tcPr>
          <w:p w14:paraId="5C1F0DFC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743" w:type="dxa"/>
            <w:vAlign w:val="center"/>
          </w:tcPr>
          <w:p w14:paraId="2E685E08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2931" w:type="dxa"/>
            <w:vAlign w:val="center"/>
          </w:tcPr>
          <w:p w14:paraId="74EC1871" w14:textId="77777777" w:rsidR="009F52FE" w:rsidRPr="00A944F0" w:rsidRDefault="009F52FE" w:rsidP="008649CB">
            <w:pPr>
              <w:pStyle w:val="NoSpacing"/>
              <w:rPr>
                <w:rFonts w:ascii="Microsoft YaHei" w:eastAsia="Microsoft YaHei" w:hAnsi="Microsoft YaHei"/>
                <w:kern w:val="0"/>
                <w:sz w:val="16"/>
                <w:szCs w:val="16"/>
              </w:rPr>
            </w:pPr>
          </w:p>
        </w:tc>
      </w:tr>
      <w:tr w:rsidR="009F52FE" w:rsidRPr="00A944F0" w14:paraId="296172F9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69B5384A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376" w:type="dxa"/>
            <w:vAlign w:val="center"/>
          </w:tcPr>
          <w:p w14:paraId="683D5A07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vAlign w:val="center"/>
          </w:tcPr>
          <w:p w14:paraId="14B3B502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743" w:type="dxa"/>
            <w:vAlign w:val="center"/>
          </w:tcPr>
          <w:p w14:paraId="4D33C7DF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2931" w:type="dxa"/>
            <w:vAlign w:val="center"/>
          </w:tcPr>
          <w:p w14:paraId="56878E0D" w14:textId="77777777" w:rsidR="009F52FE" w:rsidRPr="00A944F0" w:rsidRDefault="009F52FE" w:rsidP="008649CB">
            <w:pPr>
              <w:pStyle w:val="NoSpacing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</w:tr>
      <w:tr w:rsidR="009F52FE" w:rsidRPr="00A944F0" w14:paraId="15FB0A23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1A8483AA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376" w:type="dxa"/>
            <w:vAlign w:val="center"/>
          </w:tcPr>
          <w:p w14:paraId="68BBD5FD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vAlign w:val="center"/>
          </w:tcPr>
          <w:p w14:paraId="090D44D2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743" w:type="dxa"/>
            <w:vAlign w:val="center"/>
          </w:tcPr>
          <w:p w14:paraId="5D15F412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2931" w:type="dxa"/>
            <w:vAlign w:val="center"/>
          </w:tcPr>
          <w:p w14:paraId="2E4130D4" w14:textId="77777777" w:rsidR="009F52FE" w:rsidRPr="00A944F0" w:rsidRDefault="009F52FE" w:rsidP="008649CB">
            <w:pPr>
              <w:pStyle w:val="NoSpacing"/>
              <w:jc w:val="left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</w:tr>
      <w:tr w:rsidR="009F52FE" w:rsidRPr="00A944F0" w14:paraId="3F1521E7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5AC0A160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376" w:type="dxa"/>
            <w:vAlign w:val="center"/>
          </w:tcPr>
          <w:p w14:paraId="2AFBD6B6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vAlign w:val="center"/>
          </w:tcPr>
          <w:p w14:paraId="1A68E11B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743" w:type="dxa"/>
            <w:vAlign w:val="center"/>
          </w:tcPr>
          <w:p w14:paraId="44908C3E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2931" w:type="dxa"/>
            <w:vAlign w:val="center"/>
          </w:tcPr>
          <w:p w14:paraId="786112A4" w14:textId="77777777" w:rsidR="009F52FE" w:rsidRPr="00A944F0" w:rsidRDefault="009F52FE" w:rsidP="008649CB">
            <w:pPr>
              <w:pStyle w:val="NoSpacing"/>
              <w:rPr>
                <w:rFonts w:ascii="Microsoft YaHei" w:eastAsia="Microsoft YaHei" w:hAnsi="Microsoft YaHei"/>
                <w:kern w:val="0"/>
                <w:sz w:val="16"/>
                <w:szCs w:val="16"/>
              </w:rPr>
            </w:pPr>
          </w:p>
        </w:tc>
      </w:tr>
      <w:tr w:rsidR="009F52FE" w:rsidRPr="00A944F0" w14:paraId="583F3F29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28C26C5E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376" w:type="dxa"/>
            <w:vAlign w:val="center"/>
          </w:tcPr>
          <w:p w14:paraId="45C416A2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vAlign w:val="center"/>
          </w:tcPr>
          <w:p w14:paraId="0EA51F71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743" w:type="dxa"/>
            <w:vAlign w:val="center"/>
          </w:tcPr>
          <w:p w14:paraId="6FB3FCAD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2931" w:type="dxa"/>
            <w:vAlign w:val="center"/>
          </w:tcPr>
          <w:p w14:paraId="66F175C0" w14:textId="77777777" w:rsidR="009F52FE" w:rsidRPr="00A944F0" w:rsidRDefault="009F52FE" w:rsidP="008649CB">
            <w:pPr>
              <w:pStyle w:val="NoSpacing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</w:tr>
      <w:tr w:rsidR="009F52FE" w:rsidRPr="00A944F0" w14:paraId="7FFD2602" w14:textId="77777777" w:rsidTr="008649CB">
        <w:trPr>
          <w:trHeight w:val="459"/>
          <w:jc w:val="center"/>
        </w:trPr>
        <w:tc>
          <w:tcPr>
            <w:tcW w:w="1192" w:type="dxa"/>
            <w:vAlign w:val="center"/>
          </w:tcPr>
          <w:p w14:paraId="0D66DDC4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376" w:type="dxa"/>
            <w:vAlign w:val="center"/>
          </w:tcPr>
          <w:p w14:paraId="3E5661D3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054" w:type="dxa"/>
            <w:vAlign w:val="center"/>
          </w:tcPr>
          <w:p w14:paraId="12F3A948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1743" w:type="dxa"/>
            <w:vAlign w:val="center"/>
          </w:tcPr>
          <w:p w14:paraId="28B1E987" w14:textId="77777777" w:rsidR="009F52FE" w:rsidRPr="00A944F0" w:rsidRDefault="009F52FE" w:rsidP="008649CB">
            <w:pPr>
              <w:pStyle w:val="NoSpacing"/>
              <w:ind w:left="360" w:hanging="360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  <w:tc>
          <w:tcPr>
            <w:tcW w:w="2931" w:type="dxa"/>
            <w:vAlign w:val="center"/>
          </w:tcPr>
          <w:p w14:paraId="4C58A6A0" w14:textId="77777777" w:rsidR="009F52FE" w:rsidRPr="00A944F0" w:rsidRDefault="009F52FE" w:rsidP="008649CB">
            <w:pPr>
              <w:pStyle w:val="NoSpacing"/>
              <w:rPr>
                <w:rFonts w:ascii="Microsoft YaHei" w:eastAsia="Microsoft YaHei" w:hAnsi="Microsoft YaHei"/>
                <w:kern w:val="0"/>
                <w:sz w:val="16"/>
                <w:szCs w:val="16"/>
                <w:lang w:val="en-GB"/>
              </w:rPr>
            </w:pPr>
          </w:p>
        </w:tc>
      </w:tr>
    </w:tbl>
    <w:p w14:paraId="2DA80B6C" w14:textId="77777777" w:rsidR="009F52FE" w:rsidRPr="00A944F0" w:rsidRDefault="009F52FE" w:rsidP="009F52FE">
      <w:pPr>
        <w:pStyle w:val="TOC1"/>
        <w:spacing w:line="360" w:lineRule="auto"/>
        <w:rPr>
          <w:rFonts w:ascii="Microsoft YaHei" w:eastAsia="Microsoft YaHei" w:hAnsi="Microsoft YaHei"/>
          <w:lang w:val="en-GB"/>
        </w:rPr>
      </w:pPr>
    </w:p>
    <w:p w14:paraId="22CAE8E8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 w:cstheme="majorBidi"/>
          <w:sz w:val="32"/>
          <w:szCs w:val="32"/>
        </w:rPr>
      </w:pPr>
    </w:p>
    <w:p w14:paraId="5D55C85F" w14:textId="77777777" w:rsidR="009F52FE" w:rsidRPr="00A944F0" w:rsidRDefault="009F52FE" w:rsidP="009F52FE">
      <w:pPr>
        <w:spacing w:line="360" w:lineRule="auto"/>
        <w:rPr>
          <w:rFonts w:ascii="Microsoft YaHei" w:eastAsia="Microsoft YaHei" w:hAnsi="Microsoft YaHei" w:cstheme="majorBidi"/>
          <w:sz w:val="32"/>
          <w:szCs w:val="32"/>
        </w:rPr>
      </w:pPr>
    </w:p>
    <w:p w14:paraId="70E51459" w14:textId="13414F89" w:rsidR="009F52FE" w:rsidRDefault="009F52FE" w:rsidP="009F52FE">
      <w:pPr>
        <w:rPr>
          <w:rFonts w:ascii="Microsoft YaHei" w:eastAsia="Microsoft YaHei" w:hAnsi="Microsoft YaHei"/>
          <w:sz w:val="48"/>
          <w:szCs w:val="4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805884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3531B7" w14:textId="0B9EB013" w:rsidR="00513B2A" w:rsidRDefault="00513B2A" w:rsidP="00513B2A">
          <w:pPr>
            <w:pStyle w:val="TOCHeading"/>
            <w:jc w:val="center"/>
          </w:pPr>
          <w:r>
            <w:rPr>
              <w:rFonts w:hint="eastAsia"/>
              <w:lang w:eastAsia="zh-CN"/>
            </w:rPr>
            <w:t>目录</w:t>
          </w:r>
        </w:p>
        <w:p w14:paraId="5D9A79DB" w14:textId="70E7C6C4" w:rsidR="007C05E8" w:rsidRDefault="00513B2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824603" w:history="1">
            <w:r w:rsidR="007C05E8" w:rsidRPr="000B7C30">
              <w:rPr>
                <w:rStyle w:val="Hyperlink"/>
                <w:rFonts w:ascii="Microsoft YaHei" w:eastAsia="Microsoft YaHei" w:hAnsi="Microsoft YaHei"/>
                <w:noProof/>
              </w:rPr>
              <w:t>1.</w:t>
            </w:r>
            <w:r w:rsidR="007C05E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7C05E8" w:rsidRPr="000B7C30">
              <w:rPr>
                <w:rStyle w:val="Hyperlink"/>
                <w:rFonts w:ascii="Microsoft YaHei" w:eastAsia="Microsoft YaHei" w:hAnsi="Microsoft YaHei" w:hint="eastAsia"/>
                <w:noProof/>
              </w:rPr>
              <w:t>引言</w:t>
            </w:r>
            <w:r w:rsidR="007C05E8">
              <w:rPr>
                <w:noProof/>
                <w:webHidden/>
              </w:rPr>
              <w:tab/>
            </w:r>
            <w:r w:rsidR="007C05E8">
              <w:rPr>
                <w:noProof/>
                <w:webHidden/>
              </w:rPr>
              <w:fldChar w:fldCharType="begin"/>
            </w:r>
            <w:r w:rsidR="007C05E8">
              <w:rPr>
                <w:noProof/>
                <w:webHidden/>
              </w:rPr>
              <w:instrText xml:space="preserve"> PAGEREF _Toc532824603 \h </w:instrText>
            </w:r>
            <w:r w:rsidR="007C05E8">
              <w:rPr>
                <w:noProof/>
                <w:webHidden/>
              </w:rPr>
            </w:r>
            <w:r w:rsidR="007C05E8">
              <w:rPr>
                <w:noProof/>
                <w:webHidden/>
              </w:rPr>
              <w:fldChar w:fldCharType="separate"/>
            </w:r>
            <w:r w:rsidR="007C05E8">
              <w:rPr>
                <w:noProof/>
                <w:webHidden/>
              </w:rPr>
              <w:t>3</w:t>
            </w:r>
            <w:r w:rsidR="007C05E8">
              <w:rPr>
                <w:noProof/>
                <w:webHidden/>
              </w:rPr>
              <w:fldChar w:fldCharType="end"/>
            </w:r>
          </w:hyperlink>
        </w:p>
        <w:p w14:paraId="0A41AFE9" w14:textId="1E3C791F" w:rsidR="007C05E8" w:rsidRDefault="004622C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2824604" w:history="1">
            <w:r w:rsidR="007C05E8" w:rsidRPr="000B7C30">
              <w:rPr>
                <w:rStyle w:val="Hyperlink"/>
                <w:rFonts w:ascii="Microsoft YaHei" w:eastAsia="Microsoft YaHei" w:hAnsi="Microsoft YaHei"/>
                <w:noProof/>
              </w:rPr>
              <w:t>1.1</w:t>
            </w:r>
            <w:r w:rsidR="007C05E8">
              <w:rPr>
                <w:noProof/>
              </w:rPr>
              <w:tab/>
            </w:r>
            <w:r w:rsidR="007C05E8" w:rsidRPr="000B7C30">
              <w:rPr>
                <w:rStyle w:val="Hyperlink"/>
                <w:rFonts w:ascii="Microsoft YaHei" w:eastAsia="Microsoft YaHei" w:hAnsi="Microsoft YaHei" w:hint="eastAsia"/>
                <w:noProof/>
              </w:rPr>
              <w:t>文档目的</w:t>
            </w:r>
            <w:r w:rsidR="007C05E8">
              <w:rPr>
                <w:noProof/>
                <w:webHidden/>
              </w:rPr>
              <w:tab/>
            </w:r>
            <w:r w:rsidR="007C05E8">
              <w:rPr>
                <w:noProof/>
                <w:webHidden/>
              </w:rPr>
              <w:fldChar w:fldCharType="begin"/>
            </w:r>
            <w:r w:rsidR="007C05E8">
              <w:rPr>
                <w:noProof/>
                <w:webHidden/>
              </w:rPr>
              <w:instrText xml:space="preserve"> PAGEREF _Toc532824604 \h </w:instrText>
            </w:r>
            <w:r w:rsidR="007C05E8">
              <w:rPr>
                <w:noProof/>
                <w:webHidden/>
              </w:rPr>
            </w:r>
            <w:r w:rsidR="007C05E8">
              <w:rPr>
                <w:noProof/>
                <w:webHidden/>
              </w:rPr>
              <w:fldChar w:fldCharType="separate"/>
            </w:r>
            <w:r w:rsidR="007C05E8">
              <w:rPr>
                <w:noProof/>
                <w:webHidden/>
              </w:rPr>
              <w:t>3</w:t>
            </w:r>
            <w:r w:rsidR="007C05E8">
              <w:rPr>
                <w:noProof/>
                <w:webHidden/>
              </w:rPr>
              <w:fldChar w:fldCharType="end"/>
            </w:r>
          </w:hyperlink>
        </w:p>
        <w:p w14:paraId="15063FF6" w14:textId="2D7399A5" w:rsidR="007C05E8" w:rsidRDefault="004622C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2824605" w:history="1">
            <w:r w:rsidR="007C05E8" w:rsidRPr="000B7C30">
              <w:rPr>
                <w:rStyle w:val="Hyperlink"/>
                <w:rFonts w:ascii="Microsoft YaHei" w:eastAsia="Microsoft YaHei" w:hAnsi="Microsoft YaHei"/>
                <w:noProof/>
              </w:rPr>
              <w:t>1.2</w:t>
            </w:r>
            <w:r w:rsidR="007C05E8">
              <w:rPr>
                <w:noProof/>
              </w:rPr>
              <w:tab/>
            </w:r>
            <w:r w:rsidR="007C05E8" w:rsidRPr="000B7C30">
              <w:rPr>
                <w:rStyle w:val="Hyperlink"/>
                <w:rFonts w:ascii="Microsoft YaHei" w:eastAsia="Microsoft YaHei" w:hAnsi="Microsoft YaHei" w:hint="eastAsia"/>
                <w:noProof/>
              </w:rPr>
              <w:t>专业术语</w:t>
            </w:r>
            <w:r w:rsidR="007C05E8">
              <w:rPr>
                <w:noProof/>
                <w:webHidden/>
              </w:rPr>
              <w:tab/>
            </w:r>
            <w:r w:rsidR="007C05E8">
              <w:rPr>
                <w:noProof/>
                <w:webHidden/>
              </w:rPr>
              <w:fldChar w:fldCharType="begin"/>
            </w:r>
            <w:r w:rsidR="007C05E8">
              <w:rPr>
                <w:noProof/>
                <w:webHidden/>
              </w:rPr>
              <w:instrText xml:space="preserve"> PAGEREF _Toc532824605 \h </w:instrText>
            </w:r>
            <w:r w:rsidR="007C05E8">
              <w:rPr>
                <w:noProof/>
                <w:webHidden/>
              </w:rPr>
            </w:r>
            <w:r w:rsidR="007C05E8">
              <w:rPr>
                <w:noProof/>
                <w:webHidden/>
              </w:rPr>
              <w:fldChar w:fldCharType="separate"/>
            </w:r>
            <w:r w:rsidR="007C05E8">
              <w:rPr>
                <w:noProof/>
                <w:webHidden/>
              </w:rPr>
              <w:t>3</w:t>
            </w:r>
            <w:r w:rsidR="007C05E8">
              <w:rPr>
                <w:noProof/>
                <w:webHidden/>
              </w:rPr>
              <w:fldChar w:fldCharType="end"/>
            </w:r>
          </w:hyperlink>
        </w:p>
        <w:p w14:paraId="2BD06A54" w14:textId="335F9C53" w:rsidR="007C05E8" w:rsidRDefault="004622C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2824606" w:history="1">
            <w:r w:rsidR="007C05E8" w:rsidRPr="000B7C30">
              <w:rPr>
                <w:rStyle w:val="Hyperlink"/>
                <w:rFonts w:ascii="Microsoft YaHei" w:eastAsia="Microsoft YaHei" w:hAnsi="Microsoft YaHei"/>
                <w:noProof/>
              </w:rPr>
              <w:t>2.</w:t>
            </w:r>
            <w:r w:rsidR="007C05E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7C05E8" w:rsidRPr="000B7C30">
              <w:rPr>
                <w:rStyle w:val="Hyperlink"/>
                <w:rFonts w:ascii="Microsoft YaHei" w:eastAsia="Microsoft YaHei" w:hAnsi="Microsoft YaHei" w:hint="eastAsia"/>
                <w:noProof/>
              </w:rPr>
              <w:t>情景</w:t>
            </w:r>
            <w:r w:rsidR="007C05E8">
              <w:rPr>
                <w:noProof/>
                <w:webHidden/>
              </w:rPr>
              <w:tab/>
            </w:r>
            <w:r w:rsidR="007C05E8">
              <w:rPr>
                <w:noProof/>
                <w:webHidden/>
              </w:rPr>
              <w:fldChar w:fldCharType="begin"/>
            </w:r>
            <w:r w:rsidR="007C05E8">
              <w:rPr>
                <w:noProof/>
                <w:webHidden/>
              </w:rPr>
              <w:instrText xml:space="preserve"> PAGEREF _Toc532824606 \h </w:instrText>
            </w:r>
            <w:r w:rsidR="007C05E8">
              <w:rPr>
                <w:noProof/>
                <w:webHidden/>
              </w:rPr>
            </w:r>
            <w:r w:rsidR="007C05E8">
              <w:rPr>
                <w:noProof/>
                <w:webHidden/>
              </w:rPr>
              <w:fldChar w:fldCharType="separate"/>
            </w:r>
            <w:r w:rsidR="007C05E8">
              <w:rPr>
                <w:noProof/>
                <w:webHidden/>
              </w:rPr>
              <w:t>4</w:t>
            </w:r>
            <w:r w:rsidR="007C05E8">
              <w:rPr>
                <w:noProof/>
                <w:webHidden/>
              </w:rPr>
              <w:fldChar w:fldCharType="end"/>
            </w:r>
          </w:hyperlink>
        </w:p>
        <w:p w14:paraId="758BE790" w14:textId="42CD942E" w:rsidR="007C05E8" w:rsidRDefault="004622C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2824607" w:history="1">
            <w:r w:rsidR="007C05E8" w:rsidRPr="000B7C30">
              <w:rPr>
                <w:rStyle w:val="Hyperlink"/>
                <w:rFonts w:ascii="Microsoft YaHei" w:eastAsia="Microsoft YaHei" w:hAnsi="Microsoft YaHei"/>
                <w:noProof/>
              </w:rPr>
              <w:t>3.</w:t>
            </w:r>
            <w:r w:rsidR="007C05E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7C05E8" w:rsidRPr="000B7C30">
              <w:rPr>
                <w:rStyle w:val="Hyperlink"/>
                <w:rFonts w:ascii="Microsoft YaHei" w:eastAsia="Microsoft YaHei" w:hAnsi="Microsoft YaHei" w:hint="eastAsia"/>
                <w:noProof/>
              </w:rPr>
              <w:t>在没有</w:t>
            </w:r>
            <w:r w:rsidR="007C05E8" w:rsidRPr="000B7C30">
              <w:rPr>
                <w:rStyle w:val="Hyperlink"/>
                <w:rFonts w:ascii="Microsoft YaHei" w:eastAsia="Microsoft YaHei" w:hAnsi="Microsoft YaHei"/>
                <w:noProof/>
              </w:rPr>
              <w:t xml:space="preserve">Redis </w:t>
            </w:r>
            <w:r w:rsidR="007C05E8" w:rsidRPr="000B7C30">
              <w:rPr>
                <w:rStyle w:val="Hyperlink"/>
                <w:rFonts w:ascii="Microsoft YaHei" w:eastAsia="Microsoft YaHei" w:hAnsi="Microsoft YaHei" w:hint="eastAsia"/>
                <w:noProof/>
              </w:rPr>
              <w:t>的时刻</w:t>
            </w:r>
            <w:r w:rsidR="007C05E8">
              <w:rPr>
                <w:noProof/>
                <w:webHidden/>
              </w:rPr>
              <w:tab/>
            </w:r>
            <w:r w:rsidR="007C05E8">
              <w:rPr>
                <w:noProof/>
                <w:webHidden/>
              </w:rPr>
              <w:fldChar w:fldCharType="begin"/>
            </w:r>
            <w:r w:rsidR="007C05E8">
              <w:rPr>
                <w:noProof/>
                <w:webHidden/>
              </w:rPr>
              <w:instrText xml:space="preserve"> PAGEREF _Toc532824607 \h </w:instrText>
            </w:r>
            <w:r w:rsidR="007C05E8">
              <w:rPr>
                <w:noProof/>
                <w:webHidden/>
              </w:rPr>
            </w:r>
            <w:r w:rsidR="007C05E8">
              <w:rPr>
                <w:noProof/>
                <w:webHidden/>
              </w:rPr>
              <w:fldChar w:fldCharType="separate"/>
            </w:r>
            <w:r w:rsidR="007C05E8">
              <w:rPr>
                <w:noProof/>
                <w:webHidden/>
              </w:rPr>
              <w:t>4</w:t>
            </w:r>
            <w:r w:rsidR="007C05E8">
              <w:rPr>
                <w:noProof/>
                <w:webHidden/>
              </w:rPr>
              <w:fldChar w:fldCharType="end"/>
            </w:r>
          </w:hyperlink>
        </w:p>
        <w:p w14:paraId="133F715B" w14:textId="22341E85" w:rsidR="007C05E8" w:rsidRDefault="004622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2824608" w:history="1">
            <w:r w:rsidR="007C05E8" w:rsidRPr="000B7C30">
              <w:rPr>
                <w:rStyle w:val="Hyperlink"/>
                <w:rFonts w:ascii="Microsoft YaHei" w:eastAsia="Microsoft YaHei" w:hAnsi="Microsoft YaHei"/>
                <w:noProof/>
              </w:rPr>
              <w:t xml:space="preserve">4.   </w:t>
            </w:r>
            <w:r w:rsidR="007C05E8" w:rsidRPr="000B7C30">
              <w:rPr>
                <w:rStyle w:val="Hyperlink"/>
                <w:rFonts w:ascii="Microsoft YaHei" w:eastAsia="Microsoft YaHei" w:hAnsi="Microsoft YaHei" w:hint="eastAsia"/>
                <w:noProof/>
              </w:rPr>
              <w:t>服务切换</w:t>
            </w:r>
            <w:r w:rsidR="007C05E8">
              <w:rPr>
                <w:noProof/>
                <w:webHidden/>
              </w:rPr>
              <w:tab/>
            </w:r>
            <w:r w:rsidR="007C05E8">
              <w:rPr>
                <w:noProof/>
                <w:webHidden/>
              </w:rPr>
              <w:fldChar w:fldCharType="begin"/>
            </w:r>
            <w:r w:rsidR="007C05E8">
              <w:rPr>
                <w:noProof/>
                <w:webHidden/>
              </w:rPr>
              <w:instrText xml:space="preserve"> PAGEREF _Toc532824608 \h </w:instrText>
            </w:r>
            <w:r w:rsidR="007C05E8">
              <w:rPr>
                <w:noProof/>
                <w:webHidden/>
              </w:rPr>
            </w:r>
            <w:r w:rsidR="007C05E8">
              <w:rPr>
                <w:noProof/>
                <w:webHidden/>
              </w:rPr>
              <w:fldChar w:fldCharType="separate"/>
            </w:r>
            <w:r w:rsidR="007C05E8">
              <w:rPr>
                <w:noProof/>
                <w:webHidden/>
              </w:rPr>
              <w:t>4</w:t>
            </w:r>
            <w:r w:rsidR="007C05E8">
              <w:rPr>
                <w:noProof/>
                <w:webHidden/>
              </w:rPr>
              <w:fldChar w:fldCharType="end"/>
            </w:r>
          </w:hyperlink>
        </w:p>
        <w:p w14:paraId="03EC7539" w14:textId="755DBCC0" w:rsidR="007C05E8" w:rsidRDefault="004622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24609" w:history="1">
            <w:r w:rsidR="007C05E8" w:rsidRPr="000B7C30">
              <w:rPr>
                <w:rStyle w:val="Hyperlink"/>
                <w:rFonts w:ascii="Microsoft YaHei" w:eastAsia="Microsoft YaHei" w:hAnsi="Microsoft YaHei"/>
                <w:noProof/>
                <w:color w:val="034990" w:themeColor="hyperlink" w:themeShade="BF"/>
              </w:rPr>
              <w:t xml:space="preserve">4.1  </w:t>
            </w:r>
            <w:r w:rsidR="007C05E8" w:rsidRPr="000B7C30">
              <w:rPr>
                <w:rStyle w:val="Hyperlink"/>
                <w:rFonts w:ascii="Microsoft YaHei" w:eastAsia="Microsoft YaHei" w:hAnsi="Microsoft YaHei" w:hint="eastAsia"/>
                <w:noProof/>
                <w:color w:val="034990" w:themeColor="hyperlink" w:themeShade="BF"/>
              </w:rPr>
              <w:t>服务重启</w:t>
            </w:r>
            <w:r w:rsidR="007C05E8">
              <w:rPr>
                <w:noProof/>
                <w:webHidden/>
              </w:rPr>
              <w:tab/>
            </w:r>
            <w:r w:rsidR="007C05E8">
              <w:rPr>
                <w:noProof/>
                <w:webHidden/>
              </w:rPr>
              <w:fldChar w:fldCharType="begin"/>
            </w:r>
            <w:r w:rsidR="007C05E8">
              <w:rPr>
                <w:noProof/>
                <w:webHidden/>
              </w:rPr>
              <w:instrText xml:space="preserve"> PAGEREF _Toc532824609 \h </w:instrText>
            </w:r>
            <w:r w:rsidR="007C05E8">
              <w:rPr>
                <w:noProof/>
                <w:webHidden/>
              </w:rPr>
            </w:r>
            <w:r w:rsidR="007C05E8">
              <w:rPr>
                <w:noProof/>
                <w:webHidden/>
              </w:rPr>
              <w:fldChar w:fldCharType="separate"/>
            </w:r>
            <w:r w:rsidR="007C05E8">
              <w:rPr>
                <w:noProof/>
                <w:webHidden/>
              </w:rPr>
              <w:t>4</w:t>
            </w:r>
            <w:r w:rsidR="007C05E8">
              <w:rPr>
                <w:noProof/>
                <w:webHidden/>
              </w:rPr>
              <w:fldChar w:fldCharType="end"/>
            </w:r>
          </w:hyperlink>
        </w:p>
        <w:p w14:paraId="2159B1EC" w14:textId="16D25876" w:rsidR="007C05E8" w:rsidRDefault="004622C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2824610" w:history="1">
            <w:r w:rsidR="007C05E8" w:rsidRPr="000B7C30">
              <w:rPr>
                <w:rStyle w:val="Hyperlink"/>
                <w:rFonts w:ascii="Microsoft YaHei" w:eastAsia="Microsoft YaHei" w:hAnsi="Microsoft YaHei"/>
                <w:noProof/>
              </w:rPr>
              <w:t xml:space="preserve">4.2  </w:t>
            </w:r>
            <w:r w:rsidR="007C05E8" w:rsidRPr="000B7C30">
              <w:rPr>
                <w:rStyle w:val="Hyperlink"/>
                <w:rFonts w:ascii="Microsoft YaHei" w:eastAsia="Microsoft YaHei" w:hAnsi="Microsoft YaHei" w:hint="eastAsia"/>
                <w:noProof/>
              </w:rPr>
              <w:t>服务切换</w:t>
            </w:r>
            <w:r w:rsidR="007C05E8">
              <w:rPr>
                <w:noProof/>
                <w:webHidden/>
              </w:rPr>
              <w:tab/>
            </w:r>
            <w:r w:rsidR="007C05E8">
              <w:rPr>
                <w:noProof/>
                <w:webHidden/>
              </w:rPr>
              <w:fldChar w:fldCharType="begin"/>
            </w:r>
            <w:r w:rsidR="007C05E8">
              <w:rPr>
                <w:noProof/>
                <w:webHidden/>
              </w:rPr>
              <w:instrText xml:space="preserve"> PAGEREF _Toc532824610 \h </w:instrText>
            </w:r>
            <w:r w:rsidR="007C05E8">
              <w:rPr>
                <w:noProof/>
                <w:webHidden/>
              </w:rPr>
            </w:r>
            <w:r w:rsidR="007C05E8">
              <w:rPr>
                <w:noProof/>
                <w:webHidden/>
              </w:rPr>
              <w:fldChar w:fldCharType="separate"/>
            </w:r>
            <w:r w:rsidR="007C05E8">
              <w:rPr>
                <w:noProof/>
                <w:webHidden/>
              </w:rPr>
              <w:t>4</w:t>
            </w:r>
            <w:r w:rsidR="007C05E8">
              <w:rPr>
                <w:noProof/>
                <w:webHidden/>
              </w:rPr>
              <w:fldChar w:fldCharType="end"/>
            </w:r>
          </w:hyperlink>
        </w:p>
        <w:p w14:paraId="090B76A4" w14:textId="3B8470E3" w:rsidR="007C05E8" w:rsidRDefault="004622C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2824611" w:history="1">
            <w:r w:rsidR="007C05E8" w:rsidRPr="000B7C30">
              <w:rPr>
                <w:rStyle w:val="Hyperlink"/>
                <w:rFonts w:ascii="Microsoft YaHei" w:eastAsia="Microsoft YaHei" w:hAnsi="Microsoft YaHei"/>
                <w:noProof/>
              </w:rPr>
              <w:t xml:space="preserve">4.2.1  </w:t>
            </w:r>
            <w:r w:rsidR="007C05E8" w:rsidRPr="000B7C30">
              <w:rPr>
                <w:rStyle w:val="Hyperlink"/>
                <w:rFonts w:ascii="Microsoft YaHei" w:eastAsia="Microsoft YaHei" w:hAnsi="Microsoft YaHei" w:hint="eastAsia"/>
                <w:noProof/>
              </w:rPr>
              <w:t>原理</w:t>
            </w:r>
            <w:r w:rsidR="007C05E8">
              <w:rPr>
                <w:noProof/>
                <w:webHidden/>
              </w:rPr>
              <w:tab/>
            </w:r>
            <w:r w:rsidR="007C05E8">
              <w:rPr>
                <w:noProof/>
                <w:webHidden/>
              </w:rPr>
              <w:fldChar w:fldCharType="begin"/>
            </w:r>
            <w:r w:rsidR="007C05E8">
              <w:rPr>
                <w:noProof/>
                <w:webHidden/>
              </w:rPr>
              <w:instrText xml:space="preserve"> PAGEREF _Toc532824611 \h </w:instrText>
            </w:r>
            <w:r w:rsidR="007C05E8">
              <w:rPr>
                <w:noProof/>
                <w:webHidden/>
              </w:rPr>
            </w:r>
            <w:r w:rsidR="007C05E8">
              <w:rPr>
                <w:noProof/>
                <w:webHidden/>
              </w:rPr>
              <w:fldChar w:fldCharType="separate"/>
            </w:r>
            <w:r w:rsidR="007C05E8">
              <w:rPr>
                <w:noProof/>
                <w:webHidden/>
              </w:rPr>
              <w:t>4</w:t>
            </w:r>
            <w:r w:rsidR="007C05E8">
              <w:rPr>
                <w:noProof/>
                <w:webHidden/>
              </w:rPr>
              <w:fldChar w:fldCharType="end"/>
            </w:r>
          </w:hyperlink>
        </w:p>
        <w:p w14:paraId="17D32522" w14:textId="3E12604F" w:rsidR="007C05E8" w:rsidRDefault="004622C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2824612" w:history="1">
            <w:r w:rsidR="007C05E8" w:rsidRPr="000B7C30">
              <w:rPr>
                <w:rStyle w:val="Hyperlink"/>
                <w:rFonts w:ascii="Microsoft YaHei" w:eastAsia="Microsoft YaHei" w:hAnsi="Microsoft YaHei"/>
                <w:noProof/>
              </w:rPr>
              <w:t xml:space="preserve">4.2.2  </w:t>
            </w:r>
            <w:r w:rsidR="007C05E8" w:rsidRPr="000B7C30">
              <w:rPr>
                <w:rStyle w:val="Hyperlink"/>
                <w:rFonts w:ascii="Microsoft YaHei" w:eastAsia="Microsoft YaHei" w:hAnsi="Microsoft YaHei" w:hint="eastAsia"/>
                <w:noProof/>
              </w:rPr>
              <w:t>切换</w:t>
            </w:r>
            <w:r w:rsidR="007C05E8">
              <w:rPr>
                <w:noProof/>
                <w:webHidden/>
              </w:rPr>
              <w:tab/>
            </w:r>
            <w:r w:rsidR="007C05E8">
              <w:rPr>
                <w:noProof/>
                <w:webHidden/>
              </w:rPr>
              <w:fldChar w:fldCharType="begin"/>
            </w:r>
            <w:r w:rsidR="007C05E8">
              <w:rPr>
                <w:noProof/>
                <w:webHidden/>
              </w:rPr>
              <w:instrText xml:space="preserve"> PAGEREF _Toc532824612 \h </w:instrText>
            </w:r>
            <w:r w:rsidR="007C05E8">
              <w:rPr>
                <w:noProof/>
                <w:webHidden/>
              </w:rPr>
            </w:r>
            <w:r w:rsidR="007C05E8">
              <w:rPr>
                <w:noProof/>
                <w:webHidden/>
              </w:rPr>
              <w:fldChar w:fldCharType="separate"/>
            </w:r>
            <w:r w:rsidR="007C05E8">
              <w:rPr>
                <w:noProof/>
                <w:webHidden/>
              </w:rPr>
              <w:t>5</w:t>
            </w:r>
            <w:r w:rsidR="007C05E8">
              <w:rPr>
                <w:noProof/>
                <w:webHidden/>
              </w:rPr>
              <w:fldChar w:fldCharType="end"/>
            </w:r>
          </w:hyperlink>
        </w:p>
        <w:p w14:paraId="1A443BA2" w14:textId="63DE63B1" w:rsidR="007C05E8" w:rsidRDefault="004622C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2824613" w:history="1">
            <w:r w:rsidR="007C05E8" w:rsidRPr="000B7C30">
              <w:rPr>
                <w:rStyle w:val="Hyperlink"/>
                <w:rFonts w:ascii="Microsoft YaHei" w:eastAsia="Microsoft YaHei" w:hAnsi="Microsoft YaHei"/>
                <w:noProof/>
              </w:rPr>
              <w:t xml:space="preserve">5.  </w:t>
            </w:r>
            <w:r w:rsidR="007C05E8" w:rsidRPr="000B7C30">
              <w:rPr>
                <w:rStyle w:val="Hyperlink"/>
                <w:rFonts w:ascii="Microsoft YaHei" w:eastAsia="Microsoft YaHei" w:hAnsi="Microsoft YaHei" w:hint="eastAsia"/>
                <w:noProof/>
              </w:rPr>
              <w:t>需要的资源</w:t>
            </w:r>
            <w:r w:rsidR="007C05E8">
              <w:rPr>
                <w:noProof/>
                <w:webHidden/>
              </w:rPr>
              <w:tab/>
            </w:r>
            <w:r w:rsidR="007C05E8">
              <w:rPr>
                <w:noProof/>
                <w:webHidden/>
              </w:rPr>
              <w:fldChar w:fldCharType="begin"/>
            </w:r>
            <w:r w:rsidR="007C05E8">
              <w:rPr>
                <w:noProof/>
                <w:webHidden/>
              </w:rPr>
              <w:instrText xml:space="preserve"> PAGEREF _Toc532824613 \h </w:instrText>
            </w:r>
            <w:r w:rsidR="007C05E8">
              <w:rPr>
                <w:noProof/>
                <w:webHidden/>
              </w:rPr>
            </w:r>
            <w:r w:rsidR="007C05E8">
              <w:rPr>
                <w:noProof/>
                <w:webHidden/>
              </w:rPr>
              <w:fldChar w:fldCharType="separate"/>
            </w:r>
            <w:r w:rsidR="007C05E8">
              <w:rPr>
                <w:noProof/>
                <w:webHidden/>
              </w:rPr>
              <w:t>5</w:t>
            </w:r>
            <w:r w:rsidR="007C05E8">
              <w:rPr>
                <w:noProof/>
                <w:webHidden/>
              </w:rPr>
              <w:fldChar w:fldCharType="end"/>
            </w:r>
          </w:hyperlink>
        </w:p>
        <w:p w14:paraId="26C0FA72" w14:textId="4BF6FED1" w:rsidR="00513B2A" w:rsidRDefault="00513B2A">
          <w:r>
            <w:rPr>
              <w:b/>
              <w:bCs/>
              <w:noProof/>
            </w:rPr>
            <w:fldChar w:fldCharType="end"/>
          </w:r>
        </w:p>
      </w:sdtContent>
    </w:sdt>
    <w:p w14:paraId="4B9508B2" w14:textId="77777777" w:rsidR="004C1D10" w:rsidRDefault="004C1D10" w:rsidP="009F52FE">
      <w:pPr>
        <w:rPr>
          <w:rFonts w:ascii="Microsoft YaHei" w:eastAsia="Microsoft YaHei" w:hAnsi="Microsoft YaHei"/>
          <w:sz w:val="48"/>
          <w:szCs w:val="48"/>
        </w:rPr>
      </w:pPr>
    </w:p>
    <w:p w14:paraId="59CFCA94" w14:textId="18409341" w:rsidR="004D6992" w:rsidRPr="00523933" w:rsidRDefault="004D6992" w:rsidP="009C2215">
      <w:pPr>
        <w:pStyle w:val="Heading1"/>
        <w:numPr>
          <w:ilvl w:val="0"/>
          <w:numId w:val="3"/>
        </w:numPr>
        <w:rPr>
          <w:rFonts w:ascii="Microsoft YaHei" w:eastAsia="Microsoft YaHei" w:hAnsi="Microsoft YaHei"/>
        </w:rPr>
      </w:pPr>
      <w:bookmarkStart w:id="1" w:name="_Toc532824603"/>
      <w:r w:rsidRPr="00523933">
        <w:rPr>
          <w:rFonts w:ascii="Microsoft YaHei" w:eastAsia="Microsoft YaHei" w:hAnsi="Microsoft YaHei"/>
        </w:rPr>
        <w:t>引言</w:t>
      </w:r>
      <w:bookmarkEnd w:id="1"/>
    </w:p>
    <w:p w14:paraId="46016AB7" w14:textId="6F649FFA" w:rsidR="004D6992" w:rsidRDefault="004D6992" w:rsidP="004D6992"/>
    <w:p w14:paraId="025A2F89" w14:textId="148A7646" w:rsidR="004D6992" w:rsidRDefault="004D6992" w:rsidP="004D6992">
      <w:pPr>
        <w:pStyle w:val="Heading2"/>
        <w:numPr>
          <w:ilvl w:val="1"/>
          <w:numId w:val="1"/>
        </w:numPr>
        <w:rPr>
          <w:rFonts w:ascii="Microsoft YaHei" w:eastAsia="Microsoft YaHei" w:hAnsi="Microsoft YaHei"/>
          <w:color w:val="000000" w:themeColor="text1"/>
        </w:rPr>
      </w:pPr>
      <w:bookmarkStart w:id="2" w:name="_Toc532824604"/>
      <w:r>
        <w:rPr>
          <w:rFonts w:ascii="Microsoft YaHei" w:eastAsia="Microsoft YaHei" w:hAnsi="Microsoft YaHei" w:hint="eastAsia"/>
          <w:color w:val="000000" w:themeColor="text1"/>
        </w:rPr>
        <w:t>文档目的</w:t>
      </w:r>
      <w:bookmarkEnd w:id="2"/>
    </w:p>
    <w:p w14:paraId="1EE8290F" w14:textId="77777777" w:rsidR="004D6992" w:rsidRPr="004D6992" w:rsidRDefault="004D6992" w:rsidP="004D6992"/>
    <w:p w14:paraId="1F8A3789" w14:textId="642297D7" w:rsidR="004D6992" w:rsidRPr="004D6992" w:rsidRDefault="004D6992" w:rsidP="004D6992">
      <w:pPr>
        <w:rPr>
          <w:rFonts w:ascii="SimSun" w:eastAsia="SimSun" w:hAnsi="SimSun"/>
        </w:rPr>
      </w:pPr>
      <w:r>
        <w:t xml:space="preserve">    </w:t>
      </w:r>
      <w:r>
        <w:rPr>
          <w:rFonts w:hint="eastAsia"/>
        </w:rPr>
        <w:t xml:space="preserve"> </w:t>
      </w:r>
      <w:r>
        <w:rPr>
          <w:rFonts w:ascii="SimSun" w:eastAsia="SimSun" w:hAnsi="SimSun" w:hint="eastAsia"/>
        </w:rPr>
        <w:t>文档作为</w:t>
      </w:r>
      <w:r w:rsidR="00570040">
        <w:rPr>
          <w:rFonts w:ascii="SimSun" w:eastAsia="SimSun" w:hAnsi="SimSun" w:hint="eastAsia"/>
        </w:rPr>
        <w:t>在</w:t>
      </w:r>
      <w:r>
        <w:rPr>
          <w:rFonts w:ascii="SimSun" w:eastAsia="SimSun" w:hAnsi="SimSun"/>
        </w:rPr>
        <w:t>MSB</w:t>
      </w:r>
      <w:r w:rsidR="001E6447">
        <w:rPr>
          <w:rFonts w:ascii="SimSun" w:eastAsia="SimSun" w:hAnsi="SimSun" w:hint="eastAsia"/>
        </w:rPr>
        <w:t>平台的Re</w:t>
      </w:r>
      <w:r w:rsidR="001E6447">
        <w:rPr>
          <w:rFonts w:ascii="SimSun" w:eastAsia="SimSun" w:hAnsi="SimSun"/>
        </w:rPr>
        <w:t>dis</w:t>
      </w:r>
      <w:r w:rsidR="001E6447">
        <w:rPr>
          <w:rFonts w:ascii="SimSun" w:eastAsia="SimSun" w:hAnsi="SimSun" w:hint="eastAsia"/>
        </w:rPr>
        <w:t>服务</w:t>
      </w:r>
      <w:r>
        <w:rPr>
          <w:rFonts w:ascii="SimSun" w:eastAsia="SimSun" w:hAnsi="SimSun" w:hint="eastAsia"/>
        </w:rPr>
        <w:t>故障时，M</w:t>
      </w:r>
      <w:r>
        <w:rPr>
          <w:rFonts w:ascii="SimSun" w:eastAsia="SimSun" w:hAnsi="SimSun"/>
        </w:rPr>
        <w:t>SB</w:t>
      </w:r>
      <w:r>
        <w:rPr>
          <w:rFonts w:ascii="SimSun" w:eastAsia="SimSun" w:hAnsi="SimSun" w:hint="eastAsia"/>
        </w:rPr>
        <w:t>平台</w:t>
      </w:r>
      <w:r w:rsidR="001E6447">
        <w:rPr>
          <w:rFonts w:ascii="SimSun" w:eastAsia="SimSun" w:hAnsi="SimSun" w:hint="eastAsia"/>
        </w:rPr>
        <w:t>切换到另一个可用的Redis服务</w:t>
      </w:r>
      <w:r w:rsidR="005F6CA9">
        <w:rPr>
          <w:rFonts w:ascii="SimSun" w:eastAsia="SimSun" w:hAnsi="SimSun" w:hint="eastAsia"/>
        </w:rPr>
        <w:t>的方案</w:t>
      </w:r>
      <w:r>
        <w:rPr>
          <w:rFonts w:ascii="SimSun" w:eastAsia="SimSun" w:hAnsi="SimSun" w:hint="eastAsia"/>
        </w:rPr>
        <w:t>。</w:t>
      </w:r>
    </w:p>
    <w:p w14:paraId="4905ABE3" w14:textId="52FB8457" w:rsidR="004D6992" w:rsidRDefault="004D6992" w:rsidP="004D6992">
      <w:r>
        <w:t xml:space="preserve">      </w:t>
      </w:r>
    </w:p>
    <w:p w14:paraId="1610D460" w14:textId="318C34F6" w:rsidR="004D6992" w:rsidRDefault="004D6992" w:rsidP="004D6992">
      <w:pPr>
        <w:pStyle w:val="Heading2"/>
        <w:numPr>
          <w:ilvl w:val="1"/>
          <w:numId w:val="1"/>
        </w:numPr>
        <w:rPr>
          <w:rFonts w:ascii="Microsoft YaHei" w:eastAsia="Microsoft YaHei" w:hAnsi="Microsoft YaHei"/>
          <w:color w:val="000000" w:themeColor="text1"/>
        </w:rPr>
      </w:pPr>
      <w:bookmarkStart w:id="3" w:name="_Toc532824605"/>
      <w:r>
        <w:rPr>
          <w:rFonts w:ascii="Microsoft YaHei" w:eastAsia="Microsoft YaHei" w:hAnsi="Microsoft YaHei" w:hint="eastAsia"/>
          <w:color w:val="000000" w:themeColor="text1"/>
        </w:rPr>
        <w:t>专业术语</w:t>
      </w:r>
      <w:bookmarkEnd w:id="3"/>
    </w:p>
    <w:p w14:paraId="6AD89163" w14:textId="77777777" w:rsidR="00291730" w:rsidRPr="00291730" w:rsidRDefault="00291730" w:rsidP="002917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D6992" w14:paraId="7ED72BF5" w14:textId="77777777" w:rsidTr="004D6992">
        <w:tc>
          <w:tcPr>
            <w:tcW w:w="1795" w:type="dxa"/>
          </w:tcPr>
          <w:p w14:paraId="6DCD6E78" w14:textId="778E926F" w:rsidR="004D6992" w:rsidRDefault="004D6992" w:rsidP="004D6992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术语</w:t>
            </w:r>
          </w:p>
        </w:tc>
        <w:tc>
          <w:tcPr>
            <w:tcW w:w="7555" w:type="dxa"/>
          </w:tcPr>
          <w:p w14:paraId="7D13E222" w14:textId="33949CA5" w:rsidR="004D6992" w:rsidRDefault="004D6992" w:rsidP="004D6992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描述</w:t>
            </w:r>
          </w:p>
        </w:tc>
      </w:tr>
      <w:tr w:rsidR="004D6992" w14:paraId="0EF7E04B" w14:textId="77777777" w:rsidTr="004D6992">
        <w:tc>
          <w:tcPr>
            <w:tcW w:w="1795" w:type="dxa"/>
          </w:tcPr>
          <w:p w14:paraId="1FBE4EB7" w14:textId="1DECEFC3" w:rsidR="004D6992" w:rsidRDefault="004D6992" w:rsidP="004D6992">
            <w:pPr>
              <w:rPr>
                <w:rFonts w:ascii="SimSun" w:eastAsia="SimSun" w:hAnsi="SimSun"/>
              </w:rPr>
            </w:pPr>
          </w:p>
        </w:tc>
        <w:tc>
          <w:tcPr>
            <w:tcW w:w="7555" w:type="dxa"/>
          </w:tcPr>
          <w:p w14:paraId="62DE8DEE" w14:textId="0F4D3053" w:rsidR="004D6992" w:rsidRDefault="004D6992" w:rsidP="004D6992">
            <w:pPr>
              <w:rPr>
                <w:rFonts w:ascii="SimSun" w:eastAsia="SimSun" w:hAnsi="SimSun"/>
              </w:rPr>
            </w:pPr>
          </w:p>
        </w:tc>
      </w:tr>
      <w:tr w:rsidR="004D6992" w14:paraId="539564CC" w14:textId="77777777" w:rsidTr="004D6992">
        <w:tc>
          <w:tcPr>
            <w:tcW w:w="1795" w:type="dxa"/>
          </w:tcPr>
          <w:p w14:paraId="56646840" w14:textId="0E9B00A5" w:rsidR="004D6992" w:rsidRDefault="004D6992" w:rsidP="004D6992">
            <w:pPr>
              <w:rPr>
                <w:rFonts w:ascii="SimSun" w:eastAsia="SimSun" w:hAnsi="SimSun"/>
              </w:rPr>
            </w:pPr>
          </w:p>
        </w:tc>
        <w:tc>
          <w:tcPr>
            <w:tcW w:w="7555" w:type="dxa"/>
          </w:tcPr>
          <w:p w14:paraId="65003245" w14:textId="6532235A" w:rsidR="004D6992" w:rsidRDefault="004D6992" w:rsidP="004D6992">
            <w:pPr>
              <w:rPr>
                <w:rFonts w:ascii="SimSun" w:eastAsia="SimSun" w:hAnsi="SimSun"/>
              </w:rPr>
            </w:pPr>
          </w:p>
        </w:tc>
      </w:tr>
    </w:tbl>
    <w:p w14:paraId="20E0213F" w14:textId="6A30863C" w:rsidR="004D6992" w:rsidRDefault="004D6992" w:rsidP="004D6992">
      <w:pPr>
        <w:rPr>
          <w:rFonts w:ascii="SimSun" w:eastAsia="SimSun" w:hAnsi="SimSun"/>
        </w:rPr>
      </w:pPr>
    </w:p>
    <w:p w14:paraId="629A979E" w14:textId="13B2A1BA" w:rsidR="00857694" w:rsidRDefault="00857694" w:rsidP="004D6992">
      <w:pPr>
        <w:rPr>
          <w:rFonts w:ascii="SimSun" w:eastAsia="SimSun" w:hAnsi="SimSun"/>
        </w:rPr>
      </w:pPr>
    </w:p>
    <w:p w14:paraId="46F31B49" w14:textId="776A9AA1" w:rsidR="004602E1" w:rsidRDefault="004602E1" w:rsidP="004D6992">
      <w:pPr>
        <w:rPr>
          <w:rFonts w:ascii="SimSun" w:eastAsia="SimSun" w:hAnsi="SimSun"/>
        </w:rPr>
      </w:pPr>
    </w:p>
    <w:p w14:paraId="4FBB0DE5" w14:textId="5610EA53" w:rsidR="004602E1" w:rsidRDefault="004602E1" w:rsidP="004D6992">
      <w:pPr>
        <w:rPr>
          <w:rFonts w:ascii="SimSun" w:eastAsia="SimSun" w:hAnsi="SimSun"/>
        </w:rPr>
      </w:pPr>
    </w:p>
    <w:p w14:paraId="6122568C" w14:textId="0A1389AE" w:rsidR="004602E1" w:rsidRPr="00523933" w:rsidRDefault="00C467AC" w:rsidP="009C2215">
      <w:pPr>
        <w:pStyle w:val="Heading1"/>
        <w:numPr>
          <w:ilvl w:val="0"/>
          <w:numId w:val="3"/>
        </w:numPr>
        <w:rPr>
          <w:rFonts w:ascii="Microsoft YaHei" w:eastAsia="Microsoft YaHei" w:hAnsi="Microsoft YaHei"/>
        </w:rPr>
      </w:pPr>
      <w:bookmarkStart w:id="4" w:name="_Toc532824606"/>
      <w:r w:rsidRPr="00523933">
        <w:rPr>
          <w:rFonts w:ascii="Microsoft YaHei" w:eastAsia="Microsoft YaHei" w:hAnsi="Microsoft YaHei" w:hint="eastAsia"/>
        </w:rPr>
        <w:t>情景</w:t>
      </w:r>
      <w:bookmarkEnd w:id="4"/>
    </w:p>
    <w:p w14:paraId="043B24F8" w14:textId="4CFAB54B" w:rsidR="00C467AC" w:rsidRDefault="00C467AC" w:rsidP="00C467AC">
      <w:pPr>
        <w:rPr>
          <w:rFonts w:ascii="SimSun" w:eastAsia="SimSun" w:hAnsi="SimSun"/>
        </w:rPr>
      </w:pPr>
      <w:r>
        <w:t xml:space="preserve">       </w:t>
      </w:r>
    </w:p>
    <w:p w14:paraId="4909EAF8" w14:textId="08C847CB" w:rsidR="00C467AC" w:rsidRDefault="00C467AC" w:rsidP="00C467AC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</w:t>
      </w:r>
      <w:r>
        <w:rPr>
          <w:rFonts w:ascii="SimSun" w:eastAsia="SimSun" w:hAnsi="SimSun" w:hint="eastAsia"/>
        </w:rPr>
        <w:t>M</w:t>
      </w:r>
      <w:r>
        <w:rPr>
          <w:rFonts w:ascii="SimSun" w:eastAsia="SimSun" w:hAnsi="SimSun"/>
        </w:rPr>
        <w:t>SB</w:t>
      </w:r>
      <w:r w:rsidR="00A13B02">
        <w:rPr>
          <w:rFonts w:ascii="SimSun" w:eastAsia="SimSun" w:hAnsi="SimSun" w:hint="eastAsia"/>
        </w:rPr>
        <w:t>网关系统中，我们使用Redis</w:t>
      </w:r>
      <w:r w:rsidR="00D3668B">
        <w:rPr>
          <w:rFonts w:ascii="SimSun" w:eastAsia="SimSun" w:hAnsi="SimSun" w:hint="eastAsia"/>
        </w:rPr>
        <w:t>提供分布式的高速</w:t>
      </w:r>
      <w:r w:rsidR="00A13B02">
        <w:rPr>
          <w:rFonts w:ascii="SimSun" w:eastAsia="SimSun" w:hAnsi="SimSun" w:hint="eastAsia"/>
        </w:rPr>
        <w:t>缓存服务</w:t>
      </w:r>
      <w:r w:rsidR="00D3668B">
        <w:rPr>
          <w:rFonts w:ascii="SimSun" w:eastAsia="SimSun" w:hAnsi="SimSun" w:hint="eastAsia"/>
        </w:rPr>
        <w:t>；</w:t>
      </w:r>
      <w:r w:rsidR="00D3668B">
        <w:rPr>
          <w:rFonts w:ascii="SimSun" w:eastAsia="SimSun" w:hAnsi="SimSun"/>
        </w:rPr>
        <w:t>Redis</w:t>
      </w:r>
      <w:r w:rsidR="00D3668B">
        <w:rPr>
          <w:rFonts w:ascii="SimSun" w:eastAsia="SimSun" w:hAnsi="SimSun" w:hint="eastAsia"/>
        </w:rPr>
        <w:t>服务部署在云之外，采用哨兵集群模式，</w:t>
      </w:r>
      <w:r w:rsidR="00CC40E1">
        <w:rPr>
          <w:rFonts w:ascii="SimSun" w:eastAsia="SimSun" w:hAnsi="SimSun" w:hint="eastAsia"/>
        </w:rPr>
        <w:t>本身实现了高可用，但在极端</w:t>
      </w:r>
      <w:r w:rsidR="002C6392">
        <w:rPr>
          <w:rFonts w:ascii="SimSun" w:eastAsia="SimSun" w:hAnsi="SimSun" w:hint="eastAsia"/>
        </w:rPr>
        <w:t>的情况下，也可能会</w:t>
      </w:r>
      <w:r w:rsidR="00CC40E1">
        <w:rPr>
          <w:rFonts w:ascii="SimSun" w:eastAsia="SimSun" w:hAnsi="SimSun" w:hint="eastAsia"/>
        </w:rPr>
        <w:t>整個集群</w:t>
      </w:r>
      <w:r w:rsidR="002C6392">
        <w:rPr>
          <w:rFonts w:ascii="SimSun" w:eastAsia="SimSun" w:hAnsi="SimSun" w:hint="eastAsia"/>
        </w:rPr>
        <w:t>崩溃不可用，此时，我们需要切换到备用的Redis服务继续提供缓存服务。</w:t>
      </w:r>
    </w:p>
    <w:p w14:paraId="270566B9" w14:textId="15428ED7" w:rsidR="00D355BB" w:rsidRDefault="00D355BB" w:rsidP="00C467AC">
      <w:pPr>
        <w:rPr>
          <w:rFonts w:ascii="SimSun" w:eastAsia="SimSun" w:hAnsi="SimSun"/>
        </w:rPr>
      </w:pPr>
    </w:p>
    <w:p w14:paraId="356E9A75" w14:textId="45F58466" w:rsidR="00D355BB" w:rsidRPr="00523933" w:rsidRDefault="00D355BB" w:rsidP="00D355BB">
      <w:pPr>
        <w:pStyle w:val="Heading1"/>
        <w:numPr>
          <w:ilvl w:val="0"/>
          <w:numId w:val="3"/>
        </w:numPr>
        <w:rPr>
          <w:rFonts w:ascii="Microsoft YaHei" w:eastAsia="Microsoft YaHei" w:hAnsi="Microsoft YaHei"/>
        </w:rPr>
      </w:pPr>
      <w:bookmarkStart w:id="5" w:name="_Toc532824607"/>
      <w:r w:rsidRPr="00523933">
        <w:rPr>
          <w:rFonts w:ascii="Microsoft YaHei" w:eastAsia="Microsoft YaHei" w:hAnsi="Microsoft YaHei" w:hint="eastAsia"/>
        </w:rPr>
        <w:lastRenderedPageBreak/>
        <w:t>在没有Redis</w:t>
      </w:r>
      <w:r w:rsidRPr="00523933">
        <w:rPr>
          <w:rFonts w:ascii="Microsoft YaHei" w:eastAsia="Microsoft YaHei" w:hAnsi="Microsoft YaHei"/>
        </w:rPr>
        <w:t xml:space="preserve"> </w:t>
      </w:r>
      <w:r w:rsidR="00523933">
        <w:rPr>
          <w:rFonts w:ascii="Microsoft YaHei" w:eastAsia="Microsoft YaHei" w:hAnsi="Microsoft YaHei" w:hint="eastAsia"/>
        </w:rPr>
        <w:t>的</w:t>
      </w:r>
      <w:r w:rsidRPr="00523933">
        <w:rPr>
          <w:rFonts w:ascii="Microsoft YaHei" w:eastAsia="Microsoft YaHei" w:hAnsi="Microsoft YaHei" w:hint="eastAsia"/>
        </w:rPr>
        <w:t>时刻</w:t>
      </w:r>
      <w:bookmarkEnd w:id="5"/>
    </w:p>
    <w:p w14:paraId="5472A8DD" w14:textId="4C1642CE" w:rsidR="00D355BB" w:rsidRDefault="00D355BB" w:rsidP="00D355BB">
      <w:r>
        <w:t xml:space="preserve">       </w:t>
      </w:r>
    </w:p>
    <w:p w14:paraId="0D0DB513" w14:textId="1CAA0C21" w:rsidR="00D355BB" w:rsidRDefault="00D355BB" w:rsidP="00D355BB">
      <w:pPr>
        <w:rPr>
          <w:rFonts w:ascii="SimSun" w:eastAsia="SimSun" w:hAnsi="SimSun"/>
        </w:rPr>
      </w:pPr>
      <w:r>
        <w:t xml:space="preserve">       </w:t>
      </w:r>
      <w:r>
        <w:rPr>
          <w:rFonts w:ascii="SimSun" w:eastAsia="SimSun" w:hAnsi="SimSun"/>
        </w:rPr>
        <w:t>R</w:t>
      </w:r>
      <w:r>
        <w:rPr>
          <w:rFonts w:ascii="SimSun" w:eastAsia="SimSun" w:hAnsi="SimSun" w:hint="eastAsia"/>
        </w:rPr>
        <w:t>edis服务不可用之后</w:t>
      </w:r>
      <w:r w:rsidR="000C3F33">
        <w:rPr>
          <w:rFonts w:ascii="SimSun" w:eastAsia="SimSun" w:hAnsi="SimSun" w:hint="eastAsia"/>
        </w:rPr>
        <w:t>，在切换到备用</w:t>
      </w:r>
      <w:r>
        <w:rPr>
          <w:rFonts w:ascii="SimSun" w:eastAsia="SimSun" w:hAnsi="SimSun" w:hint="eastAsia"/>
        </w:rPr>
        <w:t>Redis服务之前会有</w:t>
      </w:r>
      <w:r w:rsidR="000C3F33">
        <w:rPr>
          <w:rFonts w:ascii="SimSun" w:eastAsia="SimSun" w:hAnsi="SimSun" w:hint="eastAsia"/>
        </w:rPr>
        <w:t>一段时间没有可用的缓存服务。在这个时间间隙里，M</w:t>
      </w:r>
      <w:r w:rsidR="000C3F33">
        <w:rPr>
          <w:rFonts w:ascii="SimSun" w:eastAsia="SimSun" w:hAnsi="SimSun"/>
        </w:rPr>
        <w:t>SB</w:t>
      </w:r>
      <w:r w:rsidR="000C3F33">
        <w:rPr>
          <w:rFonts w:ascii="SimSun" w:eastAsia="SimSun" w:hAnsi="SimSun" w:hint="eastAsia"/>
        </w:rPr>
        <w:t>系统会通过降级手段，继续对外提供服务</w:t>
      </w:r>
      <w:r w:rsidR="00BD763B">
        <w:rPr>
          <w:rFonts w:ascii="SimSun" w:eastAsia="SimSun" w:hAnsi="SimSun" w:hint="eastAsia"/>
        </w:rPr>
        <w:t>，服务降级如下：</w:t>
      </w:r>
    </w:p>
    <w:p w14:paraId="02FF1A57" w14:textId="1624F941" w:rsidR="000C3F33" w:rsidRDefault="001F1B23" w:rsidP="000C3F33">
      <w:pPr>
        <w:pStyle w:val="ListParagraph"/>
        <w:numPr>
          <w:ilvl w:val="0"/>
          <w:numId w:val="12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Token的有效期检查</w:t>
      </w:r>
      <w:r w:rsidR="00C84B1D">
        <w:rPr>
          <w:rFonts w:ascii="SimSun" w:eastAsia="SimSun" w:hAnsi="SimSun" w:hint="eastAsia"/>
        </w:rPr>
        <w:t>从数据库查询过期信息，性能下降</w:t>
      </w:r>
      <w:r>
        <w:rPr>
          <w:rFonts w:ascii="SimSun" w:eastAsia="SimSun" w:hAnsi="SimSun" w:hint="eastAsia"/>
        </w:rPr>
        <w:t>；</w:t>
      </w:r>
    </w:p>
    <w:p w14:paraId="3D6F4760" w14:textId="2CCB67EC" w:rsidR="001F1B23" w:rsidRDefault="008C0B2E" w:rsidP="000C3F33">
      <w:pPr>
        <w:pStyle w:val="ListParagraph"/>
        <w:numPr>
          <w:ilvl w:val="0"/>
          <w:numId w:val="12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停止访问流控控制</w:t>
      </w:r>
      <w:r w:rsidR="001F1B23">
        <w:rPr>
          <w:rFonts w:ascii="SimSun" w:eastAsia="SimSun" w:hAnsi="SimSun" w:hint="eastAsia"/>
        </w:rPr>
        <w:t>；</w:t>
      </w:r>
    </w:p>
    <w:p w14:paraId="2C95619E" w14:textId="3DB846DA" w:rsidR="001F1B23" w:rsidRDefault="00102705" w:rsidP="000C3F33">
      <w:pPr>
        <w:pStyle w:val="ListParagraph"/>
        <w:numPr>
          <w:ilvl w:val="0"/>
          <w:numId w:val="12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停止网关时延统计</w:t>
      </w:r>
      <w:r w:rsidR="00845315">
        <w:rPr>
          <w:rFonts w:ascii="SimSun" w:eastAsia="SimSun" w:hAnsi="SimSun" w:hint="eastAsia"/>
        </w:rPr>
        <w:t>；</w:t>
      </w:r>
    </w:p>
    <w:p w14:paraId="57D1BAB5" w14:textId="33E3519E" w:rsidR="00845315" w:rsidRDefault="00102705" w:rsidP="000C3F33">
      <w:pPr>
        <w:pStyle w:val="ListParagraph"/>
        <w:numPr>
          <w:ilvl w:val="0"/>
          <w:numId w:val="12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停止记录请求L</w:t>
      </w:r>
      <w:r>
        <w:rPr>
          <w:rFonts w:ascii="SimSun" w:eastAsia="SimSun" w:hAnsi="SimSun"/>
        </w:rPr>
        <w:t>OG</w:t>
      </w:r>
      <w:r>
        <w:rPr>
          <w:rFonts w:ascii="SimSun" w:eastAsia="SimSun" w:hAnsi="SimSun" w:hint="eastAsia"/>
        </w:rPr>
        <w:t>；</w:t>
      </w:r>
    </w:p>
    <w:p w14:paraId="63023D28" w14:textId="08D5A5F7" w:rsidR="00845315" w:rsidRPr="000C3F33" w:rsidRDefault="00845315" w:rsidP="000C3F33">
      <w:pPr>
        <w:pStyle w:val="ListParagraph"/>
        <w:numPr>
          <w:ilvl w:val="0"/>
          <w:numId w:val="12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A</w:t>
      </w:r>
      <w:r>
        <w:rPr>
          <w:rFonts w:ascii="SimSun" w:eastAsia="SimSun" w:hAnsi="SimSun"/>
        </w:rPr>
        <w:t>PI</w:t>
      </w:r>
      <w:r>
        <w:rPr>
          <w:rFonts w:ascii="SimSun" w:eastAsia="SimSun" w:hAnsi="SimSun" w:hint="eastAsia"/>
        </w:rPr>
        <w:t>与A</w:t>
      </w:r>
      <w:r>
        <w:rPr>
          <w:rFonts w:ascii="SimSun" w:eastAsia="SimSun" w:hAnsi="SimSun"/>
        </w:rPr>
        <w:t>PP</w:t>
      </w:r>
      <w:r>
        <w:rPr>
          <w:rFonts w:ascii="SimSun" w:eastAsia="SimSun" w:hAnsi="SimSun" w:hint="eastAsia"/>
        </w:rPr>
        <w:t>数据从数据库查询，性能下降</w:t>
      </w:r>
    </w:p>
    <w:p w14:paraId="0E8E7131" w14:textId="448FE426" w:rsidR="00D355BB" w:rsidRPr="00812822" w:rsidRDefault="00D355BB" w:rsidP="00812822">
      <w:r>
        <w:t xml:space="preserve">       </w:t>
      </w:r>
    </w:p>
    <w:p w14:paraId="68C22BB6" w14:textId="5598BD3A" w:rsidR="008B0575" w:rsidRDefault="008B0575" w:rsidP="00C467AC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  </w:t>
      </w:r>
    </w:p>
    <w:p w14:paraId="5BD46815" w14:textId="59F2FD45" w:rsidR="00812822" w:rsidRPr="007C05E8" w:rsidRDefault="00812822" w:rsidP="00812822">
      <w:pPr>
        <w:pStyle w:val="Heading1"/>
        <w:rPr>
          <w:rFonts w:ascii="Microsoft YaHei" w:eastAsia="Microsoft YaHei" w:hAnsi="Microsoft YaHei"/>
        </w:rPr>
      </w:pPr>
      <w:bookmarkStart w:id="6" w:name="_Toc532824608"/>
      <w:r w:rsidRPr="007C05E8">
        <w:rPr>
          <w:rFonts w:ascii="Microsoft YaHei" w:eastAsia="Microsoft YaHei" w:hAnsi="Microsoft YaHei"/>
        </w:rPr>
        <w:t xml:space="preserve">4.   </w:t>
      </w:r>
      <w:r w:rsidRPr="007C05E8">
        <w:rPr>
          <w:rFonts w:ascii="Microsoft YaHei" w:eastAsia="Microsoft YaHei" w:hAnsi="Microsoft YaHei" w:hint="eastAsia"/>
        </w:rPr>
        <w:t>服务切换</w:t>
      </w:r>
      <w:bookmarkEnd w:id="6"/>
    </w:p>
    <w:p w14:paraId="59EB34F4" w14:textId="2F5B5C45" w:rsidR="00812822" w:rsidRPr="00812822" w:rsidRDefault="00812822" w:rsidP="00812822">
      <w:r>
        <w:t xml:space="preserve"> </w:t>
      </w:r>
    </w:p>
    <w:p w14:paraId="600DBECC" w14:textId="27853591" w:rsidR="008B0575" w:rsidRPr="00116326" w:rsidRDefault="00812822" w:rsidP="008B0575">
      <w:pPr>
        <w:pStyle w:val="Heading2"/>
        <w:rPr>
          <w:rFonts w:ascii="Microsoft YaHei" w:eastAsia="Microsoft YaHei" w:hAnsi="Microsoft YaHei"/>
        </w:rPr>
      </w:pPr>
      <w:bookmarkStart w:id="7" w:name="_Toc532824609"/>
      <w:r w:rsidRPr="00116326">
        <w:rPr>
          <w:rFonts w:ascii="Microsoft YaHei" w:eastAsia="Microsoft YaHei" w:hAnsi="Microsoft YaHei"/>
        </w:rPr>
        <w:t>4</w:t>
      </w:r>
      <w:r w:rsidR="008B0575" w:rsidRPr="00116326">
        <w:rPr>
          <w:rFonts w:ascii="Microsoft YaHei" w:eastAsia="Microsoft YaHei" w:hAnsi="Microsoft YaHei"/>
        </w:rPr>
        <w:t xml:space="preserve">.1  </w:t>
      </w:r>
      <w:r w:rsidRPr="00116326">
        <w:rPr>
          <w:rFonts w:ascii="Microsoft YaHei" w:eastAsia="Microsoft YaHei" w:hAnsi="Microsoft YaHei" w:hint="eastAsia"/>
        </w:rPr>
        <w:t>服务重启</w:t>
      </w:r>
      <w:bookmarkEnd w:id="7"/>
    </w:p>
    <w:p w14:paraId="0249272C" w14:textId="77777777" w:rsidR="00812822" w:rsidRDefault="008B0575" w:rsidP="008B0575">
      <w:pPr>
        <w:rPr>
          <w:rFonts w:ascii="SimSun" w:eastAsia="SimSun" w:hAnsi="SimSun"/>
        </w:rPr>
      </w:pPr>
      <w:r>
        <w:t xml:space="preserve"> </w:t>
      </w:r>
      <w:r>
        <w:rPr>
          <w:rFonts w:ascii="SimSun" w:eastAsia="SimSun" w:hAnsi="SimSun"/>
        </w:rPr>
        <w:t xml:space="preserve"> </w:t>
      </w:r>
    </w:p>
    <w:p w14:paraId="5B2CBD82" w14:textId="1376C8B8" w:rsidR="00053876" w:rsidRDefault="00812822" w:rsidP="008B0575">
      <w:pPr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检查宕机Redis服务，尽快修复故障，重启服务。若服务可以修复重启，重启即可重新提供服务。</w:t>
      </w:r>
    </w:p>
    <w:p w14:paraId="4EFEF19E" w14:textId="0DCE832A" w:rsidR="00812822" w:rsidRDefault="00812822" w:rsidP="008B0575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</w:rPr>
        <w:t>服务修复重启是首选项，如果不能马上重启</w:t>
      </w:r>
      <w:r w:rsidR="00417C6B">
        <w:rPr>
          <w:rFonts w:ascii="SimSun" w:eastAsia="SimSun" w:hAnsi="SimSun" w:hint="eastAsia"/>
        </w:rPr>
        <w:t>，按以下方案切换到备</w:t>
      </w:r>
      <w:r>
        <w:rPr>
          <w:rFonts w:ascii="SimSun" w:eastAsia="SimSun" w:hAnsi="SimSun" w:hint="eastAsia"/>
        </w:rPr>
        <w:t>用服务。</w:t>
      </w:r>
    </w:p>
    <w:p w14:paraId="3C7BE3E5" w14:textId="7B6AE21D" w:rsidR="00336FEE" w:rsidRDefault="00812822" w:rsidP="00452F98">
      <w:pPr>
        <w:pStyle w:val="Heading2"/>
        <w:rPr>
          <w:rFonts w:ascii="Microsoft YaHei" w:eastAsia="Microsoft YaHei" w:hAnsi="Microsoft YaHei"/>
        </w:rPr>
      </w:pPr>
      <w:bookmarkStart w:id="8" w:name="_Toc532824610"/>
      <w:r>
        <w:rPr>
          <w:rFonts w:ascii="Microsoft YaHei" w:eastAsia="Microsoft YaHei" w:hAnsi="Microsoft YaHei"/>
        </w:rPr>
        <w:t xml:space="preserve">4.2  </w:t>
      </w:r>
      <w:r>
        <w:rPr>
          <w:rFonts w:ascii="Microsoft YaHei" w:eastAsia="Microsoft YaHei" w:hAnsi="Microsoft YaHei" w:hint="eastAsia"/>
        </w:rPr>
        <w:t>服务切换</w:t>
      </w:r>
      <w:bookmarkEnd w:id="8"/>
    </w:p>
    <w:p w14:paraId="4E7172F6" w14:textId="77777777" w:rsidR="007A5C9C" w:rsidRPr="007A5C9C" w:rsidRDefault="007A5C9C" w:rsidP="007A5C9C"/>
    <w:p w14:paraId="58DBD041" w14:textId="1EE0EC30" w:rsidR="00E1068F" w:rsidRDefault="00A26910" w:rsidP="00E1068F">
      <w:pPr>
        <w:pStyle w:val="Heading3"/>
        <w:rPr>
          <w:rFonts w:ascii="Microsoft YaHei" w:eastAsia="Microsoft YaHei" w:hAnsi="Microsoft YaHei"/>
        </w:rPr>
      </w:pPr>
      <w:bookmarkStart w:id="9" w:name="_Toc532824611"/>
      <w:r>
        <w:rPr>
          <w:rFonts w:ascii="Microsoft YaHei" w:eastAsia="Microsoft YaHei" w:hAnsi="Microsoft YaHei"/>
        </w:rPr>
        <w:t xml:space="preserve">4.2.1 </w:t>
      </w:r>
      <w:r w:rsidR="00E1068F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原理</w:t>
      </w:r>
      <w:bookmarkEnd w:id="9"/>
    </w:p>
    <w:p w14:paraId="633FB9CA" w14:textId="71542E17" w:rsidR="00E1068F" w:rsidRDefault="00E1068F" w:rsidP="00E1068F"/>
    <w:p w14:paraId="3B2D073F" w14:textId="64827121" w:rsidR="007A5C9C" w:rsidRDefault="009F4A9A" w:rsidP="00E1068F">
      <w:pPr>
        <w:rPr>
          <w:rFonts w:ascii="SimSun" w:eastAsia="SimSun" w:hAnsi="SimSun"/>
        </w:rPr>
      </w:pPr>
      <w:r>
        <w:t xml:space="preserve">  </w:t>
      </w:r>
      <w:r w:rsidRPr="009F4A9A">
        <w:rPr>
          <w:rFonts w:ascii="SimSun" w:eastAsia="SimSun" w:hAnsi="SimSun"/>
        </w:rPr>
        <w:t>MSB</w:t>
      </w:r>
      <w:r w:rsidRPr="009F4A9A">
        <w:rPr>
          <w:rFonts w:ascii="SimSun" w:eastAsia="SimSun" w:hAnsi="SimSun" w:hint="eastAsia"/>
        </w:rPr>
        <w:t>平台的</w:t>
      </w:r>
      <w:r w:rsidR="00A75BE9">
        <w:rPr>
          <w:rFonts w:ascii="SimSun" w:eastAsia="SimSun" w:hAnsi="SimSun" w:hint="eastAsia"/>
        </w:rPr>
        <w:t>系统</w:t>
      </w:r>
      <w:r w:rsidRPr="009F4A9A">
        <w:rPr>
          <w:rFonts w:ascii="SimSun" w:eastAsia="SimSun" w:hAnsi="SimSun" w:hint="eastAsia"/>
        </w:rPr>
        <w:t>服务中，使用到Redis的服务为：M</w:t>
      </w:r>
      <w:r w:rsidRPr="009F4A9A">
        <w:rPr>
          <w:rFonts w:ascii="SimSun" w:eastAsia="SimSun" w:hAnsi="SimSun"/>
        </w:rPr>
        <w:t>SB-ZUUL</w:t>
      </w:r>
      <w:r w:rsidR="00064359">
        <w:rPr>
          <w:rFonts w:ascii="SimSun" w:eastAsia="SimSun" w:hAnsi="SimSun" w:hint="eastAsia"/>
        </w:rPr>
        <w:t>，</w:t>
      </w:r>
      <w:r w:rsidRPr="009F4A9A">
        <w:rPr>
          <w:rFonts w:ascii="SimSun" w:eastAsia="SimSun" w:hAnsi="SimSun" w:hint="eastAsia"/>
        </w:rPr>
        <w:t>M</w:t>
      </w:r>
      <w:r w:rsidR="00064359">
        <w:rPr>
          <w:rFonts w:ascii="SimSun" w:eastAsia="SimSun" w:hAnsi="SimSun"/>
        </w:rPr>
        <w:t>SB-API,</w:t>
      </w:r>
      <w:r w:rsidRPr="009F4A9A">
        <w:rPr>
          <w:rFonts w:ascii="SimSun" w:eastAsia="SimSun" w:hAnsi="SimSun"/>
        </w:rPr>
        <w:t>MSB-MONITOR,MSB-AUTH</w:t>
      </w:r>
      <w:r w:rsidRPr="009F4A9A">
        <w:rPr>
          <w:rFonts w:ascii="SimSun" w:eastAsia="SimSun" w:hAnsi="SimSun" w:hint="eastAsia"/>
        </w:rPr>
        <w:t>，</w:t>
      </w:r>
      <w:r w:rsidRPr="009F4A9A">
        <w:rPr>
          <w:rFonts w:ascii="SimSun" w:eastAsia="SimSun" w:hAnsi="SimSun"/>
        </w:rPr>
        <w:t>MSB-FLUID.</w:t>
      </w:r>
      <w:r w:rsidRPr="009F4A9A">
        <w:rPr>
          <w:rFonts w:ascii="SimSun" w:eastAsia="SimSun" w:hAnsi="SimSun" w:hint="eastAsia"/>
        </w:rPr>
        <w:t>这些服务，都实现了Redis数据源的动态刷新功能。这样，可以通过M</w:t>
      </w:r>
      <w:r w:rsidRPr="009F4A9A">
        <w:rPr>
          <w:rFonts w:ascii="SimSun" w:eastAsia="SimSun" w:hAnsi="SimSun"/>
        </w:rPr>
        <w:t>SB</w:t>
      </w:r>
      <w:r w:rsidRPr="009F4A9A">
        <w:rPr>
          <w:rFonts w:ascii="SimSun" w:eastAsia="SimSun" w:hAnsi="SimSun" w:hint="eastAsia"/>
        </w:rPr>
        <w:t>平台动态切换Redis服务。</w:t>
      </w:r>
    </w:p>
    <w:p w14:paraId="58C8260C" w14:textId="5B4B3FCE" w:rsidR="009F4A9A" w:rsidRDefault="009F4A9A" w:rsidP="00E1068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  <w:r>
        <w:rPr>
          <w:rFonts w:ascii="SimSun" w:eastAsia="SimSun" w:hAnsi="SimSun"/>
        </w:rPr>
        <w:t xml:space="preserve"> </w:t>
      </w:r>
      <w:r w:rsidR="00A65609">
        <w:rPr>
          <w:rFonts w:ascii="SimSun" w:eastAsia="SimSun" w:hAnsi="SimSun"/>
        </w:rPr>
        <w:t>MSB</w:t>
      </w:r>
      <w:r w:rsidR="00A65609">
        <w:rPr>
          <w:rFonts w:ascii="SimSun" w:eastAsia="SimSun" w:hAnsi="SimSun" w:hint="eastAsia"/>
        </w:rPr>
        <w:t>与Redis链接拓扑图：</w:t>
      </w:r>
    </w:p>
    <w:p w14:paraId="70DBA543" w14:textId="154E3499" w:rsidR="00A65609" w:rsidRPr="009F4A9A" w:rsidRDefault="00A65609" w:rsidP="00E1068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lastRenderedPageBreak/>
        <w:t xml:space="preserve"> </w:t>
      </w:r>
      <w:r>
        <w:rPr>
          <w:rFonts w:ascii="SimSun" w:eastAsia="SimSun" w:hAnsi="SimSun"/>
        </w:rPr>
        <w:t xml:space="preserve">  </w:t>
      </w:r>
      <w:r>
        <w:rPr>
          <w:rFonts w:ascii="SimSun" w:eastAsia="SimSun" w:hAnsi="SimSun" w:hint="eastAsia"/>
          <w:noProof/>
        </w:rPr>
        <w:drawing>
          <wp:inline distT="0" distB="0" distL="0" distR="0" wp14:anchorId="74448EA5" wp14:editId="2DDD04D6">
            <wp:extent cx="5577840" cy="3307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i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6" cy="330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5026" w14:textId="5AE5BBAD" w:rsidR="00E1068F" w:rsidRPr="00E1068F" w:rsidRDefault="006B6495" w:rsidP="00E1068F">
      <w:pPr>
        <w:pStyle w:val="Heading3"/>
        <w:rPr>
          <w:rFonts w:ascii="Microsoft YaHei" w:eastAsia="Microsoft YaHei" w:hAnsi="Microsoft YaHei"/>
        </w:rPr>
      </w:pPr>
      <w:bookmarkStart w:id="10" w:name="_Toc532824612"/>
      <w:r>
        <w:rPr>
          <w:rFonts w:ascii="Microsoft YaHei" w:eastAsia="Microsoft YaHei" w:hAnsi="Microsoft YaHei"/>
        </w:rPr>
        <w:t>4</w:t>
      </w:r>
      <w:r w:rsidR="00E1068F">
        <w:rPr>
          <w:rFonts w:ascii="Microsoft YaHei" w:eastAsia="Microsoft YaHei" w:hAnsi="Microsoft YaHei"/>
        </w:rPr>
        <w:t xml:space="preserve">.2.2 </w:t>
      </w:r>
      <w:r>
        <w:rPr>
          <w:rFonts w:ascii="Microsoft YaHei" w:eastAsia="Microsoft YaHei" w:hAnsi="Microsoft YaHei" w:hint="eastAsia"/>
        </w:rPr>
        <w:t xml:space="preserve"> 切换</w:t>
      </w:r>
      <w:bookmarkEnd w:id="10"/>
    </w:p>
    <w:p w14:paraId="006D81F4" w14:textId="549519AF" w:rsidR="00452F98" w:rsidRDefault="006B6495" w:rsidP="00452F98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登录生产M</w:t>
      </w:r>
      <w:r>
        <w:rPr>
          <w:rFonts w:asciiTheme="minorEastAsia" w:hAnsiTheme="minorEastAsia"/>
        </w:rPr>
        <w:t>SB</w:t>
      </w:r>
      <w:r>
        <w:rPr>
          <w:rFonts w:asciiTheme="minorEastAsia" w:hAnsiTheme="minorEastAsia" w:hint="eastAsia"/>
        </w:rPr>
        <w:t>平台，点开微服务配置菜单</w:t>
      </w:r>
      <w:r w:rsidR="00452F98" w:rsidRPr="0050745E">
        <w:rPr>
          <w:rFonts w:asciiTheme="minorEastAsia" w:hAnsiTheme="minorEastAsia" w:hint="eastAsia"/>
        </w:rPr>
        <w:t>；</w:t>
      </w:r>
    </w:p>
    <w:p w14:paraId="77072689" w14:textId="77777777" w:rsidR="00C64D78" w:rsidRDefault="00C64D78" w:rsidP="00C64D78">
      <w:pPr>
        <w:pStyle w:val="ListParagraph"/>
        <w:ind w:left="516"/>
        <w:rPr>
          <w:rFonts w:asciiTheme="minorEastAsia" w:hAnsiTheme="minorEastAsia"/>
        </w:rPr>
      </w:pPr>
    </w:p>
    <w:p w14:paraId="567DEEA5" w14:textId="685E5F69" w:rsidR="00C64D78" w:rsidRDefault="00C64D78" w:rsidP="00C64D78">
      <w:pPr>
        <w:pStyle w:val="ListParagraph"/>
        <w:ind w:left="516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585E1F5A" wp14:editId="5D1DA022">
            <wp:extent cx="5943600" cy="1769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32EA" w14:textId="77777777" w:rsidR="00C64D78" w:rsidRDefault="00C64D78" w:rsidP="00C64D78">
      <w:pPr>
        <w:pStyle w:val="ListParagraph"/>
        <w:ind w:left="516"/>
        <w:rPr>
          <w:rFonts w:asciiTheme="minorEastAsia" w:hAnsiTheme="minorEastAsia"/>
        </w:rPr>
      </w:pPr>
    </w:p>
    <w:p w14:paraId="275E7233" w14:textId="5B22119F" w:rsidR="0050745E" w:rsidRDefault="006B6495" w:rsidP="00452F98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选择相关服务</w:t>
      </w:r>
      <w:r w:rsidR="00C64D78">
        <w:rPr>
          <w:rFonts w:asciiTheme="minorEastAsia" w:hAnsiTheme="minorEastAsia" w:hint="eastAsia"/>
        </w:rPr>
        <w:t>，修改其</w:t>
      </w:r>
      <w:r>
        <w:rPr>
          <w:rFonts w:asciiTheme="minorEastAsia" w:hAnsiTheme="minorEastAsia" w:hint="eastAsia"/>
        </w:rPr>
        <w:t>Redis</w:t>
      </w:r>
      <w:r w:rsidR="00C045DB">
        <w:rPr>
          <w:rFonts w:asciiTheme="minorEastAsia" w:hAnsiTheme="minorEastAsia" w:hint="eastAsia"/>
        </w:rPr>
        <w:t>的配置属性</w:t>
      </w:r>
      <w:r w:rsidR="0050745E">
        <w:rPr>
          <w:rFonts w:asciiTheme="minorEastAsia" w:hAnsiTheme="minorEastAsia" w:hint="eastAsia"/>
        </w:rPr>
        <w:t>；</w:t>
      </w:r>
    </w:p>
    <w:p w14:paraId="75DD93ED" w14:textId="7048F48D" w:rsidR="00C64D78" w:rsidRDefault="00C64D78" w:rsidP="00C64D78">
      <w:pPr>
        <w:pStyle w:val="ListParagraph"/>
        <w:ind w:left="516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033B90D5" wp14:editId="40008DB3">
            <wp:extent cx="5943600" cy="2213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ADF9" w14:textId="77777777" w:rsidR="00C64D78" w:rsidRPr="0050745E" w:rsidRDefault="00C64D78" w:rsidP="00C64D78">
      <w:pPr>
        <w:pStyle w:val="ListParagraph"/>
        <w:ind w:left="516"/>
        <w:rPr>
          <w:rFonts w:asciiTheme="minorEastAsia" w:hAnsiTheme="minorEastAsia"/>
        </w:rPr>
      </w:pPr>
    </w:p>
    <w:p w14:paraId="49A47632" w14:textId="66A9C545" w:rsidR="00452F98" w:rsidRDefault="00C045DB" w:rsidP="00452F98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刷新，使其生效。</w:t>
      </w:r>
    </w:p>
    <w:p w14:paraId="1A01E4E6" w14:textId="77777777" w:rsidR="007A31AC" w:rsidRPr="00C045DB" w:rsidRDefault="007A31AC" w:rsidP="007A31AC">
      <w:pPr>
        <w:pStyle w:val="ListParagraph"/>
        <w:ind w:left="516"/>
        <w:rPr>
          <w:rFonts w:asciiTheme="minorEastAsia" w:hAnsiTheme="minorEastAsia"/>
        </w:rPr>
      </w:pPr>
    </w:p>
    <w:p w14:paraId="50B6B42D" w14:textId="7AAE444D" w:rsidR="004657CA" w:rsidRDefault="007A31AC" w:rsidP="004657CA">
      <w:pPr>
        <w:pStyle w:val="ListParagraph"/>
        <w:ind w:left="576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noProof/>
          <w:color w:val="000000" w:themeColor="text1"/>
        </w:rPr>
        <w:drawing>
          <wp:inline distT="0" distB="0" distL="0" distR="0" wp14:anchorId="0A7F39FC" wp14:editId="08775FFB">
            <wp:extent cx="5943600" cy="22440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1FBB" w14:textId="0138558D" w:rsidR="007C05E8" w:rsidRDefault="00FC25C6" w:rsidP="007C05E8">
      <w:pPr>
        <w:pStyle w:val="Heading1"/>
        <w:numPr>
          <w:ilvl w:val="0"/>
          <w:numId w:val="7"/>
        </w:numPr>
        <w:rPr>
          <w:rFonts w:ascii="Microsoft YaHei" w:eastAsia="Microsoft YaHei" w:hAnsi="Microsoft YaHei"/>
        </w:rPr>
      </w:pPr>
      <w:bookmarkStart w:id="11" w:name="_Toc532824613"/>
      <w:r w:rsidRPr="007C05E8">
        <w:rPr>
          <w:rFonts w:ascii="Microsoft YaHei" w:eastAsia="Microsoft YaHei" w:hAnsi="Microsoft YaHei" w:hint="eastAsia"/>
        </w:rPr>
        <w:t>需要的资源</w:t>
      </w:r>
      <w:bookmarkEnd w:id="11"/>
      <w:r w:rsidR="004657CA" w:rsidRPr="007C05E8">
        <w:rPr>
          <w:rFonts w:ascii="Microsoft YaHei" w:eastAsia="Microsoft YaHei" w:hAnsi="Microsoft YaHei"/>
        </w:rPr>
        <w:t xml:space="preserve">   </w:t>
      </w:r>
    </w:p>
    <w:p w14:paraId="6936AD9B" w14:textId="77777777" w:rsidR="007C05E8" w:rsidRPr="007C05E8" w:rsidRDefault="007C05E8" w:rsidP="007C05E8"/>
    <w:p w14:paraId="6BF45D3B" w14:textId="2880452B" w:rsidR="00737C3F" w:rsidRDefault="0007200A" w:rsidP="00737C3F">
      <w:pPr>
        <w:pStyle w:val="ListParagraph"/>
        <w:numPr>
          <w:ilvl w:val="0"/>
          <w:numId w:val="11"/>
        </w:numPr>
      </w:pPr>
      <w:r>
        <w:t>MSB</w:t>
      </w:r>
      <w:r>
        <w:rPr>
          <w:rFonts w:hint="eastAsia"/>
        </w:rPr>
        <w:t>平台目前高度依赖</w:t>
      </w:r>
      <w:r>
        <w:rPr>
          <w:rFonts w:hint="eastAsia"/>
        </w:rPr>
        <w:t>Redis</w:t>
      </w:r>
      <w:r>
        <w:rPr>
          <w:rFonts w:hint="eastAsia"/>
        </w:rPr>
        <w:t>服务，需要修改</w:t>
      </w:r>
      <w:r>
        <w:rPr>
          <w:rFonts w:hint="eastAsia"/>
        </w:rPr>
        <w:t>M</w:t>
      </w:r>
      <w:r>
        <w:t>SB</w:t>
      </w:r>
      <w:r>
        <w:rPr>
          <w:rFonts w:hint="eastAsia"/>
        </w:rPr>
        <w:t>平台源代码，使其满足在没有</w:t>
      </w:r>
      <w:r>
        <w:rPr>
          <w:rFonts w:hint="eastAsia"/>
        </w:rPr>
        <w:t>Redis</w:t>
      </w:r>
      <w:r>
        <w:rPr>
          <w:rFonts w:hint="eastAsia"/>
        </w:rPr>
        <w:t>时，能降级继续提供服务</w:t>
      </w:r>
      <w:r w:rsidR="005F0453">
        <w:rPr>
          <w:rFonts w:hint="eastAsia"/>
        </w:rPr>
        <w:t>；</w:t>
      </w:r>
    </w:p>
    <w:p w14:paraId="4AA6B024" w14:textId="77777777" w:rsidR="0007200A" w:rsidRDefault="0007200A" w:rsidP="0007200A">
      <w:pPr>
        <w:pStyle w:val="ListParagraph"/>
        <w:ind w:left="456"/>
      </w:pPr>
    </w:p>
    <w:p w14:paraId="1F2223FB" w14:textId="78BDB850" w:rsidR="0007200A" w:rsidRDefault="0007200A" w:rsidP="0007200A">
      <w:pPr>
        <w:pStyle w:val="ListParagraph"/>
        <w:numPr>
          <w:ilvl w:val="0"/>
          <w:numId w:val="11"/>
        </w:numPr>
      </w:pPr>
      <w:r>
        <w:rPr>
          <w:rFonts w:hint="eastAsia"/>
        </w:rPr>
        <w:t>Redis</w:t>
      </w:r>
      <w:r>
        <w:rPr>
          <w:rFonts w:hint="eastAsia"/>
        </w:rPr>
        <w:t>故障修复，需要联系</w:t>
      </w:r>
      <w:r>
        <w:rPr>
          <w:rFonts w:hint="eastAsia"/>
        </w:rPr>
        <w:t>Redis</w:t>
      </w:r>
      <w:r>
        <w:rPr>
          <w:rFonts w:hint="eastAsia"/>
        </w:rPr>
        <w:t>资源管理者去尽快修复；</w:t>
      </w:r>
    </w:p>
    <w:p w14:paraId="4B7E8628" w14:textId="77777777" w:rsidR="007C05E8" w:rsidRDefault="007C05E8" w:rsidP="007C05E8">
      <w:pPr>
        <w:pStyle w:val="ListParagraph"/>
        <w:ind w:left="456"/>
      </w:pPr>
    </w:p>
    <w:p w14:paraId="667E819A" w14:textId="264CA6DA" w:rsidR="004657CA" w:rsidRDefault="005F0453" w:rsidP="005F0453">
      <w:pPr>
        <w:pStyle w:val="ListParagraph"/>
        <w:numPr>
          <w:ilvl w:val="0"/>
          <w:numId w:val="11"/>
        </w:numPr>
      </w:pPr>
      <w:r>
        <w:rPr>
          <w:rFonts w:hint="eastAsia"/>
        </w:rPr>
        <w:t>Redis</w:t>
      </w:r>
      <w:r>
        <w:rPr>
          <w:rFonts w:hint="eastAsia"/>
        </w:rPr>
        <w:t>切换，需要向</w:t>
      </w:r>
      <w:r>
        <w:rPr>
          <w:rFonts w:hint="eastAsia"/>
        </w:rPr>
        <w:t>Redis</w:t>
      </w:r>
      <w:r>
        <w:rPr>
          <w:rFonts w:hint="eastAsia"/>
        </w:rPr>
        <w:t>资源管理者申请一个备用</w:t>
      </w:r>
      <w:r>
        <w:rPr>
          <w:rFonts w:hint="eastAsia"/>
        </w:rPr>
        <w:t>Redis</w:t>
      </w:r>
      <w:r>
        <w:rPr>
          <w:rFonts w:hint="eastAsia"/>
        </w:rPr>
        <w:t>服务</w:t>
      </w:r>
      <w:r w:rsidR="00A140FB">
        <w:t>,</w:t>
      </w:r>
      <w:r w:rsidR="00A140FB">
        <w:rPr>
          <w:rFonts w:hint="eastAsia"/>
        </w:rPr>
        <w:t>并且放通备用</w:t>
      </w:r>
      <w:r w:rsidR="00A140FB">
        <w:rPr>
          <w:rFonts w:hint="eastAsia"/>
        </w:rPr>
        <w:t>Redis</w:t>
      </w:r>
      <w:r w:rsidR="00A140FB">
        <w:rPr>
          <w:rFonts w:hint="eastAsia"/>
        </w:rPr>
        <w:t>服务到</w:t>
      </w:r>
      <w:r w:rsidR="00A140FB">
        <w:rPr>
          <w:rFonts w:hint="eastAsia"/>
        </w:rPr>
        <w:t>M</w:t>
      </w:r>
      <w:r w:rsidR="00A140FB">
        <w:t>SB</w:t>
      </w:r>
      <w:r w:rsidR="00A140FB">
        <w:rPr>
          <w:rFonts w:hint="eastAsia"/>
        </w:rPr>
        <w:t>系统的网络。</w:t>
      </w:r>
    </w:p>
    <w:p w14:paraId="3DE11FA6" w14:textId="77777777" w:rsidR="00286A2A" w:rsidRDefault="00286A2A" w:rsidP="00286A2A">
      <w:pPr>
        <w:pStyle w:val="ListParagraph"/>
      </w:pPr>
    </w:p>
    <w:p w14:paraId="65A9CB17" w14:textId="390CBF45" w:rsidR="00286A2A" w:rsidRDefault="00286A2A" w:rsidP="00286A2A">
      <w:pPr>
        <w:pStyle w:val="Heading1"/>
        <w:rPr>
          <w:rFonts w:ascii="Microsoft YaHei" w:eastAsia="Microsoft YaHei" w:hAnsi="Microsoft YaHei"/>
        </w:rPr>
      </w:pPr>
      <w:r w:rsidRPr="00286A2A">
        <w:rPr>
          <w:rFonts w:ascii="Microsoft YaHei" w:eastAsia="Microsoft YaHei" w:hAnsi="Microsoft YaHei" w:hint="eastAsia"/>
        </w:rPr>
        <w:t>5.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M</w:t>
      </w:r>
      <w:r>
        <w:rPr>
          <w:rFonts w:ascii="Microsoft YaHei" w:eastAsia="Microsoft YaHei" w:hAnsi="Microsoft YaHei"/>
        </w:rPr>
        <w:t>SB</w:t>
      </w:r>
      <w:r>
        <w:rPr>
          <w:rFonts w:ascii="Microsoft YaHei" w:eastAsia="Microsoft YaHei" w:hAnsi="Microsoft YaHei" w:hint="eastAsia"/>
        </w:rPr>
        <w:t>改造</w:t>
      </w:r>
    </w:p>
    <w:p w14:paraId="02886D0A" w14:textId="77777777" w:rsidR="00286A2A" w:rsidRDefault="00286A2A" w:rsidP="00286A2A">
      <w:pPr>
        <w:pStyle w:val="ListParagraph"/>
        <w:ind w:left="0"/>
      </w:pPr>
    </w:p>
    <w:p w14:paraId="65354BF2" w14:textId="77777777" w:rsidR="00286A2A" w:rsidRPr="00286A2A" w:rsidRDefault="00286A2A" w:rsidP="00286A2A">
      <w:pPr>
        <w:pStyle w:val="ListParagraph"/>
        <w:ind w:left="0"/>
      </w:pPr>
    </w:p>
    <w:p w14:paraId="59DB4DD2" w14:textId="12F520A3" w:rsidR="004657CA" w:rsidRDefault="00286A2A" w:rsidP="004657CA">
      <w:pPr>
        <w:pStyle w:val="ListParagraph"/>
        <w:ind w:left="576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需要改造M</w:t>
      </w:r>
      <w:r>
        <w:rPr>
          <w:rFonts w:ascii="SimSun" w:eastAsia="SimSun" w:hAnsi="SimSun"/>
          <w:color w:val="000000" w:themeColor="text1"/>
        </w:rPr>
        <w:t>SB-ZUUL</w:t>
      </w:r>
      <w:r>
        <w:rPr>
          <w:rFonts w:ascii="SimSun" w:eastAsia="SimSun" w:hAnsi="SimSun" w:hint="eastAsia"/>
          <w:color w:val="000000" w:themeColor="text1"/>
        </w:rPr>
        <w:t>网关服务，如果Redis服务不可用，做到以下几点：</w:t>
      </w:r>
    </w:p>
    <w:p w14:paraId="17C1584B" w14:textId="25DCAB51" w:rsidR="00286A2A" w:rsidRDefault="00286A2A" w:rsidP="004657CA">
      <w:pPr>
        <w:pStyle w:val="ListParagraph"/>
        <w:ind w:left="576"/>
        <w:rPr>
          <w:rFonts w:ascii="SimSun" w:eastAsia="SimSun" w:hAnsi="SimSun"/>
          <w:color w:val="000000" w:themeColor="text1"/>
        </w:rPr>
      </w:pPr>
    </w:p>
    <w:p w14:paraId="600F6755" w14:textId="5E209AEC" w:rsidR="00286A2A" w:rsidRPr="00286A2A" w:rsidRDefault="00286A2A" w:rsidP="00286A2A">
      <w:pPr>
        <w:pStyle w:val="ListParagraph"/>
        <w:numPr>
          <w:ilvl w:val="0"/>
          <w:numId w:val="13"/>
        </w:numPr>
        <w:rPr>
          <w:rFonts w:ascii="SimSun" w:eastAsia="SimSun" w:hAnsi="SimSun"/>
        </w:rPr>
      </w:pPr>
      <w:r w:rsidRPr="00286A2A">
        <w:rPr>
          <w:rFonts w:ascii="SimSun" w:eastAsia="SimSun" w:hAnsi="SimSun" w:hint="eastAsia"/>
        </w:rPr>
        <w:t>Token的有效期检查</w:t>
      </w:r>
      <w:r w:rsidR="0007247C">
        <w:rPr>
          <w:rFonts w:ascii="SimSun" w:eastAsia="SimSun" w:hAnsi="SimSun" w:hint="eastAsia"/>
        </w:rPr>
        <w:t>通过查询数据库中的信息</w:t>
      </w:r>
      <w:r w:rsidRPr="00286A2A">
        <w:rPr>
          <w:rFonts w:ascii="SimSun" w:eastAsia="SimSun" w:hAnsi="SimSun" w:hint="eastAsia"/>
        </w:rPr>
        <w:t>；</w:t>
      </w:r>
    </w:p>
    <w:p w14:paraId="49FC1D5E" w14:textId="5D1B3CE5" w:rsidR="00286A2A" w:rsidRDefault="00286A2A" w:rsidP="00286A2A">
      <w:pPr>
        <w:pStyle w:val="ListParagraph"/>
        <w:numPr>
          <w:ilvl w:val="0"/>
          <w:numId w:val="1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停止访问流控控制；</w:t>
      </w:r>
    </w:p>
    <w:p w14:paraId="67FF71CB" w14:textId="77777777" w:rsidR="00286A2A" w:rsidRDefault="00286A2A" w:rsidP="00286A2A">
      <w:pPr>
        <w:pStyle w:val="ListParagraph"/>
        <w:numPr>
          <w:ilvl w:val="0"/>
          <w:numId w:val="1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停止网关时延统计；</w:t>
      </w:r>
    </w:p>
    <w:p w14:paraId="4DBD5FFF" w14:textId="77777777" w:rsidR="00286A2A" w:rsidRDefault="00286A2A" w:rsidP="00286A2A">
      <w:pPr>
        <w:pStyle w:val="ListParagraph"/>
        <w:numPr>
          <w:ilvl w:val="0"/>
          <w:numId w:val="1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停止记录请求L</w:t>
      </w:r>
      <w:r>
        <w:rPr>
          <w:rFonts w:ascii="SimSun" w:eastAsia="SimSun" w:hAnsi="SimSun"/>
        </w:rPr>
        <w:t>OG</w:t>
      </w:r>
      <w:r>
        <w:rPr>
          <w:rFonts w:ascii="SimSun" w:eastAsia="SimSun" w:hAnsi="SimSun" w:hint="eastAsia"/>
        </w:rPr>
        <w:t>；</w:t>
      </w:r>
    </w:p>
    <w:p w14:paraId="75189F03" w14:textId="1D6C91BC" w:rsidR="00286A2A" w:rsidRPr="000C3F33" w:rsidRDefault="00286A2A" w:rsidP="00286A2A">
      <w:pPr>
        <w:pStyle w:val="ListParagraph"/>
        <w:numPr>
          <w:ilvl w:val="0"/>
          <w:numId w:val="13"/>
        </w:num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A</w:t>
      </w:r>
      <w:r>
        <w:rPr>
          <w:rFonts w:ascii="SimSun" w:eastAsia="SimSun" w:hAnsi="SimSun"/>
        </w:rPr>
        <w:t>PI</w:t>
      </w:r>
      <w:r>
        <w:rPr>
          <w:rFonts w:ascii="SimSun" w:eastAsia="SimSun" w:hAnsi="SimSun" w:hint="eastAsia"/>
        </w:rPr>
        <w:t>与A</w:t>
      </w:r>
      <w:r>
        <w:rPr>
          <w:rFonts w:ascii="SimSun" w:eastAsia="SimSun" w:hAnsi="SimSun"/>
        </w:rPr>
        <w:t>PP</w:t>
      </w:r>
      <w:r>
        <w:rPr>
          <w:rFonts w:ascii="SimSun" w:eastAsia="SimSun" w:hAnsi="SimSun" w:hint="eastAsia"/>
        </w:rPr>
        <w:t>数据从数据库查询。</w:t>
      </w:r>
    </w:p>
    <w:p w14:paraId="1DA50DCE" w14:textId="77777777" w:rsidR="00286A2A" w:rsidRPr="004657CA" w:rsidRDefault="00286A2A" w:rsidP="004657CA">
      <w:pPr>
        <w:pStyle w:val="ListParagraph"/>
        <w:ind w:left="576"/>
        <w:rPr>
          <w:rFonts w:ascii="SimSun" w:eastAsia="SimSun" w:hAnsi="SimSun"/>
          <w:color w:val="000000" w:themeColor="text1"/>
        </w:rPr>
      </w:pPr>
    </w:p>
    <w:p w14:paraId="54F44AB4" w14:textId="3AE2CCD5" w:rsidR="00E40290" w:rsidRDefault="00E40290" w:rsidP="009C2215">
      <w:pPr>
        <w:ind w:firstLine="204"/>
      </w:pPr>
    </w:p>
    <w:p w14:paraId="29D8E15F" w14:textId="1D43728B" w:rsidR="00E40290" w:rsidRDefault="00E40290" w:rsidP="00E40290">
      <w:pPr>
        <w:pStyle w:val="Heading1"/>
        <w:ind w:left="564"/>
      </w:pPr>
    </w:p>
    <w:p w14:paraId="3C1728D9" w14:textId="77777777" w:rsidR="00E40290" w:rsidRPr="00E40290" w:rsidRDefault="00E40290" w:rsidP="00E40290">
      <w:pPr>
        <w:pStyle w:val="ListParagraph"/>
        <w:ind w:left="564"/>
      </w:pPr>
    </w:p>
    <w:p w14:paraId="66335831" w14:textId="4B5D5A0D" w:rsidR="009C2215" w:rsidRDefault="009C2215" w:rsidP="009C2215">
      <w:pPr>
        <w:pStyle w:val="Heading1"/>
        <w:ind w:left="564"/>
      </w:pPr>
    </w:p>
    <w:p w14:paraId="05FC4FAA" w14:textId="20679E65" w:rsidR="009C2215" w:rsidRPr="009C2215" w:rsidRDefault="009C2215" w:rsidP="009C2215">
      <w:pPr>
        <w:pStyle w:val="Heading1"/>
        <w:ind w:left="564"/>
        <w:rPr>
          <w:rFonts w:ascii="Microsoft YaHei" w:eastAsia="Microsoft YaHei" w:hAnsi="Microsoft YaHei"/>
          <w:color w:val="000000" w:themeColor="text1"/>
        </w:rPr>
      </w:pPr>
    </w:p>
    <w:p w14:paraId="16461F44" w14:textId="77777777" w:rsidR="00B64C11" w:rsidRPr="00550736" w:rsidRDefault="00B64C11" w:rsidP="00550736">
      <w:pPr>
        <w:rPr>
          <w:rFonts w:ascii="SimSun" w:eastAsia="SimSun" w:hAnsi="SimSun"/>
        </w:rPr>
      </w:pPr>
    </w:p>
    <w:p w14:paraId="11A7DEB6" w14:textId="1DBCA1D6" w:rsidR="00A50C21" w:rsidRPr="00A50C21" w:rsidRDefault="00A50C21" w:rsidP="00A50C21">
      <w:r>
        <w:t xml:space="preserve">     </w:t>
      </w:r>
    </w:p>
    <w:p w14:paraId="632F0FDB" w14:textId="77777777" w:rsidR="004602E1" w:rsidRPr="004602E1" w:rsidRDefault="004602E1" w:rsidP="004602E1">
      <w:pPr>
        <w:pStyle w:val="ListParagraph"/>
        <w:ind w:left="732"/>
      </w:pPr>
    </w:p>
    <w:p w14:paraId="1B71169E" w14:textId="77777777" w:rsidR="00857694" w:rsidRPr="004D6992" w:rsidRDefault="00857694" w:rsidP="004D6992">
      <w:pPr>
        <w:rPr>
          <w:rFonts w:ascii="SimSun" w:eastAsia="SimSun" w:hAnsi="SimSun"/>
        </w:rPr>
      </w:pPr>
    </w:p>
    <w:p w14:paraId="31F77E18" w14:textId="77777777" w:rsidR="004D6992" w:rsidRPr="004D6992" w:rsidRDefault="004D6992" w:rsidP="004D6992"/>
    <w:sectPr w:rsidR="004D6992" w:rsidRPr="004D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E67B5" w14:textId="77777777" w:rsidR="004622C8" w:rsidRDefault="004622C8" w:rsidP="00C86675">
      <w:pPr>
        <w:spacing w:after="0" w:line="240" w:lineRule="auto"/>
      </w:pPr>
      <w:r>
        <w:separator/>
      </w:r>
    </w:p>
  </w:endnote>
  <w:endnote w:type="continuationSeparator" w:id="0">
    <w:p w14:paraId="2D163888" w14:textId="77777777" w:rsidR="004622C8" w:rsidRDefault="004622C8" w:rsidP="00C8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4165A" w14:textId="77777777" w:rsidR="004622C8" w:rsidRDefault="004622C8" w:rsidP="00C86675">
      <w:pPr>
        <w:spacing w:after="0" w:line="240" w:lineRule="auto"/>
      </w:pPr>
      <w:r>
        <w:separator/>
      </w:r>
    </w:p>
  </w:footnote>
  <w:footnote w:type="continuationSeparator" w:id="0">
    <w:p w14:paraId="16BA283D" w14:textId="77777777" w:rsidR="004622C8" w:rsidRDefault="004622C8" w:rsidP="00C86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DAC"/>
    <w:multiLevelType w:val="hybridMultilevel"/>
    <w:tmpl w:val="0B7CF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55621"/>
    <w:multiLevelType w:val="hybridMultilevel"/>
    <w:tmpl w:val="383485C6"/>
    <w:lvl w:ilvl="0" w:tplc="B1BCFA7E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2" w15:restartNumberingAfterBreak="0">
    <w:nsid w:val="07236D71"/>
    <w:multiLevelType w:val="hybridMultilevel"/>
    <w:tmpl w:val="70249E8E"/>
    <w:lvl w:ilvl="0" w:tplc="2904CD2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3" w15:restartNumberingAfterBreak="0">
    <w:nsid w:val="09C4644D"/>
    <w:multiLevelType w:val="multilevel"/>
    <w:tmpl w:val="36663B3A"/>
    <w:lvl w:ilvl="0">
      <w:start w:val="1"/>
      <w:numFmt w:val="decimal"/>
      <w:lvlText w:val="%1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8DF1B73"/>
    <w:multiLevelType w:val="hybridMultilevel"/>
    <w:tmpl w:val="ED5A3288"/>
    <w:lvl w:ilvl="0" w:tplc="93F472C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29D50B8A"/>
    <w:multiLevelType w:val="hybridMultilevel"/>
    <w:tmpl w:val="6674D9CC"/>
    <w:lvl w:ilvl="0" w:tplc="E43EA854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6" w15:restartNumberingAfterBreak="0">
    <w:nsid w:val="2EBD3A3A"/>
    <w:multiLevelType w:val="hybridMultilevel"/>
    <w:tmpl w:val="369455EA"/>
    <w:lvl w:ilvl="0" w:tplc="E43EA854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7" w15:restartNumberingAfterBreak="0">
    <w:nsid w:val="424D5104"/>
    <w:multiLevelType w:val="hybridMultilevel"/>
    <w:tmpl w:val="C568AA76"/>
    <w:lvl w:ilvl="0" w:tplc="A04064F6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8" w15:restartNumberingAfterBreak="0">
    <w:nsid w:val="42E9208F"/>
    <w:multiLevelType w:val="hybridMultilevel"/>
    <w:tmpl w:val="87181532"/>
    <w:lvl w:ilvl="0" w:tplc="7BB4478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9" w15:restartNumberingAfterBreak="0">
    <w:nsid w:val="4B1061B7"/>
    <w:multiLevelType w:val="hybridMultilevel"/>
    <w:tmpl w:val="0D2827F2"/>
    <w:lvl w:ilvl="0" w:tplc="A758569C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0" w15:restartNumberingAfterBreak="0">
    <w:nsid w:val="505C2135"/>
    <w:multiLevelType w:val="hybridMultilevel"/>
    <w:tmpl w:val="96328EEA"/>
    <w:lvl w:ilvl="0" w:tplc="39F4C77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6F962EBE"/>
    <w:multiLevelType w:val="hybridMultilevel"/>
    <w:tmpl w:val="EE083F70"/>
    <w:lvl w:ilvl="0" w:tplc="293C3E50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2" w15:restartNumberingAfterBreak="0">
    <w:nsid w:val="7FB811ED"/>
    <w:multiLevelType w:val="hybridMultilevel"/>
    <w:tmpl w:val="617C4C38"/>
    <w:lvl w:ilvl="0" w:tplc="9D24041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E0"/>
    <w:rsid w:val="00020C8F"/>
    <w:rsid w:val="00032F27"/>
    <w:rsid w:val="00053876"/>
    <w:rsid w:val="000538EE"/>
    <w:rsid w:val="00064359"/>
    <w:rsid w:val="0007200A"/>
    <w:rsid w:val="0007247C"/>
    <w:rsid w:val="00077C69"/>
    <w:rsid w:val="000842F7"/>
    <w:rsid w:val="000C3F33"/>
    <w:rsid w:val="00102705"/>
    <w:rsid w:val="00116326"/>
    <w:rsid w:val="001511B3"/>
    <w:rsid w:val="00180E8F"/>
    <w:rsid w:val="001D5700"/>
    <w:rsid w:val="001E12C6"/>
    <w:rsid w:val="001E6447"/>
    <w:rsid w:val="001F1B23"/>
    <w:rsid w:val="00210501"/>
    <w:rsid w:val="00281461"/>
    <w:rsid w:val="00286A2A"/>
    <w:rsid w:val="00291730"/>
    <w:rsid w:val="00292CE5"/>
    <w:rsid w:val="002C0EAE"/>
    <w:rsid w:val="002C6392"/>
    <w:rsid w:val="002C7591"/>
    <w:rsid w:val="0031013A"/>
    <w:rsid w:val="003128CB"/>
    <w:rsid w:val="00336FEE"/>
    <w:rsid w:val="00337A66"/>
    <w:rsid w:val="00377095"/>
    <w:rsid w:val="00397F20"/>
    <w:rsid w:val="003F02B2"/>
    <w:rsid w:val="004053CF"/>
    <w:rsid w:val="0041154E"/>
    <w:rsid w:val="00417C6B"/>
    <w:rsid w:val="00433057"/>
    <w:rsid w:val="00435B85"/>
    <w:rsid w:val="00452F98"/>
    <w:rsid w:val="004602E1"/>
    <w:rsid w:val="004622C8"/>
    <w:rsid w:val="004657CA"/>
    <w:rsid w:val="00493AC6"/>
    <w:rsid w:val="004C1D10"/>
    <w:rsid w:val="004D6992"/>
    <w:rsid w:val="004E4F69"/>
    <w:rsid w:val="005065A9"/>
    <w:rsid w:val="0050745E"/>
    <w:rsid w:val="00513B2A"/>
    <w:rsid w:val="00517386"/>
    <w:rsid w:val="0052333A"/>
    <w:rsid w:val="00523933"/>
    <w:rsid w:val="00550736"/>
    <w:rsid w:val="00570040"/>
    <w:rsid w:val="0057384A"/>
    <w:rsid w:val="0057613E"/>
    <w:rsid w:val="005B2993"/>
    <w:rsid w:val="005D245D"/>
    <w:rsid w:val="005D39EB"/>
    <w:rsid w:val="005F0453"/>
    <w:rsid w:val="005F123C"/>
    <w:rsid w:val="005F4CAB"/>
    <w:rsid w:val="005F6CA9"/>
    <w:rsid w:val="00663AAA"/>
    <w:rsid w:val="006A5ADE"/>
    <w:rsid w:val="006B6495"/>
    <w:rsid w:val="006B7218"/>
    <w:rsid w:val="006D1C2B"/>
    <w:rsid w:val="006D62B2"/>
    <w:rsid w:val="00724CB7"/>
    <w:rsid w:val="00737C3F"/>
    <w:rsid w:val="00751238"/>
    <w:rsid w:val="00772CC3"/>
    <w:rsid w:val="00777416"/>
    <w:rsid w:val="00792C10"/>
    <w:rsid w:val="007A31AC"/>
    <w:rsid w:val="007A4076"/>
    <w:rsid w:val="007A5C9C"/>
    <w:rsid w:val="007C05E8"/>
    <w:rsid w:val="007C344B"/>
    <w:rsid w:val="007C5F10"/>
    <w:rsid w:val="007C6933"/>
    <w:rsid w:val="00812822"/>
    <w:rsid w:val="00824356"/>
    <w:rsid w:val="00835CF4"/>
    <w:rsid w:val="00837DB6"/>
    <w:rsid w:val="00845315"/>
    <w:rsid w:val="00857694"/>
    <w:rsid w:val="008B0575"/>
    <w:rsid w:val="008C0B2E"/>
    <w:rsid w:val="0093613D"/>
    <w:rsid w:val="00937583"/>
    <w:rsid w:val="009579CE"/>
    <w:rsid w:val="009C2215"/>
    <w:rsid w:val="009F4A9A"/>
    <w:rsid w:val="009F52FE"/>
    <w:rsid w:val="00A01D9A"/>
    <w:rsid w:val="00A13636"/>
    <w:rsid w:val="00A13B02"/>
    <w:rsid w:val="00A140FB"/>
    <w:rsid w:val="00A26910"/>
    <w:rsid w:val="00A4552D"/>
    <w:rsid w:val="00A50C21"/>
    <w:rsid w:val="00A65609"/>
    <w:rsid w:val="00A75BE9"/>
    <w:rsid w:val="00AE70A1"/>
    <w:rsid w:val="00AE7474"/>
    <w:rsid w:val="00AE77C1"/>
    <w:rsid w:val="00B04E3B"/>
    <w:rsid w:val="00B05B5C"/>
    <w:rsid w:val="00B348CB"/>
    <w:rsid w:val="00B4107C"/>
    <w:rsid w:val="00B45B10"/>
    <w:rsid w:val="00B60D6C"/>
    <w:rsid w:val="00B64C11"/>
    <w:rsid w:val="00B94FBE"/>
    <w:rsid w:val="00BC0AC0"/>
    <w:rsid w:val="00BC4BF1"/>
    <w:rsid w:val="00BD763B"/>
    <w:rsid w:val="00C045DB"/>
    <w:rsid w:val="00C27508"/>
    <w:rsid w:val="00C44418"/>
    <w:rsid w:val="00C467AC"/>
    <w:rsid w:val="00C64D78"/>
    <w:rsid w:val="00C67679"/>
    <w:rsid w:val="00C84B1D"/>
    <w:rsid w:val="00C86675"/>
    <w:rsid w:val="00C871E0"/>
    <w:rsid w:val="00CC03DE"/>
    <w:rsid w:val="00CC40E1"/>
    <w:rsid w:val="00D308B6"/>
    <w:rsid w:val="00D355BB"/>
    <w:rsid w:val="00D3668B"/>
    <w:rsid w:val="00E1068F"/>
    <w:rsid w:val="00E1208D"/>
    <w:rsid w:val="00E40290"/>
    <w:rsid w:val="00E405B5"/>
    <w:rsid w:val="00E8092B"/>
    <w:rsid w:val="00EC5711"/>
    <w:rsid w:val="00F02EE9"/>
    <w:rsid w:val="00F06891"/>
    <w:rsid w:val="00F34FAC"/>
    <w:rsid w:val="00F46E6C"/>
    <w:rsid w:val="00F61442"/>
    <w:rsid w:val="00F62BAF"/>
    <w:rsid w:val="00F85E00"/>
    <w:rsid w:val="00F95B94"/>
    <w:rsid w:val="00FA0960"/>
    <w:rsid w:val="00FB425F"/>
    <w:rsid w:val="00FC1C6C"/>
    <w:rsid w:val="00FC25C6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58D06"/>
  <w15:chartTrackingRefBased/>
  <w15:docId w15:val="{FF2C3F3C-AA31-4C59-959B-0A2B2B0C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52FE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TOC1">
    <w:name w:val="toc 1"/>
    <w:basedOn w:val="Normal"/>
    <w:next w:val="Normal"/>
    <w:autoRedefine/>
    <w:uiPriority w:val="39"/>
    <w:rsid w:val="009F52F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1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6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9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6992"/>
    <w:pPr>
      <w:ind w:left="720"/>
      <w:contextualSpacing/>
    </w:pPr>
  </w:style>
  <w:style w:type="table" w:styleId="TableGrid">
    <w:name w:val="Table Grid"/>
    <w:basedOn w:val="TableNormal"/>
    <w:uiPriority w:val="39"/>
    <w:rsid w:val="004D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E7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C1D10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C1D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1D1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1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C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6A0AD-B448-459C-B7A1-47CF868F6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7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Zhi, Eli F.</dc:creator>
  <cp:keywords/>
  <dc:description/>
  <cp:lastModifiedBy>Zhi, Eli F.</cp:lastModifiedBy>
  <cp:revision>115</cp:revision>
  <dcterms:created xsi:type="dcterms:W3CDTF">2018-11-27T06:21:00Z</dcterms:created>
  <dcterms:modified xsi:type="dcterms:W3CDTF">2019-01-30T04:11:00Z</dcterms:modified>
</cp:coreProperties>
</file>