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4C85" w14:textId="77777777" w:rsidR="00121850" w:rsidRDefault="00000000">
      <w:pPr>
        <w:jc w:val="center"/>
        <w:rPr>
          <w:rFonts w:hint="eastAsia"/>
          <w:lang w:eastAsia="zh-CN"/>
        </w:rPr>
      </w:pPr>
      <w:r>
        <w:rPr>
          <w:rFonts w:ascii="宋体" w:hAnsi="宋体"/>
          <w:b/>
          <w:sz w:val="40"/>
          <w:lang w:eastAsia="zh-CN"/>
        </w:rPr>
        <w:t>AI 拍照识物与智能比价购物助手</w:t>
      </w:r>
    </w:p>
    <w:p w14:paraId="12953FAB" w14:textId="77777777" w:rsidR="00121850" w:rsidRDefault="00000000">
      <w:pPr>
        <w:jc w:val="center"/>
        <w:rPr>
          <w:rFonts w:hint="eastAsia"/>
          <w:lang w:eastAsia="zh-CN"/>
        </w:rPr>
      </w:pPr>
      <w:r>
        <w:rPr>
          <w:rFonts w:ascii="宋体" w:hAnsi="宋体"/>
          <w:b/>
          <w:sz w:val="36"/>
          <w:lang w:eastAsia="zh-CN"/>
        </w:rPr>
        <w:t>AI 使用总结文档</w:t>
      </w:r>
    </w:p>
    <w:p w14:paraId="71F64786" w14:textId="77777777" w:rsidR="00121850" w:rsidRDefault="00000000">
      <w:pPr>
        <w:spacing w:after="80"/>
        <w:jc w:val="center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2026年6月10日</w:t>
      </w:r>
    </w:p>
    <w:p w14:paraId="78DF66B2" w14:textId="77777777" w:rsidR="00211981" w:rsidRDefault="00211981">
      <w:pPr>
        <w:spacing w:after="100" w:line="300" w:lineRule="auto"/>
        <w:ind w:firstLine="420"/>
        <w:rPr>
          <w:rFonts w:ascii="宋体" w:hAnsi="宋体"/>
          <w:lang w:eastAsia="zh-CN"/>
        </w:rPr>
      </w:pPr>
    </w:p>
    <w:p w14:paraId="249D8DA8" w14:textId="5881372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本文档重点总结项目完成过程中 AI 工具的实际使用方式</w:t>
      </w:r>
      <w:r w:rsidR="00211981">
        <w:rPr>
          <w:rFonts w:ascii="宋体" w:hAnsi="宋体" w:hint="eastAsia"/>
          <w:lang w:eastAsia="zh-CN"/>
        </w:rPr>
        <w:t>。</w:t>
      </w:r>
      <w:r>
        <w:rPr>
          <w:rFonts w:ascii="宋体" w:hAnsi="宋体"/>
          <w:lang w:eastAsia="zh-CN"/>
        </w:rPr>
        <w:t>项目开发中综合使用 Codex、Claude Code、Antigravity IDE 以及项目自身接入的视觉模型、对话模型和 embedding 模型，完成了前后端搭建、接口联调、数据清洗、商品池导入、云端部署排错、Prompt 调优和交付文档整理。AI 工具主要承担代码阅读、方案拆解、脚本生成、错误定位、结构化重构和文档归纳工作，最终决策、云端配置、真实数据导入和关键测试仍由开发者确认。</w:t>
      </w:r>
    </w:p>
    <w:p w14:paraId="6089C15D" w14:textId="77777777" w:rsidR="00121850" w:rsidRDefault="00000000">
      <w:pPr>
        <w:pStyle w:val="1"/>
        <w:spacing w:before="200"/>
        <w:rPr>
          <w:lang w:eastAsia="zh-CN"/>
        </w:rPr>
      </w:pPr>
      <w:r>
        <w:rPr>
          <w:rFonts w:ascii="黑体" w:eastAsia="黑体" w:hAnsi="黑体"/>
          <w:lang w:eastAsia="zh-CN"/>
        </w:rPr>
        <w:t>1 AI 工具使用目标与分工</w:t>
      </w:r>
    </w:p>
    <w:p w14:paraId="1FCBF563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本项目不是只在最终功能中调用 AI 模型，而是在开发全过程中使用 AI 工具提高工程效率。AI 工具的定位不是替代开发者，而是帮助快速阅读代码库、定位模块边界、生成可执行脚本、对比方案优劣、发现潜在错误并把复杂任务拆成可验证步骤。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21850" w14:paraId="5D6172C1" w14:textId="77777777">
        <w:tc>
          <w:tcPr>
            <w:tcW w:w="3120" w:type="dxa"/>
          </w:tcPr>
          <w:p w14:paraId="6E91A051" w14:textId="77777777" w:rsidR="00121850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工具</w:t>
            </w:r>
          </w:p>
        </w:tc>
        <w:tc>
          <w:tcPr>
            <w:tcW w:w="3120" w:type="dxa"/>
          </w:tcPr>
          <w:p w14:paraId="63C03CF5" w14:textId="77777777" w:rsidR="00121850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主要用途</w:t>
            </w:r>
          </w:p>
        </w:tc>
        <w:tc>
          <w:tcPr>
            <w:tcW w:w="3120" w:type="dxa"/>
          </w:tcPr>
          <w:p w14:paraId="60EF74D1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黑体" w:eastAsia="黑体" w:hAnsi="黑体"/>
                <w:b/>
                <w:sz w:val="19"/>
                <w:lang w:eastAsia="zh-CN"/>
              </w:rPr>
              <w:t>在本项目中的具体体现</w:t>
            </w:r>
          </w:p>
        </w:tc>
      </w:tr>
      <w:tr w:rsidR="00121850" w14:paraId="55C72B09" w14:textId="77777777">
        <w:tc>
          <w:tcPr>
            <w:tcW w:w="3120" w:type="dxa"/>
          </w:tcPr>
          <w:p w14:paraId="7E7C477A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Codex</w:t>
            </w:r>
          </w:p>
        </w:tc>
        <w:tc>
          <w:tcPr>
            <w:tcW w:w="3120" w:type="dxa"/>
          </w:tcPr>
          <w:p w14:paraId="00CF0CB5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代码库阅读、脚本生成、调试命令整理、文档改写</w:t>
            </w:r>
          </w:p>
        </w:tc>
        <w:tc>
          <w:tcPr>
            <w:tcW w:w="3120" w:type="dxa"/>
          </w:tcPr>
          <w:p w14:paraId="2227391F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协助梳理 NestJS 模块、商品池导入链路、PowerShell 上传脚本、320p 图片标准化、Word 交付文档和可插拔设计说明。</w:t>
            </w:r>
          </w:p>
        </w:tc>
      </w:tr>
      <w:tr w:rsidR="00121850" w14:paraId="1D8BCE59" w14:textId="77777777">
        <w:tc>
          <w:tcPr>
            <w:tcW w:w="3120" w:type="dxa"/>
          </w:tcPr>
          <w:p w14:paraId="54CAD644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Claude Code</w:t>
            </w:r>
          </w:p>
        </w:tc>
        <w:tc>
          <w:tcPr>
            <w:tcW w:w="3120" w:type="dxa"/>
          </w:tcPr>
          <w:p w14:paraId="048AD6B5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复杂代码片段理解、重构思路对比、前后端实现建议</w:t>
            </w:r>
          </w:p>
        </w:tc>
        <w:tc>
          <w:tcPr>
            <w:tcW w:w="3120" w:type="dxa"/>
          </w:tcPr>
          <w:p w14:paraId="5D5B95B9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用于辅助分析前后端接口契约、组件拆分思路、后端服务边界和部分调试方案，作为与 Codex 互补的代码审阅与方案生成工具。</w:t>
            </w:r>
          </w:p>
        </w:tc>
      </w:tr>
      <w:tr w:rsidR="00121850" w14:paraId="32DA6B17" w14:textId="77777777">
        <w:tc>
          <w:tcPr>
            <w:tcW w:w="3120" w:type="dxa"/>
          </w:tcPr>
          <w:p w14:paraId="1777F4A4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Antigravity IDE</w:t>
            </w:r>
          </w:p>
        </w:tc>
        <w:tc>
          <w:tcPr>
            <w:tcW w:w="3120" w:type="dxa"/>
          </w:tcPr>
          <w:p w14:paraId="6FF0F5EA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AI 原生编码环境、上下文内代码修改、运行调试辅助</w:t>
            </w:r>
          </w:p>
        </w:tc>
        <w:tc>
          <w:tcPr>
            <w:tcW w:w="3120" w:type="dxa"/>
          </w:tcPr>
          <w:p w14:paraId="0A171702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用于在工程目录中快速跳转文件、结合上下文修改前端或后端代码、观察报错并迭代修正，提高多文件修改效率。</w:t>
            </w:r>
          </w:p>
        </w:tc>
      </w:tr>
      <w:tr w:rsidR="00121850" w14:paraId="5CFD18C3" w14:textId="77777777">
        <w:tc>
          <w:tcPr>
            <w:tcW w:w="3120" w:type="dxa"/>
          </w:tcPr>
          <w:p w14:paraId="004B1026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项目内 AI 模型</w:t>
            </w:r>
          </w:p>
        </w:tc>
        <w:tc>
          <w:tcPr>
            <w:tcW w:w="3120" w:type="dxa"/>
          </w:tcPr>
          <w:p w14:paraId="5AB73D85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视觉识别、embedding、自然语言筛选、候选复核</w:t>
            </w:r>
          </w:p>
        </w:tc>
        <w:tc>
          <w:tcPr>
            <w:tcW w:w="3120" w:type="dxa"/>
          </w:tcPr>
          <w:p w14:paraId="42C00E9B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用于实现拍照识物、商品图向量化、ANN 检索和多轮对话筛选等产品核心能力。</w:t>
            </w:r>
          </w:p>
        </w:tc>
      </w:tr>
    </w:tbl>
    <w:p w14:paraId="74ABE37A" w14:textId="77777777" w:rsidR="00121850" w:rsidRDefault="00121850">
      <w:pPr>
        <w:rPr>
          <w:rFonts w:hint="eastAsia"/>
          <w:lang w:eastAsia="zh-CN"/>
        </w:rPr>
      </w:pPr>
    </w:p>
    <w:p w14:paraId="0142BC14" w14:textId="77777777" w:rsidR="00121850" w:rsidRDefault="00000000">
      <w:pPr>
        <w:pStyle w:val="1"/>
        <w:spacing w:before="200"/>
        <w:rPr>
          <w:lang w:eastAsia="zh-CN"/>
        </w:rPr>
      </w:pPr>
      <w:r>
        <w:rPr>
          <w:rFonts w:ascii="黑体" w:eastAsia="黑体" w:hAnsi="黑体"/>
          <w:lang w:eastAsia="zh-CN"/>
        </w:rPr>
        <w:t>2 Codex 在项目开发中的具体作用</w:t>
      </w:r>
    </w:p>
    <w:p w14:paraId="78360F5F" w14:textId="2F304769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Codex 在本项目中主要承担工程协作助手的角色。开发过程中需要频繁阅读前后端代码、脚本、文档和云端日志，Codex 可以快速定位相关文件并把复杂问题转换为具体修改点。例如在商品池导入阶段，Codex 协助分析了 JSON、Excel 和云端接口之间的字段适配关系，确认数据需要先归一化为标准商品结构，再进入后端导入接口。</w:t>
      </w:r>
    </w:p>
    <w:p w14:paraId="4CF8B3FC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</w:rPr>
        <w:lastRenderedPageBreak/>
        <w:t>在后端部分，Codex 协助梳理了 NestJS 的模块结构，定位 ProductPoolService、SearchProvider、EmbeddingProvider、StorageAdapter、UserMemoryAdapter 等实现位置，并根据现有代码风格补充脚本和文档。</w:t>
      </w:r>
      <w:r>
        <w:rPr>
          <w:rFonts w:ascii="宋体" w:hAnsi="宋体"/>
          <w:lang w:eastAsia="zh-CN"/>
        </w:rPr>
        <w:t>它还帮助排查过导入批次中 Bad Gateway、超时、embedding 数量不足、平台字段异常等问题，把零散终端输出整理为可操作的 PowerShell 命令和排查流程。</w:t>
      </w:r>
    </w:p>
    <w:p w14:paraId="1AC1DE69" w14:textId="77777777" w:rsidR="00121850" w:rsidRDefault="00000000">
      <w:pPr>
        <w:pStyle w:val="1"/>
        <w:spacing w:before="200"/>
      </w:pPr>
      <w:r>
        <w:rPr>
          <w:rFonts w:ascii="黑体" w:eastAsia="黑体" w:hAnsi="黑体"/>
        </w:rPr>
        <w:t>3 Claude Code 与 Antigravity IDE 的辅助价值</w:t>
      </w:r>
    </w:p>
    <w:p w14:paraId="1A7E30E6" w14:textId="27C12AF8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</w:rPr>
        <w:t>Claude Code 更适合用于复杂逻辑解释和方案对比。</w:t>
      </w:r>
      <w:r>
        <w:rPr>
          <w:rFonts w:ascii="宋体" w:hAnsi="宋体"/>
          <w:lang w:eastAsia="zh-CN"/>
        </w:rPr>
        <w:t>在项目实现中，</w:t>
      </w:r>
      <w:r w:rsidR="00211981">
        <w:rPr>
          <w:rFonts w:ascii="宋体" w:hAnsi="宋体" w:hint="eastAsia"/>
          <w:lang w:eastAsia="zh-CN"/>
        </w:rPr>
        <w:t>使用</w:t>
      </w:r>
      <w:r>
        <w:rPr>
          <w:rFonts w:ascii="宋体" w:hAnsi="宋体"/>
          <w:lang w:eastAsia="zh-CN"/>
        </w:rPr>
        <w:t>它对后端接口设计、前端状态流、Adapter 分层和 Prompt 输出约束进行第二视角审阅，帮助判断某些逻辑应该放在业务 service、Adapter 还是脚本层。通过这种多工具交叉思考，可以减少单一 AI 工具可能带来的思路偏差。</w:t>
      </w:r>
    </w:p>
    <w:p w14:paraId="7626975B" w14:textId="389A24F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</w:rPr>
        <w:t>Antigravity IDE 更偏向实际编码环境中的上下文辅助。项目涉及 Flutter、NestJS、Prisma、Vite Web、PowerShell 和 Node.js 脚本，多文件跳转和局部修改频繁。</w:t>
      </w:r>
      <w:r>
        <w:rPr>
          <w:rFonts w:ascii="宋体" w:hAnsi="宋体"/>
          <w:lang w:eastAsia="zh-CN"/>
        </w:rPr>
        <w:t>AI IDE 能在当前工程上下文中理解文件关系，帮助快速完成组件微调、接口调用修正、脚本参数补全和报错定位。</w:t>
      </w:r>
    </w:p>
    <w:p w14:paraId="418979EA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三类工具组合使用后，形成了比较清晰的工作流：先用 AI 阅读和拆解问题，再在 IDE 中修改代码或脚本，然后通过终端、浏览器、云端接口和真实数据进行验证，最后把结果同步到文档。这种方式比只靠人工逐个文件搜索更高效，也比完全相信 AI 生成结果更稳妥。</w:t>
      </w:r>
    </w:p>
    <w:p w14:paraId="5216E996" w14:textId="77777777" w:rsidR="00121850" w:rsidRDefault="00000000">
      <w:pPr>
        <w:pStyle w:val="1"/>
        <w:spacing w:before="200"/>
        <w:rPr>
          <w:lang w:eastAsia="zh-CN"/>
        </w:rPr>
      </w:pPr>
      <w:r>
        <w:rPr>
          <w:rFonts w:ascii="黑体" w:eastAsia="黑体" w:hAnsi="黑体"/>
          <w:lang w:eastAsia="zh-CN"/>
        </w:rPr>
        <w:t>4 前端搭建中的 AI 辅助实践</w:t>
      </w:r>
    </w:p>
    <w:p w14:paraId="540C08B1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前端部分以 Flutter Android App 和评委入口 Web 页为主。AI 工具辅助梳理了拍照/相册上传、图片资源创建、会话创建、候选列表展示、详情跳转和多轮筛选输入之间的调用顺序。在界面开发中，AI 主要用于生成组件结构建议、整理 API 字段、分析错误状态和补充用户体验细节。</w:t>
      </w:r>
    </w:p>
    <w:p w14:paraId="6CB64909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例如，前端不直接理解后端的商品池内部结构，而是通过稳定的 API 字段读取候选卡片、价格、平台、商品图和详情链接。AI 工具在联调时帮助把后端返回的 JSON 结构转为前端可消费的状态模型，并辅助排查候选为空、图片地址失效、会话未 ready、SSE 断线等问题。</w:t>
      </w:r>
    </w:p>
    <w:p w14:paraId="281CDD33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评委入口 Web 页和调试页面也使用 AI 辅助完成。入口页用于 APK 下载和项目说明；调试页面用于批量查看商品图片裁剪效果。开发这些页面时，AI 帮助整理页面职责、接口调用方式、按钮状态和错误提示，使调试工具能够服务真实数据导入和视觉检索质量检查。</w:t>
      </w:r>
    </w:p>
    <w:p w14:paraId="765EBBF9" w14:textId="77777777" w:rsidR="00121850" w:rsidRDefault="00000000">
      <w:pPr>
        <w:pStyle w:val="1"/>
        <w:spacing w:before="200"/>
        <w:rPr>
          <w:lang w:eastAsia="zh-CN"/>
        </w:rPr>
      </w:pPr>
      <w:r>
        <w:rPr>
          <w:rFonts w:ascii="黑体" w:eastAsia="黑体" w:hAnsi="黑体"/>
          <w:lang w:eastAsia="zh-CN"/>
        </w:rPr>
        <w:t>5 后端搭建中的 AI 辅助实践</w:t>
      </w:r>
    </w:p>
    <w:p w14:paraId="2B5E467B" w14:textId="77777777" w:rsidR="00121850" w:rsidRDefault="00000000">
      <w:pPr>
        <w:spacing w:after="100" w:line="300" w:lineRule="auto"/>
        <w:ind w:firstLine="420"/>
        <w:rPr>
          <w:rFonts w:hint="eastAsia"/>
        </w:rPr>
      </w:pPr>
      <w:r>
        <w:rPr>
          <w:rFonts w:ascii="宋体" w:hAnsi="宋体"/>
        </w:rPr>
        <w:t>后端采用 NestJS + Prisma + SQLite。AI 工具辅助完成的重点不是简单生成 Controller，而是围绕服务边界和可维护性进行拆分：图片上传走 AssetsModule，商品池导入走 ProductPoolModule，搜索走 SearchProvider，候选展示走 CandidatesModule，多轮对话走 TurnsModule，用户偏好走 UserMemoryModule。</w:t>
      </w:r>
    </w:p>
    <w:p w14:paraId="5AC29C72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 xml:space="preserve">在开发和调优过程中，AI 协助识别哪些逻辑应该进入 Adapter 层，哪些应该保留在核心 service 中。例如，商品导入原始字段由 ProductImportAdapter 处理，图片内容读取由 </w:t>
      </w:r>
      <w:r>
        <w:rPr>
          <w:rFonts w:ascii="宋体" w:hAnsi="宋体"/>
          <w:lang w:eastAsia="zh-CN"/>
        </w:rPr>
        <w:lastRenderedPageBreak/>
        <w:t>ProductImageContentAdapter 处理，embedding 生成由 ProductImageEmbeddingAdapter 处理，候选输出由 CandidateViewAdapter 处理。这样的拆分不是为了重复架构文档，而是在实际编码中降低字段变化、模型变化和数据源变化对主流程的影响。</w:t>
      </w:r>
    </w:p>
    <w:p w14:paraId="76F8B15B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AI 还参与了云端环境变量和维护接口的调试。比如 MAINTENANCE_API_TOKEN、PRODUCT_EMBEDDING_KINDS、PRODUCT_IMPORT_IMAGE_TARGET_SIZE、OBJECT_STORAGE_* 等变量会影响导入、图片标准化、embedding 数量和存储行为。AI 辅助把这些配置关系整理为可执行命令和排查说明，减少了手动试错成本。</w:t>
      </w:r>
    </w:p>
    <w:p w14:paraId="3DB8D822" w14:textId="77777777" w:rsidR="00121850" w:rsidRDefault="00000000">
      <w:pPr>
        <w:pStyle w:val="1"/>
        <w:spacing w:before="200"/>
        <w:rPr>
          <w:lang w:eastAsia="zh-CN"/>
        </w:rPr>
      </w:pPr>
      <w:r>
        <w:rPr>
          <w:rFonts w:ascii="黑体" w:eastAsia="黑体" w:hAnsi="黑体"/>
          <w:lang w:eastAsia="zh-CN"/>
        </w:rPr>
        <w:t>6 数据清洗与商品池导入中的 AI 辅助</w:t>
      </w:r>
    </w:p>
    <w:p w14:paraId="774875BA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商品数据来自真实平台数据，包括 JSON、Excel 和聚合 API 数据。AI 工具在这一阶段主要用于分析不同平台字段、生成清洗脚本、设计分组策略和排查导入失败原因。项目最终形成了按平台、品类和批次拆分的数据处理流程，可以把大量真实商品分为普通上传组和演示集。</w:t>
      </w:r>
    </w:p>
    <w:p w14:paraId="31D9578F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具体实践包括：将 Excel 转换为标准 JSON；按平台识别京东、苏宁、淘宝、唯品会、闲鱼等数据；从云端导出现有商品 key 以避免重复上传；把未上传数据拆为 1000 条一组、每 50 条一个 batch；把商品图片标准化为 320p；并在云端默认只生成 visual 单图片 embedding 以控制成本。</w:t>
      </w:r>
    </w:p>
    <w:p w14:paraId="7A00CD81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这些脚本并非一次生成后直接使用，而是通过多轮真实运行不断调整。遇到 Bad Gateway、等待超时、部分 batch embedding 未完成等问题时，AI 工具帮助分析错误含义，增加继续执行、超时不终止、失败跳过和统计检查等脚本参数，使真实数据导入从手工试错逐步变成可复用流程。</w:t>
      </w:r>
    </w:p>
    <w:p w14:paraId="0BD8D5C9" w14:textId="77777777" w:rsidR="00121850" w:rsidRDefault="00000000">
      <w:pPr>
        <w:pStyle w:val="1"/>
        <w:spacing w:before="200"/>
        <w:rPr>
          <w:lang w:eastAsia="zh-CN"/>
        </w:rPr>
      </w:pPr>
      <w:r>
        <w:rPr>
          <w:rFonts w:ascii="黑体" w:eastAsia="黑体" w:hAnsi="黑体"/>
          <w:lang w:eastAsia="zh-CN"/>
        </w:rPr>
        <w:t>7 Prompt 与模型链路调优实践</w:t>
      </w:r>
    </w:p>
    <w:p w14:paraId="188E46AE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项目中的模型链路包括视觉识别、商品打标、图片 embedding、候选视觉复核和自然语言筛选解析。AI 工具辅助设计 Prompt 时，重点不是让模型自由发挥，而是要求模型输出结构化 JSON，并通过 Adapter 层进行字段归一化、置信度限制和错误处理。</w:t>
      </w:r>
    </w:p>
    <w:p w14:paraId="253A3FB4" w14:textId="77777777" w:rsidR="00121850" w:rsidRDefault="00000000">
      <w:pPr>
        <w:spacing w:after="100" w:line="300" w:lineRule="auto"/>
        <w:ind w:firstLine="420"/>
        <w:rPr>
          <w:rFonts w:hint="eastAsia"/>
        </w:rPr>
      </w:pPr>
      <w:r>
        <w:rPr>
          <w:rFonts w:ascii="宋体" w:hAnsi="宋体"/>
        </w:rPr>
        <w:t>例如，对话筛选 Prompt 不直接让模型决定最终推荐商品，而是让模型输出 filterPatch、intent、assistantMessage 等结构化字段，再由规则和商品池候选执行筛选。视觉识别 Prompt 也不直接写入数据库，而是先输出 category、brand、color、keywords、subjectDetection 等字段，再进入后端标准画像契约。</w:t>
      </w:r>
    </w:p>
    <w:p w14:paraId="46AAA299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</w:rPr>
        <w:t>Prompt 调优过程中，AI 编码工具帮助把“模型输出不稳定”转化为工程约束：固定输出 schema、记录 raw 结果、保留 confidence、缺字段时使用 null、不同 provider/model/dimension 的向量不能混用。</w:t>
      </w:r>
      <w:r>
        <w:rPr>
          <w:rFonts w:ascii="宋体" w:hAnsi="宋体"/>
          <w:lang w:eastAsia="zh-CN"/>
        </w:rPr>
        <w:t>这些实践体现了 AI 编码调优的重点：不是追求一次模型回答漂亮，而是让模型能力稳定进入工程系统。</w:t>
      </w:r>
    </w:p>
    <w:p w14:paraId="1B2CA8FE" w14:textId="77777777" w:rsidR="00121850" w:rsidRDefault="00000000">
      <w:pPr>
        <w:pStyle w:val="1"/>
        <w:spacing w:before="200"/>
        <w:rPr>
          <w:lang w:eastAsia="zh-CN"/>
        </w:rPr>
      </w:pPr>
      <w:r>
        <w:rPr>
          <w:rFonts w:ascii="黑体" w:eastAsia="黑体" w:hAnsi="黑体"/>
          <w:lang w:eastAsia="zh-CN"/>
        </w:rPr>
        <w:t>8 测试、排错与验证方式</w:t>
      </w:r>
    </w:p>
    <w:p w14:paraId="1B5BD0D9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AI 工具在测试阶段主要用于把错误日志翻译成排查路径。项目中出现过维护 token 无效、云端导入全失败、部分图片链接可访问但商品详情页未验证、embedding 数量不足、导入超时和平台字段</w:t>
      </w:r>
      <w:r>
        <w:rPr>
          <w:rFonts w:ascii="宋体" w:hAnsi="宋体"/>
          <w:lang w:eastAsia="zh-CN"/>
        </w:rPr>
        <w:lastRenderedPageBreak/>
        <w:t>识别错误等问题。AI 协助把这些现象分别定位到环境变量、请求头、上传脚本、平台解析、等待策略和后端默认配置上。</w:t>
      </w:r>
    </w:p>
    <w:p w14:paraId="2C67CDA1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</w:rPr>
        <w:t>验证方式包括本地 dev server、云端 health 检查、PowerShell 接口调用、商品池 batch 查询、stats 统计、候选搜索抽查、Web 调试页面查看裁剪图等。</w:t>
      </w:r>
      <w:r>
        <w:rPr>
          <w:rFonts w:ascii="宋体" w:hAnsi="宋体"/>
          <w:lang w:eastAsia="zh-CN"/>
        </w:rPr>
        <w:t>AI 工具可以生成命令，但每一步结果都需要真实执行后确认；这也是项目开发中避免 AI 幻觉的重要方式。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21850" w14:paraId="12A25B65" w14:textId="77777777">
        <w:tc>
          <w:tcPr>
            <w:tcW w:w="3120" w:type="dxa"/>
          </w:tcPr>
          <w:p w14:paraId="25486731" w14:textId="77777777" w:rsidR="00121850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测试对象</w:t>
            </w:r>
          </w:p>
        </w:tc>
        <w:tc>
          <w:tcPr>
            <w:tcW w:w="3120" w:type="dxa"/>
          </w:tcPr>
          <w:p w14:paraId="65AB8423" w14:textId="77777777" w:rsidR="00121850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AI 辅助内容</w:t>
            </w:r>
          </w:p>
        </w:tc>
        <w:tc>
          <w:tcPr>
            <w:tcW w:w="3120" w:type="dxa"/>
          </w:tcPr>
          <w:p w14:paraId="7FF91B89" w14:textId="77777777" w:rsidR="00121850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人工确认内容</w:t>
            </w:r>
          </w:p>
        </w:tc>
      </w:tr>
      <w:tr w:rsidR="00121850" w14:paraId="692B81F9" w14:textId="77777777">
        <w:tc>
          <w:tcPr>
            <w:tcW w:w="3120" w:type="dxa"/>
          </w:tcPr>
          <w:p w14:paraId="7998F8A5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接口联调</w:t>
            </w:r>
          </w:p>
        </w:tc>
        <w:tc>
          <w:tcPr>
            <w:tcW w:w="3120" w:type="dxa"/>
          </w:tcPr>
          <w:p w14:paraId="7C87D2AA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生成 Invoke-RestMethod、curl 或 Node 脚本</w:t>
            </w:r>
          </w:p>
        </w:tc>
        <w:tc>
          <w:tcPr>
            <w:tcW w:w="3120" w:type="dxa"/>
          </w:tcPr>
          <w:p w14:paraId="01A9C65D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确认返回 status、requestId、data 和 error</w:t>
            </w:r>
          </w:p>
        </w:tc>
      </w:tr>
      <w:tr w:rsidR="00121850" w14:paraId="36218565" w14:textId="77777777">
        <w:tc>
          <w:tcPr>
            <w:tcW w:w="3120" w:type="dxa"/>
          </w:tcPr>
          <w:p w14:paraId="45262365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商品导入</w:t>
            </w:r>
          </w:p>
        </w:tc>
        <w:tc>
          <w:tcPr>
            <w:tcW w:w="3120" w:type="dxa"/>
          </w:tcPr>
          <w:p w14:paraId="6328BB3F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整理批量上传命令和失败跳过策略</w:t>
            </w:r>
          </w:p>
        </w:tc>
        <w:tc>
          <w:tcPr>
            <w:tcW w:w="3120" w:type="dxa"/>
          </w:tcPr>
          <w:p w14:paraId="2CA44CC2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确认 productCount、embeddingCount、平台分布</w:t>
            </w:r>
          </w:p>
        </w:tc>
      </w:tr>
      <w:tr w:rsidR="00121850" w14:paraId="17AC6070" w14:textId="77777777">
        <w:tc>
          <w:tcPr>
            <w:tcW w:w="3120" w:type="dxa"/>
          </w:tcPr>
          <w:p w14:paraId="3F074224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图片裁剪</w:t>
            </w:r>
          </w:p>
        </w:tc>
        <w:tc>
          <w:tcPr>
            <w:tcW w:w="3120" w:type="dxa"/>
          </w:tcPr>
          <w:p w14:paraId="14813FBD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搭建调试页面和批量处理流程</w:t>
            </w:r>
          </w:p>
        </w:tc>
        <w:tc>
          <w:tcPr>
            <w:tcW w:w="3120" w:type="dxa"/>
          </w:tcPr>
          <w:p w14:paraId="3D76F546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人工查看主体是否偏移、过大或过小</w:t>
            </w:r>
          </w:p>
        </w:tc>
      </w:tr>
      <w:tr w:rsidR="00121850" w14:paraId="4127D540" w14:textId="77777777">
        <w:tc>
          <w:tcPr>
            <w:tcW w:w="3120" w:type="dxa"/>
          </w:tcPr>
          <w:p w14:paraId="4AFC72A4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云端部署</w:t>
            </w:r>
          </w:p>
        </w:tc>
        <w:tc>
          <w:tcPr>
            <w:tcW w:w="3120" w:type="dxa"/>
          </w:tcPr>
          <w:p w14:paraId="51C6E222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分析环境变量和错误码</w:t>
            </w:r>
          </w:p>
        </w:tc>
        <w:tc>
          <w:tcPr>
            <w:tcW w:w="3120" w:type="dxa"/>
          </w:tcPr>
          <w:p w14:paraId="55DE030C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在 Zeabur 控制台确认真实配置</w:t>
            </w:r>
          </w:p>
        </w:tc>
      </w:tr>
      <w:tr w:rsidR="00121850" w14:paraId="267357C9" w14:textId="77777777">
        <w:tc>
          <w:tcPr>
            <w:tcW w:w="3120" w:type="dxa"/>
          </w:tcPr>
          <w:p w14:paraId="302CD5B0" w14:textId="77777777" w:rsidR="00121850" w:rsidRDefault="00000000">
            <w:pPr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文档交付</w:t>
            </w:r>
          </w:p>
        </w:tc>
        <w:tc>
          <w:tcPr>
            <w:tcW w:w="3120" w:type="dxa"/>
          </w:tcPr>
          <w:p w14:paraId="430E87D2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生成初稿、补充章节、统一格式</w:t>
            </w:r>
          </w:p>
        </w:tc>
        <w:tc>
          <w:tcPr>
            <w:tcW w:w="3120" w:type="dxa"/>
          </w:tcPr>
          <w:p w14:paraId="1F7D56B0" w14:textId="77777777" w:rsidR="00121850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人工审阅是否贴合课程要求</w:t>
            </w:r>
          </w:p>
        </w:tc>
      </w:tr>
    </w:tbl>
    <w:p w14:paraId="31FB7630" w14:textId="77777777" w:rsidR="00121850" w:rsidRDefault="00121850">
      <w:pPr>
        <w:rPr>
          <w:rFonts w:hint="eastAsia"/>
          <w:lang w:eastAsia="zh-CN"/>
        </w:rPr>
      </w:pPr>
    </w:p>
    <w:p w14:paraId="16F1E3CF" w14:textId="77777777" w:rsidR="00121850" w:rsidRDefault="00000000">
      <w:pPr>
        <w:pStyle w:val="1"/>
        <w:spacing w:before="200"/>
      </w:pPr>
      <w:r>
        <w:rPr>
          <w:rFonts w:ascii="黑体" w:eastAsia="黑体" w:hAnsi="黑体"/>
        </w:rPr>
        <w:t>9 使用 AI 工具的收益与限制</w:t>
      </w:r>
    </w:p>
    <w:p w14:paraId="58BD43E8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AI 工具显著提升了项目迭代速度，尤其适合处理跨文件理解、脚本生成、错误定位、命令整理和文档归纳。对于一个同时包含 Flutter、NestJS、Prisma、Vite、PowerShell、Node.js 脚本和云端部署的项目，AI 能快速建立上下文，减少重复搜索和机械整理工作。</w:t>
      </w:r>
    </w:p>
    <w:p w14:paraId="6FE2EE99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但 AI 工具也有明显限制。第一，它可能把旧配置和新配置混在一起，例如 360p 与 320p、双 embedding 与单 visual embedding 的策略需要人工最终确认。第二，它可能根据表面日志做过度推断，因此必须通过真实接口、数据库统计和云端状态验证。第三，涉及密钥、维护 token、云端环境变量和真实商品导入时，不能让 AI 自动替代人工决策。</w:t>
      </w:r>
    </w:p>
    <w:p w14:paraId="6FE8632F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因此本项目采用“AI 生成方案，人类确认边界，真实环境验证结果”的开发方式。AI 工具负责提高效率，开发者负责判断取舍、保护密钥、控制成本和确认最终交付质量。</w:t>
      </w:r>
    </w:p>
    <w:p w14:paraId="4131E8CD" w14:textId="77777777" w:rsidR="00121850" w:rsidRDefault="00000000">
      <w:pPr>
        <w:pStyle w:val="1"/>
        <w:spacing w:before="200"/>
        <w:rPr>
          <w:lang w:eastAsia="zh-CN"/>
        </w:rPr>
      </w:pPr>
      <w:r>
        <w:rPr>
          <w:rFonts w:ascii="黑体" w:eastAsia="黑体" w:hAnsi="黑体"/>
          <w:lang w:eastAsia="zh-CN"/>
        </w:rPr>
        <w:t>10 总结</w:t>
      </w:r>
    </w:p>
    <w:p w14:paraId="32BCDB83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本项目的 AI 使用总结应理解为一次完整的 AI 辅助工程实践。Codex、Claude Code 和 Antigravity IDE 分别在代码阅读、方案对比、上下文内修改和调试迭代中发挥作用；项目内的视觉模型、embedding 模型和对话模型则承担产品功能中的识图、向量检索和自然语言理解能力。两类 AI 共同支撑了从前端搭建、后端接口、真实数据导入到交付文档整理的完整过程。</w:t>
      </w:r>
    </w:p>
    <w:p w14:paraId="123DFEAB" w14:textId="77777777" w:rsidR="00121850" w:rsidRDefault="00000000">
      <w:pPr>
        <w:spacing w:after="100" w:line="300" w:lineRule="auto"/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与单纯调用模型相比，本项目更强调 AI 在工程过程中的可控使用：通过 Prompt 结构化输出、Adapter 层校验、真实数据验证、批次统计和人工复核，把 AI 能力变成可调试、可追踪、可替换的工程能力。这正是本项目中 AI 工具创新应用与 AI 编码调优实践的核心价值。</w:t>
      </w:r>
    </w:p>
    <w:sectPr w:rsidR="00121850" w:rsidSect="00034616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9A4AF" w14:textId="77777777" w:rsidR="00280851" w:rsidRDefault="002808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F5A27D" w14:textId="77777777" w:rsidR="00280851" w:rsidRDefault="002808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CFE1" w14:textId="77777777" w:rsidR="00DD128B" w:rsidRDefault="00000000">
    <w:pPr>
      <w:pStyle w:val="a7"/>
      <w:jc w:val="center"/>
      <w:rPr>
        <w:rFonts w:hint="eastAsia"/>
      </w:rPr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>PAGE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19F48" w14:textId="77777777" w:rsidR="00280851" w:rsidRDefault="002808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6DE057" w14:textId="77777777" w:rsidR="00280851" w:rsidRDefault="002808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914370">
    <w:abstractNumId w:val="8"/>
  </w:num>
  <w:num w:numId="2" w16cid:durableId="1056970776">
    <w:abstractNumId w:val="6"/>
  </w:num>
  <w:num w:numId="3" w16cid:durableId="1900172122">
    <w:abstractNumId w:val="5"/>
  </w:num>
  <w:num w:numId="4" w16cid:durableId="1227227721">
    <w:abstractNumId w:val="4"/>
  </w:num>
  <w:num w:numId="5" w16cid:durableId="1456825157">
    <w:abstractNumId w:val="7"/>
  </w:num>
  <w:num w:numId="6" w16cid:durableId="600912412">
    <w:abstractNumId w:val="3"/>
  </w:num>
  <w:num w:numId="7" w16cid:durableId="425003447">
    <w:abstractNumId w:val="2"/>
  </w:num>
  <w:num w:numId="8" w16cid:durableId="75975776">
    <w:abstractNumId w:val="1"/>
  </w:num>
  <w:num w:numId="9" w16cid:durableId="110808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850"/>
    <w:rsid w:val="0015074B"/>
    <w:rsid w:val="0020477F"/>
    <w:rsid w:val="00211981"/>
    <w:rsid w:val="00280851"/>
    <w:rsid w:val="0029639D"/>
    <w:rsid w:val="00326F90"/>
    <w:rsid w:val="0042299B"/>
    <w:rsid w:val="00626AFD"/>
    <w:rsid w:val="00892A6F"/>
    <w:rsid w:val="00AA1D8D"/>
    <w:rsid w:val="00B47730"/>
    <w:rsid w:val="00CB0664"/>
    <w:rsid w:val="00DD128B"/>
    <w:rsid w:val="00FC693F"/>
    <w:rsid w:val="00FD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22EA3"/>
  <w14:defaultImageDpi w14:val="300"/>
  <w15:docId w15:val="{22E5D258-855C-4DE1-9077-429F38A5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宋体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fly20060711@outlook.com</cp:lastModifiedBy>
  <cp:revision>3</cp:revision>
  <dcterms:created xsi:type="dcterms:W3CDTF">2013-12-23T23:15:00Z</dcterms:created>
  <dcterms:modified xsi:type="dcterms:W3CDTF">2026-06-10T15:04:00Z</dcterms:modified>
  <cp:category/>
</cp:coreProperties>
</file>