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A12AB" w14:textId="77777777" w:rsidR="00457BBE" w:rsidRDefault="00E95607" w:rsidP="00FF53A9">
      <w:pPr>
        <w:jc w:val="center"/>
        <w:rPr>
          <w:b/>
          <w:sz w:val="24"/>
          <w:szCs w:val="24"/>
        </w:rPr>
      </w:pPr>
      <w:r w:rsidRPr="00E95607">
        <w:rPr>
          <w:rFonts w:hint="eastAsia"/>
          <w:b/>
          <w:sz w:val="24"/>
          <w:szCs w:val="24"/>
        </w:rPr>
        <w:t>论文“脉冲深度学习梯度替代算法研究综述</w:t>
      </w:r>
      <w:r w:rsidRPr="00CC35C4">
        <w:rPr>
          <w:rFonts w:ascii="Times New Roman" w:hAnsi="Times New Roman"/>
          <w:b/>
          <w:sz w:val="24"/>
          <w:szCs w:val="24"/>
        </w:rPr>
        <w:t>(2024/8/29-013640)</w:t>
      </w:r>
      <w:r w:rsidRPr="00E95607">
        <w:rPr>
          <w:rFonts w:hint="eastAsia"/>
          <w:b/>
          <w:sz w:val="24"/>
          <w:szCs w:val="24"/>
        </w:rPr>
        <w:t>”的修改说明</w:t>
      </w:r>
    </w:p>
    <w:p w14:paraId="023B03F7" w14:textId="77777777" w:rsidR="00E95607" w:rsidRDefault="00E95607">
      <w:pPr>
        <w:rPr>
          <w:b/>
          <w:sz w:val="24"/>
          <w:szCs w:val="24"/>
        </w:rPr>
      </w:pPr>
    </w:p>
    <w:p w14:paraId="4EAB4D30" w14:textId="77777777" w:rsidR="001A2518" w:rsidRPr="00486CB5" w:rsidRDefault="007807CB" w:rsidP="001A2518">
      <w:pPr>
        <w:rPr>
          <w:rFonts w:ascii="Times New Roman" w:hAnsi="Times New Roman"/>
          <w:bCs/>
          <w:szCs w:val="21"/>
        </w:rPr>
      </w:pPr>
      <w:r w:rsidRPr="00486CB5">
        <w:rPr>
          <w:rFonts w:ascii="Times New Roman" w:hAnsi="Times New Roman"/>
          <w:b/>
          <w:sz w:val="24"/>
          <w:szCs w:val="24"/>
        </w:rPr>
        <w:tab/>
      </w:r>
      <w:r w:rsidRPr="00486CB5">
        <w:rPr>
          <w:rFonts w:ascii="Times New Roman" w:hAnsi="Times New Roman" w:hint="eastAsia"/>
          <w:bCs/>
          <w:szCs w:val="21"/>
        </w:rPr>
        <w:t>感谢诸位审稿人提供的</w:t>
      </w:r>
      <w:r w:rsidR="001A2518">
        <w:rPr>
          <w:rFonts w:ascii="Times New Roman" w:hAnsi="Times New Roman" w:hint="eastAsia"/>
          <w:bCs/>
          <w:szCs w:val="21"/>
        </w:rPr>
        <w:t>精彩意见，这些意见中肯地指出了本文目前的问题。我们根据这些宝贵意见进行了修改，进一步提升了文章质量。在</w:t>
      </w:r>
      <w:proofErr w:type="gramStart"/>
      <w:r w:rsidR="001A2518">
        <w:rPr>
          <w:rFonts w:ascii="Times New Roman" w:hAnsi="Times New Roman" w:hint="eastAsia"/>
          <w:bCs/>
          <w:szCs w:val="21"/>
        </w:rPr>
        <w:t>本修改</w:t>
      </w:r>
      <w:proofErr w:type="gramEnd"/>
      <w:r w:rsidR="001A2518">
        <w:rPr>
          <w:rFonts w:ascii="Times New Roman" w:hAnsi="Times New Roman" w:hint="eastAsia"/>
          <w:bCs/>
          <w:szCs w:val="21"/>
        </w:rPr>
        <w:t>说明中，</w:t>
      </w:r>
      <w:r w:rsidR="001A2518" w:rsidRPr="00486CB5">
        <w:rPr>
          <w:rFonts w:ascii="Times New Roman" w:hAnsi="Times New Roman" w:hint="eastAsia"/>
          <w:bCs/>
          <w:szCs w:val="21"/>
        </w:rPr>
        <w:t>对于从正文摘录来的文字，原有的内容用</w:t>
      </w:r>
      <w:r w:rsidR="001A2518" w:rsidRPr="00486CB5">
        <w:rPr>
          <w:rFonts w:ascii="Times New Roman" w:hAnsi="Times New Roman" w:hint="eastAsia"/>
          <w:bCs/>
          <w:color w:val="0000FF"/>
          <w:szCs w:val="21"/>
        </w:rPr>
        <w:t>蓝色</w:t>
      </w:r>
      <w:r w:rsidR="001A2518" w:rsidRPr="00486CB5">
        <w:rPr>
          <w:rFonts w:ascii="Times New Roman" w:hAnsi="Times New Roman" w:hint="eastAsia"/>
          <w:bCs/>
          <w:szCs w:val="21"/>
        </w:rPr>
        <w:t>标注，修改的内容用</w:t>
      </w:r>
      <w:r w:rsidR="001A2518" w:rsidRPr="00486CB5">
        <w:rPr>
          <w:rFonts w:ascii="Times New Roman" w:hAnsi="Times New Roman" w:hint="eastAsia"/>
          <w:bCs/>
          <w:color w:val="FF0000"/>
          <w:szCs w:val="21"/>
        </w:rPr>
        <w:t>红色</w:t>
      </w:r>
      <w:r w:rsidR="001A2518" w:rsidRPr="00486CB5">
        <w:rPr>
          <w:rFonts w:ascii="Times New Roman" w:hAnsi="Times New Roman" w:hint="eastAsia"/>
          <w:bCs/>
          <w:szCs w:val="21"/>
        </w:rPr>
        <w:t>标注。下面是对每一个审稿意见的单独回复：</w:t>
      </w:r>
    </w:p>
    <w:p w14:paraId="6AA14706" w14:textId="1CBD0028" w:rsidR="007807CB" w:rsidRPr="00486CB5" w:rsidRDefault="007807CB" w:rsidP="001A2518">
      <w:pPr>
        <w:rPr>
          <w:rFonts w:ascii="Times New Roman" w:hAnsi="Times New Roman"/>
          <w:b/>
          <w:sz w:val="24"/>
          <w:szCs w:val="24"/>
        </w:rPr>
      </w:pPr>
    </w:p>
    <w:p w14:paraId="482E9668" w14:textId="12FCA95C" w:rsidR="007807CB" w:rsidRPr="00486CB5" w:rsidRDefault="007807CB" w:rsidP="007807CB">
      <w:pPr>
        <w:rPr>
          <w:rFonts w:ascii="Times New Roman" w:hAnsi="Times New Roman"/>
        </w:rPr>
      </w:pPr>
      <w:r w:rsidRPr="00486CB5">
        <w:rPr>
          <w:rFonts w:ascii="Times New Roman" w:hAnsi="Times New Roman" w:hint="eastAsia"/>
          <w:b/>
          <w:bCs/>
        </w:rPr>
        <w:t>意见</w:t>
      </w:r>
      <w:r w:rsidRPr="00486CB5">
        <w:rPr>
          <w:rFonts w:ascii="Times New Roman" w:hAnsi="Times New Roman" w:hint="eastAsia"/>
          <w:b/>
          <w:bCs/>
        </w:rPr>
        <w:t>1</w:t>
      </w:r>
      <w:r w:rsidRPr="00486CB5">
        <w:rPr>
          <w:rFonts w:ascii="Times New Roman" w:hAnsi="Times New Roman" w:hint="eastAsia"/>
          <w:b/>
          <w:bCs/>
        </w:rPr>
        <w:t>：</w:t>
      </w:r>
      <w:r w:rsidR="009C7D39" w:rsidRPr="009C7D39">
        <w:rPr>
          <w:rFonts w:ascii="Times New Roman" w:hAnsi="Times New Roman" w:hint="eastAsia"/>
        </w:rPr>
        <w:t>第</w:t>
      </w:r>
      <w:r w:rsidR="009C7D39" w:rsidRPr="009C7D39">
        <w:rPr>
          <w:rFonts w:ascii="Times New Roman" w:hAnsi="Times New Roman" w:hint="eastAsia"/>
        </w:rPr>
        <w:t>7</w:t>
      </w:r>
      <w:r w:rsidR="009C7D39" w:rsidRPr="009C7D39">
        <w:rPr>
          <w:rFonts w:ascii="Times New Roman" w:hAnsi="Times New Roman" w:hint="eastAsia"/>
        </w:rPr>
        <w:t>页</w:t>
      </w:r>
      <w:r w:rsidR="009C7D39" w:rsidRPr="009C7D39">
        <w:rPr>
          <w:rFonts w:ascii="Times New Roman" w:hAnsi="Times New Roman" w:hint="eastAsia"/>
        </w:rPr>
        <w:t>3.3</w:t>
      </w:r>
      <w:r w:rsidR="009C7D39" w:rsidRPr="009C7D39">
        <w:rPr>
          <w:rFonts w:ascii="Times New Roman" w:hAnsi="Times New Roman" w:hint="eastAsia"/>
        </w:rPr>
        <w:t>节中“</w:t>
      </w:r>
      <w:r w:rsidR="009C7D39" w:rsidRPr="009C7D39">
        <w:rPr>
          <w:rFonts w:ascii="Times New Roman" w:hAnsi="Times New Roman" w:hint="eastAsia"/>
        </w:rPr>
        <w:t>PLIF</w:t>
      </w:r>
      <w:r w:rsidR="009C7D39" w:rsidRPr="009C7D39">
        <w:rPr>
          <w:rFonts w:ascii="Times New Roman" w:hAnsi="Times New Roman" w:hint="eastAsia"/>
        </w:rPr>
        <w:t>神经元”和“</w:t>
      </w:r>
      <w:r w:rsidR="009C7D39" w:rsidRPr="009C7D39">
        <w:rPr>
          <w:rFonts w:ascii="Times New Roman" w:hAnsi="Times New Roman" w:hint="eastAsia"/>
        </w:rPr>
        <w:t>CLIF</w:t>
      </w:r>
      <w:r w:rsidR="009C7D39" w:rsidRPr="009C7D39">
        <w:rPr>
          <w:rFonts w:ascii="Times New Roman" w:hAnsi="Times New Roman" w:hint="eastAsia"/>
        </w:rPr>
        <w:t>神经元”的空格需调整。</w:t>
      </w:r>
    </w:p>
    <w:p w14:paraId="2A8C442F" w14:textId="31F403CD" w:rsidR="007807CB" w:rsidRDefault="007807CB" w:rsidP="009C7D39">
      <w:pPr>
        <w:rPr>
          <w:rFonts w:ascii="Times New Roman" w:hAnsi="Times New Roman"/>
        </w:rPr>
      </w:pPr>
      <w:r w:rsidRPr="00486CB5">
        <w:rPr>
          <w:rFonts w:ascii="Times New Roman" w:hAnsi="Times New Roman" w:hint="eastAsia"/>
          <w:b/>
          <w:bCs/>
        </w:rPr>
        <w:t>对意见</w:t>
      </w:r>
      <w:r w:rsidRPr="00486CB5">
        <w:rPr>
          <w:rFonts w:ascii="Times New Roman" w:hAnsi="Times New Roman" w:hint="eastAsia"/>
          <w:b/>
          <w:bCs/>
        </w:rPr>
        <w:t>1</w:t>
      </w:r>
      <w:r w:rsidRPr="00486CB5">
        <w:rPr>
          <w:rFonts w:ascii="Times New Roman" w:hAnsi="Times New Roman" w:hint="eastAsia"/>
          <w:b/>
          <w:bCs/>
        </w:rPr>
        <w:t>的修改说明：</w:t>
      </w:r>
      <w:r w:rsidR="009C7D39">
        <w:rPr>
          <w:rFonts w:ascii="Times New Roman" w:hAnsi="Times New Roman" w:hint="eastAsia"/>
        </w:rPr>
        <w:t>感谢您对排版的细致检查。该问题是英文单词不能中断导致的，我们已经修改了相关内容，避开了这一排版问题，修改后的内容截图如下：</w:t>
      </w:r>
    </w:p>
    <w:p w14:paraId="79429C6C" w14:textId="0B0AD7EC" w:rsidR="009C7D39" w:rsidRDefault="009C7D39" w:rsidP="009C7D39">
      <w:pPr>
        <w:rPr>
          <w:noProof/>
        </w:rPr>
      </w:pPr>
    </w:p>
    <w:p w14:paraId="3A2F566B" w14:textId="1E75A4BE" w:rsidR="001B7C7A" w:rsidRDefault="001B7C7A" w:rsidP="00702C5B">
      <w:pPr>
        <w:jc w:val="center"/>
        <w:rPr>
          <w:noProof/>
        </w:rPr>
      </w:pPr>
      <w:r w:rsidRPr="00B87813">
        <w:rPr>
          <w:noProof/>
        </w:rPr>
        <w:t xml:space="preserve"> </w:t>
      </w:r>
      <w:r w:rsidR="00F94349">
        <w:rPr>
          <w:noProof/>
        </w:rPr>
        <w:drawing>
          <wp:inline distT="0" distB="0" distL="0" distR="0" wp14:anchorId="223DDC60" wp14:editId="02F33EBC">
            <wp:extent cx="3240000" cy="890243"/>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0000" cy="890243"/>
                    </a:xfrm>
                    <a:prstGeom prst="rect">
                      <a:avLst/>
                    </a:prstGeom>
                  </pic:spPr>
                </pic:pic>
              </a:graphicData>
            </a:graphic>
          </wp:inline>
        </w:drawing>
      </w:r>
      <w:r w:rsidRPr="00B87813">
        <w:rPr>
          <w:noProof/>
        </w:rPr>
        <w:t xml:space="preserve"> </w:t>
      </w:r>
    </w:p>
    <w:p w14:paraId="5ABC9A2C" w14:textId="478B5C53" w:rsidR="00702C5B" w:rsidRDefault="00F94349" w:rsidP="00702C5B">
      <w:pPr>
        <w:jc w:val="center"/>
        <w:rPr>
          <w:noProof/>
        </w:rPr>
      </w:pPr>
      <w:r>
        <w:rPr>
          <w:noProof/>
        </w:rPr>
        <w:drawing>
          <wp:inline distT="0" distB="0" distL="0" distR="0" wp14:anchorId="4861BE15" wp14:editId="09075C0D">
            <wp:extent cx="3240000" cy="890243"/>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0000" cy="890243"/>
                    </a:xfrm>
                    <a:prstGeom prst="rect">
                      <a:avLst/>
                    </a:prstGeom>
                  </pic:spPr>
                </pic:pic>
              </a:graphicData>
            </a:graphic>
          </wp:inline>
        </w:drawing>
      </w:r>
      <w:r w:rsidR="001B7C7A" w:rsidRPr="00B87813">
        <w:rPr>
          <w:noProof/>
        </w:rPr>
        <w:t xml:space="preserve"> </w:t>
      </w:r>
    </w:p>
    <w:p w14:paraId="232BBD44" w14:textId="2DA0D314" w:rsidR="00702C5B" w:rsidRPr="009C7D39" w:rsidRDefault="00702C5B" w:rsidP="00702C5B">
      <w:pPr>
        <w:jc w:val="center"/>
        <w:rPr>
          <w:rFonts w:ascii="Times New Roman" w:hAnsi="Times New Roman"/>
        </w:rPr>
      </w:pPr>
    </w:p>
    <w:p w14:paraId="67D313DA" w14:textId="27AD7C38" w:rsidR="009C7D39" w:rsidRDefault="009C7D39" w:rsidP="009C7D39">
      <w:pPr>
        <w:rPr>
          <w:rFonts w:ascii="Times New Roman" w:hAnsi="Times New Roman"/>
        </w:rPr>
      </w:pPr>
    </w:p>
    <w:p w14:paraId="45834B02" w14:textId="4043A892" w:rsidR="009C7D39" w:rsidRPr="00B24553" w:rsidRDefault="00B24553" w:rsidP="009C7D39">
      <w:pPr>
        <w:rPr>
          <w:rFonts w:ascii="Times New Roman" w:hAnsi="Times New Roman"/>
        </w:rPr>
      </w:pPr>
      <w:r w:rsidRPr="00486CB5">
        <w:rPr>
          <w:rFonts w:ascii="Times New Roman" w:hAnsi="Times New Roman" w:hint="eastAsia"/>
          <w:b/>
          <w:bCs/>
        </w:rPr>
        <w:t>意见</w:t>
      </w:r>
      <w:r>
        <w:rPr>
          <w:rFonts w:ascii="Times New Roman" w:hAnsi="Times New Roman"/>
          <w:b/>
          <w:bCs/>
        </w:rPr>
        <w:t>2</w:t>
      </w:r>
      <w:r w:rsidRPr="00486CB5">
        <w:rPr>
          <w:rFonts w:ascii="Times New Roman" w:hAnsi="Times New Roman" w:hint="eastAsia"/>
          <w:b/>
          <w:bCs/>
        </w:rPr>
        <w:t>：</w:t>
      </w:r>
      <w:r w:rsidRPr="009C7D39">
        <w:rPr>
          <w:rFonts w:ascii="Times New Roman" w:hAnsi="Times New Roman" w:hint="eastAsia"/>
        </w:rPr>
        <w:t>第</w:t>
      </w:r>
      <w:r w:rsidRPr="009C7D39">
        <w:rPr>
          <w:rFonts w:ascii="Times New Roman" w:hAnsi="Times New Roman" w:hint="eastAsia"/>
        </w:rPr>
        <w:t>5</w:t>
      </w:r>
      <w:r w:rsidRPr="009C7D39">
        <w:rPr>
          <w:rFonts w:ascii="Times New Roman" w:hAnsi="Times New Roman" w:hint="eastAsia"/>
        </w:rPr>
        <w:t>页“常用的替代函数包括</w:t>
      </w:r>
      <w:r w:rsidRPr="009C7D39">
        <w:rPr>
          <w:rFonts w:ascii="Times New Roman" w:hAnsi="Times New Roman" w:hint="eastAsia"/>
        </w:rPr>
        <w:t xml:space="preserve"> Rectangular[46]</w:t>
      </w:r>
      <w:r w:rsidRPr="009C7D39">
        <w:rPr>
          <w:rFonts w:ascii="Times New Roman" w:hAnsi="Times New Roman" w:hint="eastAsia"/>
        </w:rPr>
        <w:t>、</w:t>
      </w:r>
      <w:r w:rsidRPr="009C7D39">
        <w:rPr>
          <w:rFonts w:ascii="Times New Roman" w:hAnsi="Times New Roman" w:hint="eastAsia"/>
        </w:rPr>
        <w:t xml:space="preserve"> </w:t>
      </w:r>
      <w:proofErr w:type="spellStart"/>
      <w:r w:rsidRPr="009C7D39">
        <w:rPr>
          <w:rFonts w:ascii="Times New Roman" w:hAnsi="Times New Roman" w:hint="eastAsia"/>
        </w:rPr>
        <w:t>SuperSpike</w:t>
      </w:r>
      <w:proofErr w:type="spellEnd"/>
      <w:r w:rsidRPr="009C7D39">
        <w:rPr>
          <w:rFonts w:ascii="Times New Roman" w:hAnsi="Times New Roman" w:hint="eastAsia"/>
        </w:rPr>
        <w:t>[47]</w:t>
      </w:r>
      <w:r w:rsidRPr="009C7D39">
        <w:rPr>
          <w:rFonts w:ascii="Times New Roman" w:hAnsi="Times New Roman" w:hint="eastAsia"/>
        </w:rPr>
        <w:t>、</w:t>
      </w:r>
      <w:proofErr w:type="spellStart"/>
      <w:r w:rsidRPr="009C7D39">
        <w:rPr>
          <w:rFonts w:ascii="Times New Roman" w:hAnsi="Times New Roman" w:hint="eastAsia"/>
        </w:rPr>
        <w:t>ArcTan</w:t>
      </w:r>
      <w:proofErr w:type="spellEnd"/>
      <w:r w:rsidRPr="009C7D39">
        <w:rPr>
          <w:rFonts w:ascii="Times New Roman" w:hAnsi="Times New Roman" w:hint="eastAsia"/>
        </w:rPr>
        <w:t>[75]</w:t>
      </w:r>
      <w:r w:rsidRPr="009C7D39">
        <w:rPr>
          <w:rFonts w:ascii="Times New Roman" w:hAnsi="Times New Roman" w:hint="eastAsia"/>
        </w:rPr>
        <w:t>、</w:t>
      </w:r>
      <w:r w:rsidRPr="009C7D39">
        <w:rPr>
          <w:rFonts w:ascii="Times New Roman" w:hAnsi="Times New Roman" w:hint="eastAsia"/>
        </w:rPr>
        <w:t xml:space="preserve">Sigmoid </w:t>
      </w:r>
      <w:r w:rsidRPr="009C7D39">
        <w:rPr>
          <w:rFonts w:ascii="Times New Roman" w:hAnsi="Times New Roman" w:hint="eastAsia"/>
        </w:rPr>
        <w:t>等，这些函数大多是单调递增的偶函数”，应该是单调递增的奇函数。</w:t>
      </w:r>
    </w:p>
    <w:p w14:paraId="64B5574A" w14:textId="12CD95A4" w:rsidR="00B24553" w:rsidRDefault="00B24553" w:rsidP="009C7D39">
      <w:pPr>
        <w:rPr>
          <w:rFonts w:ascii="Times New Roman" w:hAnsi="Times New Roman"/>
        </w:rPr>
      </w:pPr>
      <w:r w:rsidRPr="00486CB5">
        <w:rPr>
          <w:rFonts w:ascii="Times New Roman" w:hAnsi="Times New Roman" w:hint="eastAsia"/>
          <w:b/>
          <w:bCs/>
        </w:rPr>
        <w:t>对意见</w:t>
      </w:r>
      <w:r>
        <w:rPr>
          <w:rFonts w:ascii="Times New Roman" w:hAnsi="Times New Roman"/>
          <w:b/>
          <w:bCs/>
        </w:rPr>
        <w:t>2</w:t>
      </w:r>
      <w:r w:rsidRPr="00486CB5">
        <w:rPr>
          <w:rFonts w:ascii="Times New Roman" w:hAnsi="Times New Roman" w:hint="eastAsia"/>
          <w:b/>
          <w:bCs/>
        </w:rPr>
        <w:t>的修改说明：</w:t>
      </w:r>
      <w:r>
        <w:rPr>
          <w:rFonts w:ascii="Times New Roman" w:hAnsi="Times New Roman" w:hint="eastAsia"/>
        </w:rPr>
        <w:t>感谢您仔细的审查，我们的表述存在错误</w:t>
      </w:r>
      <w:r w:rsidR="00A53CA2">
        <w:rPr>
          <w:rFonts w:ascii="Times New Roman" w:hAnsi="Times New Roman" w:hint="eastAsia"/>
        </w:rPr>
        <w:t>。</w:t>
      </w:r>
      <w:r w:rsidR="006A2505">
        <w:rPr>
          <w:rFonts w:ascii="Times New Roman" w:hAnsi="Times New Roman" w:hint="eastAsia"/>
        </w:rPr>
        <w:t>现已修改为如下内容：</w:t>
      </w:r>
    </w:p>
    <w:p w14:paraId="4F3841C9" w14:textId="77777777" w:rsidR="003E36DF" w:rsidRDefault="003E36DF" w:rsidP="009C7D39">
      <w:pPr>
        <w:rPr>
          <w:rFonts w:ascii="Times New Roman" w:hAnsi="Times New Roman"/>
        </w:rPr>
      </w:pPr>
    </w:p>
    <w:p w14:paraId="7126FF07" w14:textId="36289A12" w:rsidR="00B24553" w:rsidRPr="003411EA" w:rsidRDefault="00B24553" w:rsidP="00B24553">
      <w:pPr>
        <w:pStyle w:val="a0"/>
        <w:ind w:firstLineChars="0" w:firstLine="0"/>
        <w:rPr>
          <w:sz w:val="21"/>
          <w:szCs w:val="21"/>
        </w:rPr>
      </w:pPr>
      <w:r w:rsidRPr="00B24553">
        <w:rPr>
          <w:rFonts w:hint="eastAsia"/>
          <w:color w:val="0000FF"/>
          <w:sz w:val="21"/>
          <w:szCs w:val="21"/>
        </w:rPr>
        <w:t>常用的替代函数包括</w:t>
      </w:r>
      <w:r w:rsidRPr="00B24553">
        <w:rPr>
          <w:rFonts w:hint="eastAsia"/>
          <w:color w:val="0000FF"/>
          <w:sz w:val="21"/>
          <w:szCs w:val="21"/>
        </w:rPr>
        <w:t>Rectangular</w:t>
      </w:r>
      <w:r w:rsidRPr="00B24553">
        <w:rPr>
          <w:color w:val="0000FF"/>
          <w:sz w:val="21"/>
          <w:szCs w:val="21"/>
          <w:vertAlign w:val="superscript"/>
        </w:rPr>
        <w:fldChar w:fldCharType="begin"/>
      </w:r>
      <w:r w:rsidRPr="00B24553">
        <w:rPr>
          <w:color w:val="0000FF"/>
          <w:sz w:val="21"/>
          <w:szCs w:val="21"/>
          <w:vertAlign w:val="superscript"/>
        </w:rPr>
        <w:instrText xml:space="preserve"> ADDIN EN.CITE &lt;EndNote&gt;&lt;Cite&gt;&lt;Author&gt;Wu&lt;/Author&gt;&lt;Year&gt;2018&lt;/Year&gt;&lt;RecNum&gt;342&lt;/RecNum&gt;&lt;DisplayText&gt;&lt;style face="superscript"&gt;[46]&lt;/style&gt;&lt;/DisplayText&gt;&lt;record&gt;&lt;rec-number&gt;342&lt;/rec-number&gt;&lt;foreign-keys&gt;&lt;key app="EN" db-id="5ad9fxrxfr09x3eda2avfp9of9afdsfva9rw" timestamp="1733210563"&gt;342&lt;/key&gt;&lt;/foreign-keys&gt;&lt;ref-type name="Journal Article"&gt;17&lt;/ref-type&gt;&lt;contributors&gt;&lt;authors&gt;&lt;author&gt;Wu, Yujie&lt;/author&gt;&lt;author&gt;Deng, Lei&lt;/author&gt;&lt;author&gt;Li, Guoqi&lt;/author&gt;&lt;author&gt;Zhu, Jun&lt;/author&gt;&lt;author&gt;Shi, Luping&lt;/author&gt;&lt;/authors&gt;&lt;/contributors&gt;&lt;titles&gt;&lt;title&gt;Spatio-Temporal Backpropagation for Training High-Performance Spiking Neural Networks&lt;/title&gt;&lt;secondary-title&gt;Frontiers in Neuroscience&lt;/secondary-title&gt;&lt;/titles&gt;&lt;periodical&gt;&lt;full-title&gt;Frontiers in Neuroscience&lt;/full-title&gt;&lt;/periodical&gt;&lt;pages&gt;331&lt;/pages&gt;&lt;volume&gt;12&lt;/volume&gt;&lt;dates&gt;&lt;year&gt;2018&lt;/year&gt;&lt;/dates&gt;&lt;label&gt;Wu2018&lt;/label&gt;&lt;urls&gt;&lt;/urls&gt;&lt;/record&gt;&lt;/Cite&gt;&lt;/EndNote&gt;</w:instrText>
      </w:r>
      <w:r w:rsidRPr="00B24553">
        <w:rPr>
          <w:color w:val="0000FF"/>
          <w:sz w:val="21"/>
          <w:szCs w:val="21"/>
          <w:vertAlign w:val="superscript"/>
        </w:rPr>
        <w:fldChar w:fldCharType="separate"/>
      </w:r>
      <w:r w:rsidRPr="00B24553">
        <w:rPr>
          <w:noProof/>
          <w:color w:val="0000FF"/>
          <w:sz w:val="21"/>
          <w:szCs w:val="21"/>
          <w:vertAlign w:val="superscript"/>
        </w:rPr>
        <w:t>[</w:t>
      </w:r>
      <w:hyperlink w:anchor="_ENREF_46" w:tooltip="Wu, 2018 #342" w:history="1">
        <w:r w:rsidRPr="00B24553">
          <w:rPr>
            <w:noProof/>
            <w:color w:val="0000FF"/>
            <w:sz w:val="21"/>
            <w:szCs w:val="21"/>
            <w:vertAlign w:val="superscript"/>
          </w:rPr>
          <w:t>46</w:t>
        </w:r>
      </w:hyperlink>
      <w:r w:rsidRPr="00B24553">
        <w:rPr>
          <w:noProof/>
          <w:color w:val="0000FF"/>
          <w:sz w:val="21"/>
          <w:szCs w:val="21"/>
          <w:vertAlign w:val="superscript"/>
        </w:rPr>
        <w:t>]</w:t>
      </w:r>
      <w:r w:rsidRPr="00B24553">
        <w:rPr>
          <w:color w:val="0000FF"/>
          <w:sz w:val="21"/>
          <w:szCs w:val="21"/>
          <w:vertAlign w:val="superscript"/>
        </w:rPr>
        <w:fldChar w:fldCharType="end"/>
      </w:r>
      <w:r w:rsidRPr="00B24553">
        <w:rPr>
          <w:rFonts w:hint="eastAsia"/>
          <w:color w:val="0000FF"/>
          <w:sz w:val="21"/>
          <w:szCs w:val="21"/>
        </w:rPr>
        <w:t>、</w:t>
      </w:r>
      <w:proofErr w:type="spellStart"/>
      <w:r w:rsidRPr="00B24553">
        <w:rPr>
          <w:rFonts w:hint="eastAsia"/>
          <w:color w:val="0000FF"/>
          <w:sz w:val="21"/>
          <w:szCs w:val="21"/>
        </w:rPr>
        <w:t>SuperSpike</w:t>
      </w:r>
      <w:proofErr w:type="spellEnd"/>
      <w:r w:rsidRPr="00B24553">
        <w:rPr>
          <w:color w:val="0000FF"/>
          <w:sz w:val="21"/>
          <w:szCs w:val="21"/>
          <w:vertAlign w:val="superscript"/>
        </w:rPr>
        <w:fldChar w:fldCharType="begin"/>
      </w:r>
      <w:r w:rsidRPr="00B24553">
        <w:rPr>
          <w:color w:val="0000FF"/>
          <w:sz w:val="21"/>
          <w:szCs w:val="21"/>
          <w:vertAlign w:val="superscript"/>
        </w:rPr>
        <w:instrText xml:space="preserve"> ADDIN EN.CITE &lt;EndNote&gt;&lt;Cite&gt;&lt;Author&gt;Zenke&lt;/Author&gt;&lt;Year&gt;2018&lt;/Year&gt;&lt;RecNum&gt;387&lt;/RecNum&gt;&lt;DisplayText&gt;&lt;style face="superscript"&gt;[47]&lt;/style&gt;&lt;/DisplayText&gt;&lt;record&gt;&lt;rec-number&gt;387&lt;/rec-number&gt;&lt;foreign-keys&gt;&lt;key app="EN" db-id="5ad9fxrxfr09x3eda2avfp9of9afdsfva9rw" timestamp="1733210563"&gt;387&lt;/key&gt;&lt;/foreign-keys&gt;&lt;ref-type name="Journal Article"&gt;17&lt;/ref-type&gt;&lt;contributors&gt;&lt;authors&gt;&lt;author&gt;Zenke, Friedemann&lt;/author&gt;&lt;author&gt;Ganguli, Surya&lt;/author&gt;&lt;/authors&gt;&lt;/contributors&gt;&lt;titles&gt;&lt;title&gt;SuperSpike: Supervised Learning in Multilayer Spiking Neural Networks&lt;/title&gt;&lt;secondary-title&gt;Neural Computation&lt;/secondary-title&gt;&lt;/titles&gt;&lt;periodical&gt;&lt;full-title&gt;Neural Computation&lt;/full-title&gt;&lt;/periodical&gt;&lt;pages&gt;1514-1541&lt;/pages&gt;&lt;volume&gt;30&lt;/volume&gt;&lt;number&gt;6&lt;/number&gt;&lt;dates&gt;&lt;year&gt;2018&lt;/year&gt;&lt;pub-dates&gt;&lt;date&gt;06&lt;/date&gt;&lt;/pub-dates&gt;&lt;/dates&gt;&lt;isbn&gt;0899-7667&lt;/isbn&gt;&lt;label&gt;Zenke2018&lt;/label&gt;&lt;urls&gt;&lt;related-urls&gt;&lt;url&gt;https://doi.org/10.1162/neco\_a\_01086&lt;/url&gt;&lt;/related-urls&gt;&lt;/urls&gt;&lt;/record&gt;&lt;/Cite&gt;&lt;/EndNote&gt;</w:instrText>
      </w:r>
      <w:r w:rsidRPr="00B24553">
        <w:rPr>
          <w:color w:val="0000FF"/>
          <w:sz w:val="21"/>
          <w:szCs w:val="21"/>
          <w:vertAlign w:val="superscript"/>
        </w:rPr>
        <w:fldChar w:fldCharType="separate"/>
      </w:r>
      <w:r w:rsidRPr="00B24553">
        <w:rPr>
          <w:noProof/>
          <w:color w:val="0000FF"/>
          <w:sz w:val="21"/>
          <w:szCs w:val="21"/>
          <w:vertAlign w:val="superscript"/>
        </w:rPr>
        <w:t>[</w:t>
      </w:r>
      <w:hyperlink w:anchor="_ENREF_47" w:tooltip="Zenke, 2018 #387" w:history="1">
        <w:r w:rsidRPr="00B24553">
          <w:rPr>
            <w:noProof/>
            <w:color w:val="0000FF"/>
            <w:sz w:val="21"/>
            <w:szCs w:val="21"/>
            <w:vertAlign w:val="superscript"/>
          </w:rPr>
          <w:t>47</w:t>
        </w:r>
      </w:hyperlink>
      <w:r w:rsidRPr="00B24553">
        <w:rPr>
          <w:noProof/>
          <w:color w:val="0000FF"/>
          <w:sz w:val="21"/>
          <w:szCs w:val="21"/>
          <w:vertAlign w:val="superscript"/>
        </w:rPr>
        <w:t>]</w:t>
      </w:r>
      <w:r w:rsidRPr="00B24553">
        <w:rPr>
          <w:color w:val="0000FF"/>
          <w:sz w:val="21"/>
          <w:szCs w:val="21"/>
          <w:vertAlign w:val="superscript"/>
        </w:rPr>
        <w:fldChar w:fldCharType="end"/>
      </w:r>
      <w:r w:rsidRPr="00B24553">
        <w:rPr>
          <w:rFonts w:hint="eastAsia"/>
          <w:color w:val="0000FF"/>
          <w:sz w:val="21"/>
          <w:szCs w:val="21"/>
        </w:rPr>
        <w:t>、</w:t>
      </w:r>
      <w:proofErr w:type="spellStart"/>
      <w:r w:rsidRPr="00B24553">
        <w:rPr>
          <w:rFonts w:hint="eastAsia"/>
          <w:color w:val="0000FF"/>
          <w:sz w:val="21"/>
          <w:szCs w:val="21"/>
        </w:rPr>
        <w:t>ArcTan</w:t>
      </w:r>
      <w:proofErr w:type="spellEnd"/>
      <w:r w:rsidRPr="00B24553">
        <w:rPr>
          <w:color w:val="0000FF"/>
          <w:sz w:val="21"/>
          <w:szCs w:val="21"/>
          <w:vertAlign w:val="superscript"/>
        </w:rPr>
        <w:fldChar w:fldCharType="begin"/>
      </w:r>
      <w:r w:rsidRPr="00B24553">
        <w:rPr>
          <w:color w:val="0000FF"/>
          <w:sz w:val="21"/>
          <w:szCs w:val="21"/>
          <w:vertAlign w:val="superscript"/>
        </w:rPr>
        <w:instrText xml:space="preserve"> ADDIN EN.CITE &lt;EndNote&gt;&lt;Cite&gt;&lt;Author&gt;Fang&lt;/Author&gt;&lt;Year&gt;2021&lt;/Year&gt;&lt;RecNum&gt;50&lt;/RecNum&gt;&lt;DisplayText&gt;&lt;style face="superscript"&gt;[75]&lt;/style&gt;&lt;/DisplayText&gt;&lt;record&gt;&lt;rec-number&gt;50&lt;/rec-number&gt;&lt;foreign-keys&gt;&lt;key app="EN" db-id="5ad9fxrxfr09x3eda2avfp9of9afdsfva9rw" timestamp="1733210563"&gt;50&lt;/key&gt;&lt;/foreign-keys&gt;&lt;ref-type name="Conference Proceedings"&gt;10&lt;/ref-type&gt;&lt;contributors&gt;&lt;authors&gt;&lt;author&gt;Fang, Wei&lt;/author&gt;&lt;author&gt;Yu, Zhaofei&lt;/author&gt;&lt;author&gt;Chen, Yanqi&lt;/author&gt;&lt;author&gt;Masquelier, Timothe&lt;/author&gt;&lt;author&gt;Huang, Tiejun&lt;/author&gt;&lt;author&gt;Tian, Yonghong&lt;/author&gt;&lt;/authors&gt;&lt;/contributors&gt;&lt;titles&gt;&lt;title&gt;Incorporating Learnable Membrane Time Constant to Enhance Learning of Spiking Neural Networks&lt;/title&gt;&lt;secondary-title&gt;Proceedings of the IEEE/CVF International Conference on Computer Vision&lt;/secondary-title&gt;&lt;/titles&gt;&lt;pages&gt;2661-2671&lt;/pages&gt;&lt;dates&gt;&lt;year&gt;2021&lt;/year&gt;&lt;/dates&gt;&lt;label&gt;Fang2021&lt;/label&gt;&lt;urls&gt;&lt;/urls&gt;&lt;custom3&gt;inproceedings&lt;/custom3&gt;&lt;/record&gt;&lt;/Cite&gt;&lt;/EndNote&gt;</w:instrText>
      </w:r>
      <w:r w:rsidRPr="00B24553">
        <w:rPr>
          <w:color w:val="0000FF"/>
          <w:sz w:val="21"/>
          <w:szCs w:val="21"/>
          <w:vertAlign w:val="superscript"/>
        </w:rPr>
        <w:fldChar w:fldCharType="separate"/>
      </w:r>
      <w:r w:rsidRPr="00B24553">
        <w:rPr>
          <w:noProof/>
          <w:color w:val="0000FF"/>
          <w:sz w:val="21"/>
          <w:szCs w:val="21"/>
          <w:vertAlign w:val="superscript"/>
        </w:rPr>
        <w:t>[</w:t>
      </w:r>
      <w:hyperlink w:anchor="_ENREF_75" w:tooltip="Fang, 2021 #50" w:history="1">
        <w:r w:rsidRPr="00B24553">
          <w:rPr>
            <w:noProof/>
            <w:color w:val="0000FF"/>
            <w:sz w:val="21"/>
            <w:szCs w:val="21"/>
            <w:vertAlign w:val="superscript"/>
          </w:rPr>
          <w:t>75</w:t>
        </w:r>
      </w:hyperlink>
      <w:r w:rsidRPr="00B24553">
        <w:rPr>
          <w:noProof/>
          <w:color w:val="0000FF"/>
          <w:sz w:val="21"/>
          <w:szCs w:val="21"/>
          <w:vertAlign w:val="superscript"/>
        </w:rPr>
        <w:t>]</w:t>
      </w:r>
      <w:r w:rsidRPr="00B24553">
        <w:rPr>
          <w:color w:val="0000FF"/>
          <w:sz w:val="21"/>
          <w:szCs w:val="21"/>
          <w:vertAlign w:val="superscript"/>
        </w:rPr>
        <w:fldChar w:fldCharType="end"/>
      </w:r>
      <w:r w:rsidRPr="00B24553">
        <w:rPr>
          <w:rFonts w:hint="eastAsia"/>
          <w:color w:val="0000FF"/>
          <w:sz w:val="21"/>
          <w:szCs w:val="21"/>
        </w:rPr>
        <w:t>、</w:t>
      </w:r>
      <w:r w:rsidRPr="00B24553">
        <w:rPr>
          <w:rFonts w:hint="eastAsia"/>
          <w:color w:val="0000FF"/>
          <w:sz w:val="21"/>
          <w:szCs w:val="21"/>
        </w:rPr>
        <w:t>Sigmoid</w:t>
      </w:r>
      <w:r w:rsidRPr="00B24553">
        <w:rPr>
          <w:rFonts w:hint="eastAsia"/>
          <w:color w:val="0000FF"/>
          <w:sz w:val="21"/>
          <w:szCs w:val="21"/>
        </w:rPr>
        <w:t>等，</w:t>
      </w:r>
      <w:r w:rsidR="000C2D87" w:rsidRPr="00436416">
        <w:rPr>
          <w:rFonts w:hint="eastAsia"/>
          <w:color w:val="FF0000"/>
          <w:sz w:val="21"/>
          <w:szCs w:val="21"/>
        </w:rPr>
        <w:t>这些函数大多单调递增</w:t>
      </w:r>
      <w:proofErr w:type="gramStart"/>
      <w:r w:rsidR="000C2D87" w:rsidRPr="00436416">
        <w:rPr>
          <w:rFonts w:hint="eastAsia"/>
          <w:color w:val="FF0000"/>
          <w:sz w:val="21"/>
          <w:szCs w:val="21"/>
        </w:rPr>
        <w:t>且关于</w:t>
      </w:r>
      <w:bookmarkStart w:id="0" w:name="_Hlk190794342"/>
      <w:proofErr w:type="gramEnd"/>
      <w:r w:rsidR="000C2D87" w:rsidRPr="00501D20">
        <w:rPr>
          <w:color w:val="FF0000"/>
          <w:position w:val="-10"/>
        </w:rPr>
        <w:object w:dxaOrig="1320" w:dyaOrig="300" w14:anchorId="79831E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66pt;height:15pt" o:ole="">
            <v:imagedata r:id="rId9" o:title=""/>
          </v:shape>
          <o:OLEObject Type="Embed" ProgID="Equation.DSMT4" ShapeID="_x0000_i1048" DrawAspect="Content" ObjectID="_1801644634" r:id="rId10"/>
        </w:object>
      </w:r>
      <w:r w:rsidR="000C2D87" w:rsidRPr="00804D08">
        <w:rPr>
          <w:rFonts w:hint="eastAsia"/>
          <w:color w:val="FF0000"/>
          <w:sz w:val="21"/>
          <w:szCs w:val="22"/>
        </w:rPr>
        <w:t>中心</w:t>
      </w:r>
      <w:r w:rsidR="000C2D87" w:rsidRPr="00436416">
        <w:rPr>
          <w:rFonts w:hint="eastAsia"/>
          <w:color w:val="FF0000"/>
          <w:sz w:val="21"/>
          <w:szCs w:val="21"/>
        </w:rPr>
        <w:t>对称</w:t>
      </w:r>
      <w:bookmarkEnd w:id="0"/>
      <w:r w:rsidR="000C2D87" w:rsidRPr="00436416">
        <w:rPr>
          <w:rFonts w:hint="eastAsia"/>
          <w:color w:val="FF0000"/>
          <w:sz w:val="21"/>
          <w:szCs w:val="21"/>
        </w:rPr>
        <w:t>，</w:t>
      </w:r>
      <w:r w:rsidRPr="00B24553">
        <w:rPr>
          <w:rFonts w:hint="eastAsia"/>
          <w:color w:val="0000FF"/>
          <w:sz w:val="21"/>
          <w:szCs w:val="21"/>
        </w:rPr>
        <w:t>值域为</w:t>
      </w:r>
      <w:r w:rsidRPr="00B24553">
        <w:rPr>
          <w:rFonts w:hint="eastAsia"/>
          <w:color w:val="0000FF"/>
          <w:sz w:val="21"/>
          <w:szCs w:val="21"/>
        </w:rPr>
        <w:t>(</w:t>
      </w:r>
      <w:r w:rsidRPr="00B24553">
        <w:rPr>
          <w:color w:val="0000FF"/>
          <w:sz w:val="21"/>
          <w:szCs w:val="21"/>
        </w:rPr>
        <w:t>0, 1)</w:t>
      </w:r>
      <w:r w:rsidRPr="00B24553">
        <w:rPr>
          <w:rFonts w:hint="eastAsia"/>
          <w:color w:val="0000FF"/>
          <w:sz w:val="21"/>
          <w:szCs w:val="21"/>
        </w:rPr>
        <w:t>，可以视作</w:t>
      </w:r>
      <w:r w:rsidR="005677E2" w:rsidRPr="00B24553">
        <w:rPr>
          <w:color w:val="0000FF"/>
          <w:position w:val="-10"/>
        </w:rPr>
        <w:object w:dxaOrig="480" w:dyaOrig="300" w14:anchorId="1212AA96">
          <v:shape id="_x0000_i1026" type="#_x0000_t75" style="width:24pt;height:15pt" o:ole="">
            <v:imagedata r:id="rId11" o:title=""/>
          </v:shape>
          <o:OLEObject Type="Embed" ProgID="Equation.DSMT4" ShapeID="_x0000_i1026" DrawAspect="Content" ObjectID="_1801644635" r:id="rId12"/>
        </w:object>
      </w:r>
      <w:r w:rsidRPr="00B24553">
        <w:rPr>
          <w:rFonts w:hint="eastAsia"/>
          <w:color w:val="0000FF"/>
          <w:sz w:val="21"/>
          <w:szCs w:val="21"/>
        </w:rPr>
        <w:t>的光滑近似</w:t>
      </w:r>
      <w:r w:rsidRPr="00B24553">
        <w:rPr>
          <w:rFonts w:hint="eastAsia"/>
          <w:color w:val="0000FF"/>
          <w:sz w:val="21"/>
          <w:szCs w:val="21"/>
        </w:rPr>
        <w:t>.</w:t>
      </w:r>
    </w:p>
    <w:p w14:paraId="47698BEA" w14:textId="77777777" w:rsidR="00B24553" w:rsidRPr="00B24553" w:rsidRDefault="00B24553" w:rsidP="009C7D39">
      <w:pPr>
        <w:rPr>
          <w:rFonts w:ascii="Times New Roman" w:hAnsi="Times New Roman"/>
        </w:rPr>
      </w:pPr>
    </w:p>
    <w:p w14:paraId="116D5333" w14:textId="1BF0C946" w:rsidR="00B24553" w:rsidRDefault="005672C0" w:rsidP="009C7D39">
      <w:pPr>
        <w:rPr>
          <w:rFonts w:ascii="Times New Roman" w:hAnsi="Times New Roman"/>
          <w:b/>
          <w:bCs/>
        </w:rPr>
      </w:pPr>
      <w:r w:rsidRPr="00486CB5">
        <w:rPr>
          <w:rFonts w:ascii="Times New Roman" w:hAnsi="Times New Roman" w:hint="eastAsia"/>
          <w:b/>
          <w:bCs/>
        </w:rPr>
        <w:t>意见</w:t>
      </w:r>
      <w:r>
        <w:rPr>
          <w:rFonts w:ascii="Times New Roman" w:hAnsi="Times New Roman"/>
          <w:b/>
          <w:bCs/>
        </w:rPr>
        <w:t>3</w:t>
      </w:r>
      <w:r w:rsidRPr="00486CB5">
        <w:rPr>
          <w:rFonts w:ascii="Times New Roman" w:hAnsi="Times New Roman" w:hint="eastAsia"/>
          <w:b/>
          <w:bCs/>
        </w:rPr>
        <w:t>：</w:t>
      </w:r>
      <w:r w:rsidRPr="009C7D39">
        <w:rPr>
          <w:rFonts w:ascii="Times New Roman" w:hAnsi="Times New Roman" w:hint="eastAsia"/>
        </w:rPr>
        <w:t>综合对比实验中，目标检测任务只有</w:t>
      </w:r>
      <w:r w:rsidRPr="009C7D39">
        <w:rPr>
          <w:rFonts w:ascii="Times New Roman" w:hAnsi="Times New Roman" w:hint="eastAsia"/>
        </w:rPr>
        <w:t>Gen1</w:t>
      </w:r>
      <w:r w:rsidRPr="009C7D39">
        <w:rPr>
          <w:rFonts w:ascii="Times New Roman" w:hAnsi="Times New Roman" w:hint="eastAsia"/>
        </w:rPr>
        <w:t>数据集，建议在文章中再进行补充。</w:t>
      </w:r>
    </w:p>
    <w:p w14:paraId="7196821A" w14:textId="7AA93450" w:rsidR="005672C0" w:rsidRDefault="005672C0" w:rsidP="009C7D39">
      <w:pPr>
        <w:rPr>
          <w:rFonts w:ascii="Times New Roman" w:hAnsi="Times New Roman"/>
        </w:rPr>
      </w:pPr>
      <w:r w:rsidRPr="00486CB5">
        <w:rPr>
          <w:rFonts w:ascii="Times New Roman" w:hAnsi="Times New Roman" w:hint="eastAsia"/>
          <w:b/>
          <w:bCs/>
        </w:rPr>
        <w:t>对意见</w:t>
      </w:r>
      <w:r>
        <w:rPr>
          <w:rFonts w:ascii="Times New Roman" w:hAnsi="Times New Roman"/>
          <w:b/>
          <w:bCs/>
        </w:rPr>
        <w:t>3</w:t>
      </w:r>
      <w:r w:rsidRPr="00486CB5">
        <w:rPr>
          <w:rFonts w:ascii="Times New Roman" w:hAnsi="Times New Roman" w:hint="eastAsia"/>
          <w:b/>
          <w:bCs/>
        </w:rPr>
        <w:t>的修改说明：</w:t>
      </w:r>
      <w:r w:rsidR="00B93ACD">
        <w:rPr>
          <w:rFonts w:ascii="Times New Roman" w:hAnsi="Times New Roman" w:hint="eastAsia"/>
        </w:rPr>
        <w:t>感谢您关于充实文章内容的意见。考虑到之前的研究大多也在</w:t>
      </w:r>
      <w:r w:rsidR="00B93ACD">
        <w:rPr>
          <w:rFonts w:ascii="Times New Roman" w:hAnsi="Times New Roman" w:hint="eastAsia"/>
        </w:rPr>
        <w:t>C</w:t>
      </w:r>
      <w:r w:rsidR="00B93ACD">
        <w:rPr>
          <w:rFonts w:ascii="Times New Roman" w:hAnsi="Times New Roman"/>
        </w:rPr>
        <w:t>OCO</w:t>
      </w:r>
      <w:r w:rsidR="00B93ACD">
        <w:rPr>
          <w:rFonts w:ascii="Times New Roman" w:hAnsi="Times New Roman" w:hint="eastAsia"/>
        </w:rPr>
        <w:t>数据集上进行了实验，我们增加了这一数据集的实验结果，相关内容如下：</w:t>
      </w:r>
    </w:p>
    <w:p w14:paraId="4848D37A" w14:textId="5F45FC7C" w:rsidR="00B93ACD" w:rsidRDefault="00B93ACD" w:rsidP="009C7D39">
      <w:pPr>
        <w:rPr>
          <w:rFonts w:ascii="Times New Roman" w:hAnsi="Times New Roman"/>
        </w:rPr>
      </w:pPr>
    </w:p>
    <w:p w14:paraId="3C409E8D" w14:textId="77777777" w:rsidR="003E36DF" w:rsidRPr="00E24D49" w:rsidRDefault="003E36DF" w:rsidP="003E36DF">
      <w:pPr>
        <w:pStyle w:val="2"/>
        <w:numPr>
          <w:ilvl w:val="0"/>
          <w:numId w:val="0"/>
        </w:numPr>
        <w:tabs>
          <w:tab w:val="left" w:pos="360"/>
        </w:tabs>
        <w:spacing w:before="78" w:after="78"/>
        <w:rPr>
          <w:color w:val="FF0000"/>
          <w:sz w:val="21"/>
          <w:szCs w:val="21"/>
        </w:rPr>
      </w:pPr>
      <w:r w:rsidRPr="00E24D49">
        <w:rPr>
          <w:b/>
          <w:color w:val="FF0000"/>
          <w:sz w:val="21"/>
          <w:szCs w:val="21"/>
        </w:rPr>
        <w:t xml:space="preserve">4.3 </w:t>
      </w:r>
      <w:r w:rsidRPr="00E24D49">
        <w:rPr>
          <w:rFonts w:hint="eastAsia"/>
          <w:color w:val="FF0000"/>
          <w:sz w:val="21"/>
          <w:szCs w:val="21"/>
        </w:rPr>
        <w:t>G</w:t>
      </w:r>
      <w:r w:rsidRPr="00E24D49">
        <w:rPr>
          <w:color w:val="FF0000"/>
          <w:sz w:val="21"/>
          <w:szCs w:val="21"/>
        </w:rPr>
        <w:t>en1</w:t>
      </w:r>
      <w:r w:rsidRPr="00E24D49">
        <w:rPr>
          <w:rFonts w:hint="eastAsia"/>
          <w:color w:val="FF0000"/>
          <w:sz w:val="21"/>
          <w:szCs w:val="21"/>
        </w:rPr>
        <w:t>和</w:t>
      </w:r>
      <w:r w:rsidRPr="00E24D49">
        <w:rPr>
          <w:rFonts w:hint="eastAsia"/>
          <w:color w:val="FF0000"/>
          <w:sz w:val="21"/>
          <w:szCs w:val="21"/>
        </w:rPr>
        <w:t>C</w:t>
      </w:r>
      <w:r w:rsidRPr="00E24D49">
        <w:rPr>
          <w:color w:val="FF0000"/>
          <w:sz w:val="21"/>
          <w:szCs w:val="21"/>
        </w:rPr>
        <w:t>OCO</w:t>
      </w:r>
      <w:r w:rsidRPr="00E24D49">
        <w:rPr>
          <w:rFonts w:hint="eastAsia"/>
          <w:color w:val="FF0000"/>
          <w:sz w:val="21"/>
          <w:szCs w:val="21"/>
        </w:rPr>
        <w:t>目标检测性能</w:t>
      </w:r>
    </w:p>
    <w:p w14:paraId="002A9A70" w14:textId="6A032F2C" w:rsidR="003E36DF" w:rsidRDefault="003E36DF" w:rsidP="004102B1">
      <w:pPr>
        <w:pStyle w:val="a0"/>
        <w:ind w:firstLine="420"/>
        <w:rPr>
          <w:color w:val="FF0000"/>
          <w:sz w:val="21"/>
          <w:szCs w:val="21"/>
        </w:rPr>
      </w:pPr>
      <w:r w:rsidRPr="003E36DF">
        <w:rPr>
          <w:rFonts w:hint="eastAsia"/>
          <w:color w:val="0000FF"/>
          <w:sz w:val="21"/>
          <w:szCs w:val="21"/>
        </w:rPr>
        <w:t>本文使用神经形态的</w:t>
      </w:r>
      <w:r w:rsidRPr="003E36DF">
        <w:rPr>
          <w:rFonts w:hint="eastAsia"/>
          <w:color w:val="0000FF"/>
          <w:sz w:val="21"/>
          <w:szCs w:val="21"/>
        </w:rPr>
        <w:t>G</w:t>
      </w:r>
      <w:r w:rsidRPr="003E36DF">
        <w:rPr>
          <w:color w:val="0000FF"/>
          <w:sz w:val="21"/>
          <w:szCs w:val="21"/>
        </w:rPr>
        <w:t>en1</w:t>
      </w:r>
      <w:r w:rsidRPr="003E36DF">
        <w:rPr>
          <w:color w:val="0000FF"/>
          <w:sz w:val="21"/>
          <w:szCs w:val="21"/>
          <w:vertAlign w:val="superscript"/>
        </w:rPr>
        <w:fldChar w:fldCharType="begin"/>
      </w:r>
      <w:r w:rsidRPr="003E36DF">
        <w:rPr>
          <w:color w:val="0000FF"/>
          <w:sz w:val="21"/>
          <w:szCs w:val="21"/>
          <w:vertAlign w:val="superscript"/>
        </w:rPr>
        <w:instrText xml:space="preserve"> ADDIN EN.CITE &lt;EndNote&gt;&lt;Cite&gt;&lt;Author&gt;De Tournemire&lt;/Author&gt;&lt;Year&gt;2020&lt;/Year&gt;&lt;RecNum&gt;444&lt;/RecNum&gt;&lt;DisplayText&gt;&lt;style face="superscript"&gt;[135]&lt;/style&gt;&lt;/DisplayText&gt;&lt;record&gt;&lt;rec-number&gt;444&lt;/rec-number&gt;&lt;foreign-keys&gt;&lt;key app="EN" db-id="5ad9fxrxfr09x3eda2avfp9of9afdsfva9rw" timestamp="1733219765"&gt;444&lt;/key&gt;&lt;/foreign-keys&gt;&lt;ref-type name="Journal Article"&gt;17&lt;/ref-type&gt;&lt;contributors&gt;&lt;authors&gt;&lt;author&gt;De Tournemire, Pierre&lt;/author&gt;&lt;author&gt;Nitti, Davide&lt;/author&gt;&lt;author&gt;Perot, Etienne&lt;/author&gt;&lt;author&gt;Migliore, Davide&lt;/author&gt;&lt;author&gt;Sironi, Amos&lt;/author&gt;&lt;/authors&gt;&lt;/contributors&gt;&lt;titles&gt;&lt;title&gt;A large scale event-based detection dataset for automotive&lt;/title&gt;&lt;secondary-title&gt;arXiv preprint arXiv:2001.08499&lt;/secondary-title&gt;&lt;/titles&gt;&lt;periodical&gt;&lt;full-title&gt;arXiv preprint arXiv:2001.08499&lt;/full-title&gt;&lt;/periodical&gt;&lt;dates&gt;&lt;year&gt;2020&lt;/year&gt;&lt;/dates&gt;&lt;urls&gt;&lt;/urls&gt;&lt;/record&gt;&lt;/Cite&gt;&lt;/EndNote&gt;</w:instrText>
      </w:r>
      <w:r w:rsidRPr="003E36DF">
        <w:rPr>
          <w:color w:val="0000FF"/>
          <w:sz w:val="21"/>
          <w:szCs w:val="21"/>
          <w:vertAlign w:val="superscript"/>
        </w:rPr>
        <w:fldChar w:fldCharType="separate"/>
      </w:r>
      <w:r w:rsidRPr="003E36DF">
        <w:rPr>
          <w:noProof/>
          <w:color w:val="0000FF"/>
          <w:sz w:val="21"/>
          <w:szCs w:val="21"/>
          <w:vertAlign w:val="superscript"/>
        </w:rPr>
        <w:t>[</w:t>
      </w:r>
      <w:hyperlink w:anchor="_ENREF_135" w:tooltip="De Tournemire, 2020 #444" w:history="1">
        <w:r w:rsidRPr="003E36DF">
          <w:rPr>
            <w:noProof/>
            <w:color w:val="0000FF"/>
            <w:sz w:val="21"/>
            <w:szCs w:val="21"/>
            <w:vertAlign w:val="superscript"/>
          </w:rPr>
          <w:t>135</w:t>
        </w:r>
      </w:hyperlink>
      <w:r w:rsidRPr="003E36DF">
        <w:rPr>
          <w:noProof/>
          <w:color w:val="0000FF"/>
          <w:sz w:val="21"/>
          <w:szCs w:val="21"/>
          <w:vertAlign w:val="superscript"/>
        </w:rPr>
        <w:t>]</w:t>
      </w:r>
      <w:r w:rsidRPr="003E36DF">
        <w:rPr>
          <w:color w:val="0000FF"/>
          <w:sz w:val="21"/>
          <w:szCs w:val="21"/>
          <w:vertAlign w:val="superscript"/>
        </w:rPr>
        <w:fldChar w:fldCharType="end"/>
      </w:r>
      <w:r w:rsidRPr="003E36DF">
        <w:rPr>
          <w:rFonts w:hint="eastAsia"/>
          <w:color w:val="0000FF"/>
          <w:sz w:val="21"/>
          <w:szCs w:val="21"/>
        </w:rPr>
        <w:t>数据集</w:t>
      </w:r>
      <w:r w:rsidRPr="00E26983">
        <w:rPr>
          <w:rFonts w:hint="eastAsia"/>
          <w:color w:val="FF0000"/>
          <w:sz w:val="21"/>
          <w:szCs w:val="21"/>
        </w:rPr>
        <w:t>和静态的</w:t>
      </w:r>
      <w:r w:rsidRPr="00E26983">
        <w:rPr>
          <w:rFonts w:hint="eastAsia"/>
          <w:color w:val="FF0000"/>
          <w:sz w:val="21"/>
          <w:szCs w:val="21"/>
        </w:rPr>
        <w:t>C</w:t>
      </w:r>
      <w:r w:rsidRPr="00E26983">
        <w:rPr>
          <w:color w:val="FF0000"/>
          <w:sz w:val="21"/>
          <w:szCs w:val="21"/>
        </w:rPr>
        <w:t>OCO</w:t>
      </w:r>
      <w:r w:rsidRPr="00E26983">
        <w:rPr>
          <w:rFonts w:hint="eastAsia"/>
          <w:color w:val="FF0000"/>
          <w:sz w:val="21"/>
          <w:szCs w:val="21"/>
        </w:rPr>
        <w:t>数据集</w:t>
      </w:r>
      <w:r w:rsidRPr="003E36DF">
        <w:rPr>
          <w:rFonts w:hint="eastAsia"/>
          <w:color w:val="0000FF"/>
          <w:sz w:val="21"/>
          <w:szCs w:val="21"/>
        </w:rPr>
        <w:t>进行目标检测任务训练</w:t>
      </w:r>
      <w:r w:rsidRPr="003E36DF">
        <w:rPr>
          <w:rFonts w:hint="eastAsia"/>
          <w:color w:val="0000FF"/>
          <w:sz w:val="21"/>
          <w:szCs w:val="21"/>
        </w:rPr>
        <w:t>.</w:t>
      </w:r>
      <w:r w:rsidRPr="003E36DF">
        <w:rPr>
          <w:color w:val="0000FF"/>
          <w:sz w:val="21"/>
          <w:szCs w:val="21"/>
        </w:rPr>
        <w:t>Gen1</w:t>
      </w:r>
      <w:r w:rsidRPr="003E36DF">
        <w:rPr>
          <w:rFonts w:hint="eastAsia"/>
          <w:color w:val="0000FF"/>
          <w:sz w:val="21"/>
          <w:szCs w:val="21"/>
        </w:rPr>
        <w:t>数据集由事件相机采集的驾驶场景组成，</w:t>
      </w:r>
      <w:r w:rsidRPr="009757C3">
        <w:rPr>
          <w:rFonts w:hint="eastAsia"/>
          <w:color w:val="FF0000"/>
          <w:sz w:val="21"/>
          <w:szCs w:val="21"/>
        </w:rPr>
        <w:t>C</w:t>
      </w:r>
      <w:r w:rsidRPr="009757C3">
        <w:rPr>
          <w:color w:val="FF0000"/>
          <w:sz w:val="21"/>
          <w:szCs w:val="21"/>
        </w:rPr>
        <w:t>OCO</w:t>
      </w:r>
      <w:r w:rsidRPr="009757C3">
        <w:rPr>
          <w:rFonts w:hint="eastAsia"/>
          <w:color w:val="FF0000"/>
          <w:sz w:val="21"/>
          <w:szCs w:val="21"/>
        </w:rPr>
        <w:t>数据集则是最常用的静态</w:t>
      </w:r>
      <w:r>
        <w:rPr>
          <w:rFonts w:hint="eastAsia"/>
          <w:color w:val="FF0000"/>
          <w:sz w:val="21"/>
          <w:szCs w:val="21"/>
        </w:rPr>
        <w:t>目标</w:t>
      </w:r>
      <w:r w:rsidRPr="009757C3">
        <w:rPr>
          <w:rFonts w:hint="eastAsia"/>
          <w:color w:val="FF0000"/>
          <w:sz w:val="21"/>
          <w:szCs w:val="21"/>
        </w:rPr>
        <w:t>检测数据集</w:t>
      </w:r>
      <w:r>
        <w:rPr>
          <w:rFonts w:hint="eastAsia"/>
          <w:color w:val="FF0000"/>
          <w:sz w:val="21"/>
          <w:szCs w:val="21"/>
        </w:rPr>
        <w:t>，两者已经被大量</w:t>
      </w:r>
      <w:r>
        <w:rPr>
          <w:rFonts w:hint="eastAsia"/>
          <w:color w:val="FF0000"/>
          <w:sz w:val="21"/>
          <w:szCs w:val="21"/>
        </w:rPr>
        <w:t>S</w:t>
      </w:r>
      <w:r>
        <w:rPr>
          <w:color w:val="FF0000"/>
          <w:sz w:val="21"/>
          <w:szCs w:val="21"/>
        </w:rPr>
        <w:t>NN</w:t>
      </w:r>
      <w:r>
        <w:rPr>
          <w:rFonts w:hint="eastAsia"/>
          <w:color w:val="FF0000"/>
          <w:sz w:val="21"/>
          <w:szCs w:val="21"/>
        </w:rPr>
        <w:t>目标检测相关研究使用</w:t>
      </w:r>
      <w:r w:rsidRPr="003E36DF">
        <w:rPr>
          <w:rFonts w:hint="eastAsia"/>
          <w:color w:val="FF0000"/>
          <w:sz w:val="21"/>
          <w:szCs w:val="21"/>
        </w:rPr>
        <w:t>.</w:t>
      </w:r>
      <w:r w:rsidRPr="003E36DF">
        <w:rPr>
          <w:rFonts w:hint="eastAsia"/>
          <w:color w:val="0000FF"/>
          <w:sz w:val="21"/>
          <w:szCs w:val="21"/>
        </w:rPr>
        <w:t>对于</w:t>
      </w:r>
      <w:r w:rsidRPr="003E36DF">
        <w:rPr>
          <w:color w:val="0000FF"/>
          <w:sz w:val="21"/>
          <w:szCs w:val="21"/>
        </w:rPr>
        <w:t>Gen1</w:t>
      </w:r>
      <w:r w:rsidRPr="003E36DF">
        <w:rPr>
          <w:rFonts w:hint="eastAsia"/>
          <w:color w:val="0000FF"/>
          <w:sz w:val="21"/>
          <w:szCs w:val="21"/>
        </w:rPr>
        <w:t>数据集，本文使用</w:t>
      </w:r>
      <w:r w:rsidRPr="003E36DF">
        <w:rPr>
          <w:color w:val="0000FF"/>
          <w:sz w:val="21"/>
          <w:szCs w:val="21"/>
        </w:rPr>
        <w:t>Fan</w:t>
      </w:r>
      <w:r w:rsidRPr="003E36DF">
        <w:rPr>
          <w:rFonts w:hint="eastAsia"/>
          <w:color w:val="0000FF"/>
          <w:sz w:val="21"/>
          <w:szCs w:val="21"/>
        </w:rPr>
        <w:t>等</w:t>
      </w:r>
      <w:r w:rsidRPr="003E36DF">
        <w:rPr>
          <w:color w:val="0000FF"/>
          <w:sz w:val="21"/>
          <w:szCs w:val="21"/>
          <w:vertAlign w:val="superscript"/>
        </w:rPr>
        <w:fldChar w:fldCharType="begin"/>
      </w:r>
      <w:r w:rsidRPr="003E36DF">
        <w:rPr>
          <w:color w:val="0000FF"/>
          <w:sz w:val="21"/>
          <w:szCs w:val="21"/>
          <w:vertAlign w:val="superscript"/>
        </w:rPr>
        <w:instrText xml:space="preserve"> ADDIN EN.CITE &lt;EndNote&gt;&lt;Cite&gt;&lt;Author&gt;Fan&lt;/Author&gt;&lt;Year&gt;2024&lt;/Year&gt;&lt;RecNum&gt;446&lt;/RecNum&gt;&lt;DisplayText&gt;&lt;style face="superscript"&gt;[141]&lt;/style&gt;&lt;/DisplayText&gt;&lt;record&gt;&lt;rec-number&gt;446&lt;/rec-number&gt;&lt;foreign-keys&gt;&lt;key app="EN" db-id="5ad9fxrxfr09x3eda2avfp9of9afdsfva9rw" timestamp="1733224858"&gt;446&lt;/key&gt;&lt;/foreign-keys&gt;&lt;ref-type name="Conference Proceedings"&gt;10&lt;/ref-type&gt;&lt;contributors&gt;&lt;authors&gt;&lt;author&gt;Fan, Yimeng&lt;/author&gt;&lt;author&gt;Zhang, Wei&lt;/author&gt;&lt;author&gt;Liu, Changsong&lt;/author&gt;&lt;author&gt;Li, Mingyang&lt;/author&gt;&lt;author&gt;Lu, Wenrui&lt;/author&gt;&lt;/authors&gt;&lt;/contributors&gt;&lt;titles&gt;&lt;title&gt;SFOD: Spiking Fusion Object Detector&lt;/title&gt;&lt;secondary-title&gt;Proceedings of the IEEE/CVF Conference on Computer Vision and Pattern Recognition (CVPR)&lt;/secondary-title&gt;&lt;/titles&gt;&lt;pages&gt;17191-17200&lt;/pages&gt;&lt;dates&gt;&lt;year&gt;2024&lt;/year&gt;&lt;pub-dates&gt;&lt;date&gt;June&lt;/date&gt;&lt;/pub-dates&gt;&lt;/dates&gt;&lt;label&gt;Fan_2024_CVPR&lt;/label&gt;&lt;urls&gt;&lt;/urls&gt;&lt;custom3&gt;inproceedings&lt;/custom3&gt;&lt;/record&gt;&lt;/Cite&gt;&lt;/EndNote&gt;</w:instrText>
      </w:r>
      <w:r w:rsidRPr="003E36DF">
        <w:rPr>
          <w:color w:val="0000FF"/>
          <w:sz w:val="21"/>
          <w:szCs w:val="21"/>
          <w:vertAlign w:val="superscript"/>
        </w:rPr>
        <w:fldChar w:fldCharType="separate"/>
      </w:r>
      <w:r w:rsidRPr="003E36DF">
        <w:rPr>
          <w:noProof/>
          <w:color w:val="0000FF"/>
          <w:sz w:val="21"/>
          <w:szCs w:val="21"/>
          <w:vertAlign w:val="superscript"/>
        </w:rPr>
        <w:t>[</w:t>
      </w:r>
      <w:hyperlink w:anchor="_ENREF_141" w:tooltip="Fan, 2024 #446" w:history="1">
        <w:r w:rsidRPr="003E36DF">
          <w:rPr>
            <w:noProof/>
            <w:color w:val="0000FF"/>
            <w:sz w:val="21"/>
            <w:szCs w:val="21"/>
            <w:vertAlign w:val="superscript"/>
          </w:rPr>
          <w:t>141</w:t>
        </w:r>
      </w:hyperlink>
      <w:r w:rsidRPr="003E36DF">
        <w:rPr>
          <w:noProof/>
          <w:color w:val="0000FF"/>
          <w:sz w:val="21"/>
          <w:szCs w:val="21"/>
          <w:vertAlign w:val="superscript"/>
        </w:rPr>
        <w:t>]</w:t>
      </w:r>
      <w:r w:rsidRPr="003E36DF">
        <w:rPr>
          <w:color w:val="0000FF"/>
          <w:sz w:val="21"/>
          <w:szCs w:val="21"/>
          <w:vertAlign w:val="superscript"/>
        </w:rPr>
        <w:fldChar w:fldCharType="end"/>
      </w:r>
      <w:r w:rsidRPr="003E36DF">
        <w:rPr>
          <w:rFonts w:hint="eastAsia"/>
          <w:color w:val="0000FF"/>
          <w:sz w:val="21"/>
          <w:szCs w:val="21"/>
        </w:rPr>
        <w:t>的开源代码和网络结构，使用</w:t>
      </w:r>
      <w:r w:rsidRPr="003E36DF">
        <w:rPr>
          <w:color w:val="0000FF"/>
          <w:sz w:val="21"/>
          <w:szCs w:val="21"/>
        </w:rPr>
        <w:t>Spiking DenseNet121-16</w:t>
      </w:r>
      <w:r w:rsidRPr="003E36DF">
        <w:rPr>
          <w:color w:val="0000FF"/>
          <w:sz w:val="21"/>
          <w:szCs w:val="21"/>
        </w:rPr>
        <w:fldChar w:fldCharType="begin"/>
      </w:r>
      <w:r w:rsidRPr="003E36DF">
        <w:rPr>
          <w:color w:val="0000FF"/>
          <w:sz w:val="21"/>
          <w:szCs w:val="21"/>
        </w:rPr>
        <w:instrText xml:space="preserve"> ADDIN EN.CITE &lt;EndNote&gt;&lt;Cite&gt;&lt;Author&gt;Huang&lt;/Author&gt;&lt;Year&gt;2017&lt;/Year&gt;&lt;RecNum&gt;327&lt;/RecNum&gt;&lt;DisplayText&gt;&lt;style face="superscript"&gt;[137]&lt;/style&gt;&lt;/DisplayText&gt;&lt;record&gt;&lt;rec-number&gt;327&lt;/rec-number&gt;&lt;foreign-keys&gt;&lt;key app="EN" db-id="5ad9fxrxfr09x3eda2avfp9of9afdsfva9rw" timestamp="1733210563"&gt;327&lt;/key&gt;&lt;/foreign-keys&gt;&lt;ref-type name="Conference Proceedings"&gt;10&lt;/ref-type&gt;&lt;contributors&gt;&lt;authors&gt;&lt;author&gt;Huang, Gao&lt;/author&gt;&lt;author&gt;Liu, Zhuang&lt;/author&gt;&lt;author&gt;Van Der Maaten, Laurens&lt;/author&gt;&lt;author&gt;Weinberger, Kilian Q.&lt;/author&gt;&lt;/authors&gt;&lt;/contributors&gt;&lt;titles&gt;&lt;title&gt;Densely Connected Convolutional Networks&lt;/title&gt;&lt;secondary-title&gt;Proceedings of the IEEE/CVF Conference on Computer Vision and Pattern Recognition&lt;/secondary-title&gt;&lt;/titles&gt;&lt;pages&gt;4700-4708&lt;/pages&gt;&lt;dates&gt;&lt;year&gt;2017&lt;/year&gt;&lt;/dates&gt;&lt;label&gt;Huang2017a&lt;/label&gt;&lt;urls&gt;&lt;/urls&gt;&lt;custom3&gt;inproceedings&lt;/custom3&gt;&lt;/record&gt;&lt;/Cite&gt;&lt;/EndNote&gt;</w:instrText>
      </w:r>
      <w:r w:rsidRPr="003E36DF">
        <w:rPr>
          <w:color w:val="0000FF"/>
          <w:sz w:val="21"/>
          <w:szCs w:val="21"/>
        </w:rPr>
        <w:fldChar w:fldCharType="separate"/>
      </w:r>
      <w:r w:rsidRPr="003E36DF">
        <w:rPr>
          <w:noProof/>
          <w:color w:val="0000FF"/>
          <w:sz w:val="21"/>
          <w:szCs w:val="21"/>
          <w:vertAlign w:val="superscript"/>
        </w:rPr>
        <w:t>[</w:t>
      </w:r>
      <w:hyperlink w:anchor="_ENREF_137" w:tooltip="Huang, 2017 #327" w:history="1">
        <w:r w:rsidRPr="003E36DF">
          <w:rPr>
            <w:noProof/>
            <w:color w:val="0000FF"/>
            <w:sz w:val="21"/>
            <w:szCs w:val="21"/>
            <w:vertAlign w:val="superscript"/>
          </w:rPr>
          <w:t>137</w:t>
        </w:r>
      </w:hyperlink>
      <w:r w:rsidRPr="003E36DF">
        <w:rPr>
          <w:noProof/>
          <w:color w:val="0000FF"/>
          <w:sz w:val="21"/>
          <w:szCs w:val="21"/>
          <w:vertAlign w:val="superscript"/>
        </w:rPr>
        <w:t>]</w:t>
      </w:r>
      <w:r w:rsidRPr="003E36DF">
        <w:rPr>
          <w:color w:val="0000FF"/>
          <w:sz w:val="21"/>
          <w:szCs w:val="21"/>
        </w:rPr>
        <w:fldChar w:fldCharType="end"/>
      </w:r>
      <w:r w:rsidRPr="003E36DF">
        <w:rPr>
          <w:rFonts w:hint="eastAsia"/>
          <w:color w:val="0000FF"/>
          <w:sz w:val="21"/>
          <w:szCs w:val="21"/>
        </w:rPr>
        <w:t>作为检测的骨干网络，首先在神经形态的</w:t>
      </w:r>
      <w:r w:rsidRPr="003E36DF">
        <w:rPr>
          <w:rFonts w:hint="eastAsia"/>
          <w:color w:val="0000FF"/>
          <w:sz w:val="21"/>
          <w:szCs w:val="21"/>
        </w:rPr>
        <w:t>N</w:t>
      </w:r>
      <w:r w:rsidRPr="003E36DF">
        <w:rPr>
          <w:color w:val="0000FF"/>
          <w:sz w:val="21"/>
          <w:szCs w:val="21"/>
        </w:rPr>
        <w:t>CAR</w:t>
      </w:r>
      <w:r w:rsidRPr="003E36DF">
        <w:rPr>
          <w:color w:val="0000FF"/>
          <w:sz w:val="21"/>
          <w:szCs w:val="21"/>
          <w:vertAlign w:val="superscript"/>
        </w:rPr>
        <w:fldChar w:fldCharType="begin"/>
      </w:r>
      <w:r w:rsidRPr="003E36DF">
        <w:rPr>
          <w:color w:val="0000FF"/>
          <w:sz w:val="21"/>
          <w:szCs w:val="21"/>
          <w:vertAlign w:val="superscript"/>
        </w:rPr>
        <w:instrText xml:space="preserve"> ADDIN EN.CITE &lt;EndNote&gt;&lt;Cite&gt;&lt;Author&gt;Sironi&lt;/Author&gt;&lt;Year&gt;2018&lt;/Year&gt;&lt;RecNum&gt;65&lt;/RecNum&gt;&lt;DisplayText&gt;&lt;style face="superscript"&gt;[138]&lt;/style&gt;&lt;/DisplayText&gt;&lt;record&gt;&lt;rec-number&gt;65&lt;/rec-number&gt;&lt;foreign-keys&gt;&lt;key app="EN" db-id="5ad9fxrxfr09x3eda2avfp9of9afdsfva9rw" timestamp="1733210563"&gt;65&lt;/key&gt;&lt;/foreign-keys&gt;&lt;ref-type name="Conference Proceedings"&gt;10&lt;/ref-type&gt;&lt;contributors&gt;&lt;authors&gt;&lt;author&gt;Sironi, Amos&lt;/author&gt;&lt;author&gt;Brambilla, Manuele&lt;/author&gt;&lt;author&gt;Bourdis, Nicolas&lt;/author&gt;&lt;author&gt;Lagorce, Xavier&lt;/author&gt;&lt;author&gt;Benosman, Ryad&lt;/author&gt;&lt;/authors&gt;&lt;/contributors&gt;&lt;titles&gt;&lt;title&gt;Hats: Histograms of Averaged Time Surfaces for Robust Event-Based Object Classification&lt;/title&gt;&lt;secondary-title&gt;Proceedings of the IEEE/CVF International Conference on Computer Vision&lt;/secondary-title&gt;&lt;/titles&gt;&lt;pages&gt;1731-1740&lt;/pages&gt;&lt;dates&gt;&lt;year&gt;2018&lt;/year&gt;&lt;/dates&gt;&lt;label&gt;Sironi2018&lt;/label&gt;&lt;urls&gt;&lt;/urls&gt;&lt;custom3&gt;inproceedings&lt;/custom3&gt;&lt;/record&gt;&lt;/Cite&gt;&lt;/EndNote&gt;</w:instrText>
      </w:r>
      <w:r w:rsidRPr="003E36DF">
        <w:rPr>
          <w:color w:val="0000FF"/>
          <w:sz w:val="21"/>
          <w:szCs w:val="21"/>
          <w:vertAlign w:val="superscript"/>
        </w:rPr>
        <w:fldChar w:fldCharType="separate"/>
      </w:r>
      <w:r w:rsidRPr="003E36DF">
        <w:rPr>
          <w:noProof/>
          <w:color w:val="0000FF"/>
          <w:sz w:val="21"/>
          <w:szCs w:val="21"/>
          <w:vertAlign w:val="superscript"/>
        </w:rPr>
        <w:t>[</w:t>
      </w:r>
      <w:hyperlink w:anchor="_ENREF_138" w:tooltip="Sironi, 2018 #65" w:history="1">
        <w:r w:rsidRPr="003E36DF">
          <w:rPr>
            <w:noProof/>
            <w:color w:val="0000FF"/>
            <w:sz w:val="21"/>
            <w:szCs w:val="21"/>
            <w:vertAlign w:val="superscript"/>
          </w:rPr>
          <w:t>138</w:t>
        </w:r>
      </w:hyperlink>
      <w:r w:rsidRPr="003E36DF">
        <w:rPr>
          <w:noProof/>
          <w:color w:val="0000FF"/>
          <w:sz w:val="21"/>
          <w:szCs w:val="21"/>
          <w:vertAlign w:val="superscript"/>
        </w:rPr>
        <w:t>]</w:t>
      </w:r>
      <w:r w:rsidRPr="003E36DF">
        <w:rPr>
          <w:color w:val="0000FF"/>
          <w:sz w:val="21"/>
          <w:szCs w:val="21"/>
          <w:vertAlign w:val="superscript"/>
        </w:rPr>
        <w:fldChar w:fldCharType="end"/>
      </w:r>
      <w:r w:rsidRPr="003E36DF">
        <w:rPr>
          <w:rFonts w:hint="eastAsia"/>
          <w:color w:val="0000FF"/>
          <w:sz w:val="21"/>
          <w:szCs w:val="21"/>
        </w:rPr>
        <w:t>数据集上</w:t>
      </w:r>
      <w:proofErr w:type="gramStart"/>
      <w:r w:rsidRPr="003E36DF">
        <w:rPr>
          <w:rFonts w:hint="eastAsia"/>
          <w:color w:val="0000FF"/>
          <w:sz w:val="21"/>
          <w:szCs w:val="21"/>
        </w:rPr>
        <w:t>预训练</w:t>
      </w:r>
      <w:proofErr w:type="gramEnd"/>
      <w:r w:rsidRPr="003E36DF">
        <w:rPr>
          <w:rFonts w:hint="eastAsia"/>
          <w:color w:val="0000FF"/>
          <w:sz w:val="21"/>
          <w:szCs w:val="21"/>
        </w:rPr>
        <w:t>分类任务，然后在</w:t>
      </w:r>
      <w:r w:rsidRPr="003E36DF">
        <w:rPr>
          <w:rFonts w:hint="eastAsia"/>
          <w:color w:val="0000FF"/>
          <w:sz w:val="21"/>
          <w:szCs w:val="21"/>
        </w:rPr>
        <w:t>G</w:t>
      </w:r>
      <w:r w:rsidRPr="003E36DF">
        <w:rPr>
          <w:color w:val="0000FF"/>
          <w:sz w:val="21"/>
          <w:szCs w:val="21"/>
        </w:rPr>
        <w:t>en1</w:t>
      </w:r>
      <w:r w:rsidRPr="003E36DF">
        <w:rPr>
          <w:rFonts w:hint="eastAsia"/>
          <w:color w:val="0000FF"/>
          <w:sz w:val="21"/>
          <w:szCs w:val="21"/>
        </w:rPr>
        <w:t>数据集上进行目标检测任务训练并记录最终的</w:t>
      </w:r>
      <w:proofErr w:type="spellStart"/>
      <w:r w:rsidRPr="003E36DF">
        <w:rPr>
          <w:color w:val="0000FF"/>
          <w:sz w:val="21"/>
          <w:szCs w:val="21"/>
        </w:rPr>
        <w:t>mAP</w:t>
      </w:r>
      <w:proofErr w:type="spellEnd"/>
      <w:r w:rsidRPr="003E36DF">
        <w:rPr>
          <w:color w:val="0000FF"/>
          <w:sz w:val="21"/>
          <w:szCs w:val="21"/>
        </w:rPr>
        <w:t>.</w:t>
      </w:r>
      <w:r w:rsidRPr="00E20304">
        <w:rPr>
          <w:rFonts w:hint="eastAsia"/>
          <w:color w:val="FF0000"/>
          <w:sz w:val="21"/>
          <w:szCs w:val="21"/>
        </w:rPr>
        <w:t>对于</w:t>
      </w:r>
      <w:r w:rsidRPr="00E20304">
        <w:rPr>
          <w:rFonts w:hint="eastAsia"/>
          <w:color w:val="FF0000"/>
          <w:sz w:val="21"/>
          <w:szCs w:val="21"/>
        </w:rPr>
        <w:t>C</w:t>
      </w:r>
      <w:r w:rsidRPr="00E20304">
        <w:rPr>
          <w:color w:val="FF0000"/>
          <w:sz w:val="21"/>
          <w:szCs w:val="21"/>
        </w:rPr>
        <w:t>OCO</w:t>
      </w:r>
      <w:r w:rsidRPr="00E20304">
        <w:rPr>
          <w:rFonts w:hint="eastAsia"/>
          <w:color w:val="FF0000"/>
          <w:sz w:val="21"/>
          <w:szCs w:val="21"/>
        </w:rPr>
        <w:t>数据集，本文使用</w:t>
      </w:r>
      <w:proofErr w:type="spellStart"/>
      <w:r w:rsidRPr="00E20304">
        <w:rPr>
          <w:rFonts w:hint="eastAsia"/>
          <w:color w:val="FF0000"/>
          <w:sz w:val="21"/>
          <w:szCs w:val="21"/>
        </w:rPr>
        <w:t>Su</w:t>
      </w:r>
      <w:proofErr w:type="spellEnd"/>
      <w:r w:rsidRPr="00E20304">
        <w:rPr>
          <w:rFonts w:hint="eastAsia"/>
          <w:color w:val="FF0000"/>
          <w:sz w:val="21"/>
          <w:szCs w:val="21"/>
        </w:rPr>
        <w:t>等</w:t>
      </w:r>
      <w:r>
        <w:rPr>
          <w:color w:val="FF0000"/>
          <w:sz w:val="21"/>
          <w:szCs w:val="21"/>
        </w:rPr>
        <w:fldChar w:fldCharType="begin"/>
      </w:r>
      <w:r>
        <w:rPr>
          <w:color w:val="FF0000"/>
          <w:sz w:val="21"/>
          <w:szCs w:val="21"/>
        </w:rPr>
        <w:instrText xml:space="preserve"> ADDIN EN.CITE &lt;EndNote&gt;&lt;Cite&gt;&lt;Author&gt;Su&lt;/Author&gt;&lt;Year&gt;2023&lt;/Year&gt;&lt;RecNum&gt;470&lt;/RecNum&gt;&lt;DisplayText&gt;&lt;style face="superscript"&gt;[140]&lt;/style&gt;&lt;/DisplayText&gt;&lt;record&gt;&lt;rec-number&gt;470&lt;/rec-number&gt;&lt;foreign-keys&gt;&lt;key app="EN" db-id="5ad9fxrxfr09x3eda2avfp9of9afdsfva9rw" timestamp="1733994078"&gt;470&lt;/key&gt;&lt;/foreign-keys&gt;&lt;ref-type name="Conference Proceedings"&gt;10&lt;/ref-type&gt;&lt;contributors&gt;&lt;authors&gt;&lt;author&gt;Q. Su&lt;/author&gt;&lt;author&gt;Y. Chou&lt;/author&gt;&lt;author&gt;Y. Hu&lt;/author&gt;&lt;author&gt;J. Li&lt;/author&gt;&lt;author&gt;S. Mei&lt;/author&gt;&lt;author&gt;Z. Zhang&lt;/author&gt;&lt;author&gt;G. Li&lt;/author&gt;&lt;/authors&gt;&lt;/contributors&gt;&lt;titles&gt;&lt;title&gt;Deep Directly-Trained Spiking Neural Networks for Object Detection&lt;/title&gt;&lt;secondary-title&gt;2023 IEEE/CVF International Conference on Computer Vision (ICCV)&lt;/secondary-title&gt;&lt;alt-title&gt;2023 IEEE/CVF International Conference on Computer Vision (ICCV)&lt;/alt-title&gt;&lt;/titles&gt;&lt;pages&gt;6532-6542&lt;/pages&gt;&lt;dates&gt;&lt;year&gt;2023&lt;/year&gt;&lt;pub-dates&gt;&lt;date&gt;1-6 Oct. 2023&lt;/date&gt;&lt;/pub-dates&gt;&lt;/dates&gt;&lt;isbn&gt;2380-7504&lt;/isbn&gt;&lt;urls&gt;&lt;/urls&gt;&lt;electronic-resource-num&gt;10.1109/ICCV51070.2023.00603&lt;/electronic-resource-num&gt;&lt;/record&gt;&lt;/Cite&gt;&lt;/EndNote&gt;</w:instrText>
      </w:r>
      <w:r>
        <w:rPr>
          <w:color w:val="FF0000"/>
          <w:sz w:val="21"/>
          <w:szCs w:val="21"/>
        </w:rPr>
        <w:fldChar w:fldCharType="separate"/>
      </w:r>
      <w:r w:rsidRPr="008F447C">
        <w:rPr>
          <w:noProof/>
          <w:color w:val="FF0000"/>
          <w:sz w:val="21"/>
          <w:szCs w:val="21"/>
          <w:vertAlign w:val="superscript"/>
        </w:rPr>
        <w:t>[</w:t>
      </w:r>
      <w:hyperlink w:anchor="_ENREF_140" w:tooltip="Su, 2023 #470" w:history="1">
        <w:r w:rsidRPr="008F447C">
          <w:rPr>
            <w:noProof/>
            <w:color w:val="FF0000"/>
            <w:sz w:val="21"/>
            <w:szCs w:val="21"/>
            <w:vertAlign w:val="superscript"/>
          </w:rPr>
          <w:t>140</w:t>
        </w:r>
      </w:hyperlink>
      <w:r w:rsidRPr="008F447C">
        <w:rPr>
          <w:noProof/>
          <w:color w:val="FF0000"/>
          <w:sz w:val="21"/>
          <w:szCs w:val="21"/>
          <w:vertAlign w:val="superscript"/>
        </w:rPr>
        <w:t>]</w:t>
      </w:r>
      <w:r>
        <w:rPr>
          <w:color w:val="FF0000"/>
          <w:sz w:val="21"/>
          <w:szCs w:val="21"/>
        </w:rPr>
        <w:fldChar w:fldCharType="end"/>
      </w:r>
      <w:r w:rsidRPr="00E20304">
        <w:rPr>
          <w:rFonts w:hint="eastAsia"/>
          <w:color w:val="FF0000"/>
          <w:sz w:val="21"/>
          <w:szCs w:val="21"/>
        </w:rPr>
        <w:t>提出的</w:t>
      </w:r>
      <w:r>
        <w:rPr>
          <w:rFonts w:hint="eastAsia"/>
          <w:color w:val="FF0000"/>
          <w:sz w:val="21"/>
          <w:szCs w:val="21"/>
        </w:rPr>
        <w:t>全脉冲结构的</w:t>
      </w:r>
      <w:r w:rsidRPr="00E20304">
        <w:rPr>
          <w:color w:val="FF0000"/>
          <w:sz w:val="21"/>
          <w:szCs w:val="21"/>
        </w:rPr>
        <w:t>Energy-efficient Membrane-Shortcut</w:t>
      </w:r>
      <w:r w:rsidRPr="00E20304">
        <w:rPr>
          <w:rFonts w:hint="eastAsia"/>
          <w:color w:val="FF0000"/>
          <w:sz w:val="21"/>
          <w:szCs w:val="21"/>
        </w:rPr>
        <w:t xml:space="preserve"> </w:t>
      </w:r>
      <w:r w:rsidRPr="00E20304">
        <w:rPr>
          <w:color w:val="FF0000"/>
          <w:sz w:val="21"/>
          <w:szCs w:val="21"/>
        </w:rPr>
        <w:t>(EMS) ResNet</w:t>
      </w:r>
      <w:r>
        <w:rPr>
          <w:color w:val="FF0000"/>
          <w:sz w:val="21"/>
          <w:szCs w:val="21"/>
        </w:rPr>
        <w:t>-10</w:t>
      </w:r>
      <w:r w:rsidRPr="00E20304">
        <w:rPr>
          <w:rFonts w:hint="eastAsia"/>
          <w:color w:val="FF0000"/>
          <w:sz w:val="21"/>
          <w:szCs w:val="21"/>
        </w:rPr>
        <w:t>并直接训练</w:t>
      </w:r>
      <w:r w:rsidRPr="00E20304">
        <w:rPr>
          <w:rFonts w:hint="eastAsia"/>
          <w:color w:val="FF0000"/>
          <w:sz w:val="21"/>
          <w:szCs w:val="21"/>
        </w:rPr>
        <w:t>.</w:t>
      </w:r>
    </w:p>
    <w:p w14:paraId="76988ADD" w14:textId="160A00E9" w:rsidR="003E36DF" w:rsidRDefault="003E36DF" w:rsidP="003E36DF">
      <w:pPr>
        <w:pStyle w:val="a0"/>
        <w:ind w:firstLineChars="0" w:firstLine="0"/>
        <w:rPr>
          <w:sz w:val="21"/>
          <w:szCs w:val="21"/>
        </w:rPr>
      </w:pPr>
      <w:r w:rsidRPr="003E36DF">
        <w:rPr>
          <w:sz w:val="21"/>
          <w:szCs w:val="21"/>
        </w:rPr>
        <w:t>…</w:t>
      </w:r>
      <w:r w:rsidR="004102B1">
        <w:rPr>
          <w:sz w:val="21"/>
          <w:szCs w:val="21"/>
        </w:rPr>
        <w:t>…</w:t>
      </w:r>
    </w:p>
    <w:p w14:paraId="6B05D3F2" w14:textId="1A0735A2" w:rsidR="003E36DF" w:rsidRPr="00F20D2A" w:rsidRDefault="003E36DF" w:rsidP="003E36DF">
      <w:pPr>
        <w:pStyle w:val="a0"/>
        <w:ind w:firstLine="420"/>
        <w:rPr>
          <w:color w:val="FF0000"/>
          <w:sz w:val="21"/>
          <w:szCs w:val="21"/>
        </w:rPr>
      </w:pPr>
      <w:r w:rsidRPr="000C7D56">
        <w:rPr>
          <w:rFonts w:hint="eastAsia"/>
          <w:color w:val="FF0000"/>
          <w:sz w:val="21"/>
          <w:szCs w:val="21"/>
        </w:rPr>
        <w:t>对于</w:t>
      </w:r>
      <w:r w:rsidRPr="000C7D56">
        <w:rPr>
          <w:rFonts w:hint="eastAsia"/>
          <w:color w:val="FF0000"/>
          <w:sz w:val="21"/>
          <w:szCs w:val="21"/>
        </w:rPr>
        <w:t>C</w:t>
      </w:r>
      <w:r w:rsidRPr="000C7D56">
        <w:rPr>
          <w:color w:val="FF0000"/>
          <w:sz w:val="21"/>
          <w:szCs w:val="21"/>
        </w:rPr>
        <w:t>OCO</w:t>
      </w:r>
      <w:r w:rsidRPr="000C7D56">
        <w:rPr>
          <w:rFonts w:hint="eastAsia"/>
          <w:color w:val="FF0000"/>
          <w:sz w:val="21"/>
          <w:szCs w:val="21"/>
        </w:rPr>
        <w:t>数据集，以</w:t>
      </w:r>
      <w:r w:rsidRPr="000C7D56">
        <w:rPr>
          <w:color w:val="FF0000"/>
          <w:sz w:val="21"/>
          <w:szCs w:val="21"/>
        </w:rPr>
        <w:t>mAP@0.5:0.95</w:t>
      </w:r>
      <w:r>
        <w:rPr>
          <w:rFonts w:hint="eastAsia"/>
          <w:color w:val="FF0000"/>
          <w:sz w:val="21"/>
          <w:szCs w:val="21"/>
        </w:rPr>
        <w:t>作为主要指标，性能排序是</w:t>
      </w:r>
      <w:r>
        <w:rPr>
          <w:color w:val="FF0000"/>
          <w:sz w:val="21"/>
          <w:szCs w:val="21"/>
        </w:rPr>
        <w:t>CLIF &gt; IF &gt; TEBN &gt; LIF &gt; Sliding PSN &gt; OSR</w:t>
      </w:r>
      <w:r>
        <w:rPr>
          <w:rFonts w:hint="eastAsia"/>
          <w:color w:val="FF0000"/>
          <w:sz w:val="21"/>
          <w:szCs w:val="21"/>
        </w:rPr>
        <w:t>；</w:t>
      </w:r>
      <w:proofErr w:type="spellStart"/>
      <w:r>
        <w:rPr>
          <w:color w:val="FF0000"/>
          <w:sz w:val="21"/>
          <w:szCs w:val="21"/>
        </w:rPr>
        <w:t>B</w:t>
      </w:r>
      <w:r w:rsidR="008B6360">
        <w:rPr>
          <w:color w:val="FF0000"/>
          <w:sz w:val="21"/>
          <w:szCs w:val="21"/>
        </w:rPr>
        <w:t>l</w:t>
      </w:r>
      <w:r>
        <w:rPr>
          <w:color w:val="FF0000"/>
          <w:sz w:val="21"/>
          <w:szCs w:val="21"/>
        </w:rPr>
        <w:t>ockALIF</w:t>
      </w:r>
      <w:proofErr w:type="spellEnd"/>
      <w:r>
        <w:rPr>
          <w:rFonts w:hint="eastAsia"/>
          <w:color w:val="FF0000"/>
          <w:sz w:val="21"/>
          <w:szCs w:val="21"/>
        </w:rPr>
        <w:t>神经元训练速度太慢，耗时约为其他方法的</w:t>
      </w:r>
      <w:r>
        <w:rPr>
          <w:rFonts w:hint="eastAsia"/>
          <w:color w:val="FF0000"/>
          <w:sz w:val="21"/>
          <w:szCs w:val="21"/>
        </w:rPr>
        <w:t>8</w:t>
      </w:r>
      <w:r>
        <w:rPr>
          <w:rFonts w:hint="eastAsia"/>
          <w:color w:val="FF0000"/>
          <w:sz w:val="21"/>
          <w:szCs w:val="21"/>
        </w:rPr>
        <w:t>倍，不</w:t>
      </w:r>
      <w:r>
        <w:rPr>
          <w:rFonts w:hint="eastAsia"/>
          <w:color w:val="FF0000"/>
          <w:sz w:val="21"/>
          <w:szCs w:val="21"/>
        </w:rPr>
        <w:lastRenderedPageBreak/>
        <w:t>具备完成训练的可行性，因而在表格中的性能是</w:t>
      </w:r>
      <w:r w:rsidRPr="00D0734E">
        <w:rPr>
          <w:rFonts w:hint="eastAsia"/>
          <w:color w:val="FF0000"/>
          <w:sz w:val="21"/>
          <w:szCs w:val="21"/>
        </w:rPr>
        <w:t>空缺值</w:t>
      </w:r>
      <w:r w:rsidRPr="00D0734E">
        <w:rPr>
          <w:rFonts w:hint="eastAsia"/>
          <w:color w:val="FF0000"/>
          <w:sz w:val="21"/>
          <w:szCs w:val="21"/>
        </w:rPr>
        <w:t>.</w:t>
      </w:r>
      <w:r>
        <w:rPr>
          <w:rFonts w:hint="eastAsia"/>
          <w:color w:val="FF0000"/>
          <w:sz w:val="21"/>
          <w:szCs w:val="21"/>
        </w:rPr>
        <w:t>整体来看，除</w:t>
      </w:r>
      <w:proofErr w:type="spellStart"/>
      <w:r>
        <w:rPr>
          <w:color w:val="FF0000"/>
          <w:sz w:val="21"/>
          <w:szCs w:val="21"/>
        </w:rPr>
        <w:t>B</w:t>
      </w:r>
      <w:r w:rsidR="008B6360">
        <w:rPr>
          <w:color w:val="FF0000"/>
          <w:sz w:val="21"/>
          <w:szCs w:val="21"/>
        </w:rPr>
        <w:t>l</w:t>
      </w:r>
      <w:r>
        <w:rPr>
          <w:color w:val="FF0000"/>
          <w:sz w:val="21"/>
          <w:szCs w:val="21"/>
        </w:rPr>
        <w:t>ockALIF</w:t>
      </w:r>
      <w:proofErr w:type="spellEnd"/>
      <w:r>
        <w:rPr>
          <w:rFonts w:hint="eastAsia"/>
          <w:color w:val="FF0000"/>
          <w:sz w:val="21"/>
          <w:szCs w:val="21"/>
        </w:rPr>
        <w:t>神经元训练太慢、</w:t>
      </w:r>
      <w:r>
        <w:rPr>
          <w:color w:val="FF0000"/>
          <w:sz w:val="21"/>
          <w:szCs w:val="21"/>
        </w:rPr>
        <w:t>OSR</w:t>
      </w:r>
      <w:r>
        <w:rPr>
          <w:rFonts w:hint="eastAsia"/>
          <w:color w:val="FF0000"/>
          <w:sz w:val="21"/>
          <w:szCs w:val="21"/>
        </w:rPr>
        <w:t>方法性能较差，其余方法的性能较为接近</w:t>
      </w:r>
      <w:r>
        <w:rPr>
          <w:rFonts w:hint="eastAsia"/>
          <w:color w:val="FF0000"/>
          <w:sz w:val="21"/>
          <w:szCs w:val="21"/>
        </w:rPr>
        <w:t>.</w:t>
      </w:r>
      <w:r>
        <w:rPr>
          <w:rFonts w:hint="eastAsia"/>
          <w:color w:val="FF0000"/>
          <w:sz w:val="21"/>
          <w:szCs w:val="21"/>
        </w:rPr>
        <w:t>突触操作数排序是</w:t>
      </w:r>
      <w:r>
        <w:rPr>
          <w:rFonts w:hint="eastAsia"/>
          <w:color w:val="FF0000"/>
          <w:sz w:val="21"/>
          <w:szCs w:val="21"/>
        </w:rPr>
        <w:t>T</w:t>
      </w:r>
      <w:r>
        <w:rPr>
          <w:color w:val="FF0000"/>
          <w:sz w:val="21"/>
          <w:szCs w:val="21"/>
        </w:rPr>
        <w:t>EBN &lt; IF &lt; LIF &lt; CLIF &lt; OSR &lt; Sliding PSN</w:t>
      </w:r>
      <w:r>
        <w:rPr>
          <w:rFonts w:hint="eastAsia"/>
          <w:color w:val="FF0000"/>
          <w:sz w:val="21"/>
          <w:szCs w:val="21"/>
        </w:rPr>
        <w:t>.</w:t>
      </w:r>
      <w:r w:rsidRPr="00DE27FC">
        <w:rPr>
          <w:rFonts w:hint="eastAsia"/>
          <w:color w:val="FF0000"/>
          <w:sz w:val="21"/>
          <w:szCs w:val="21"/>
        </w:rPr>
        <w:t xml:space="preserve"> </w:t>
      </w:r>
      <w:r>
        <w:rPr>
          <w:rFonts w:hint="eastAsia"/>
          <w:color w:val="FF0000"/>
          <w:sz w:val="21"/>
          <w:szCs w:val="21"/>
        </w:rPr>
        <w:t>值得注意之处在于，</w:t>
      </w:r>
      <w:r>
        <w:rPr>
          <w:rFonts w:hint="eastAsia"/>
          <w:color w:val="FF0000"/>
          <w:sz w:val="21"/>
          <w:szCs w:val="21"/>
        </w:rPr>
        <w:t>C</w:t>
      </w:r>
      <w:r>
        <w:rPr>
          <w:color w:val="FF0000"/>
          <w:sz w:val="21"/>
          <w:szCs w:val="21"/>
        </w:rPr>
        <w:t>LIF</w:t>
      </w:r>
      <w:r>
        <w:rPr>
          <w:rFonts w:hint="eastAsia"/>
          <w:color w:val="FF0000"/>
          <w:sz w:val="21"/>
          <w:szCs w:val="21"/>
        </w:rPr>
        <w:t>神经元达到了最优性能，远强于在</w:t>
      </w:r>
      <w:r>
        <w:rPr>
          <w:rFonts w:hint="eastAsia"/>
          <w:color w:val="FF0000"/>
          <w:sz w:val="21"/>
          <w:szCs w:val="21"/>
        </w:rPr>
        <w:t>Gen</w:t>
      </w:r>
      <w:r>
        <w:rPr>
          <w:color w:val="FF0000"/>
          <w:sz w:val="21"/>
          <w:szCs w:val="21"/>
        </w:rPr>
        <w:t>1</w:t>
      </w:r>
      <w:r>
        <w:rPr>
          <w:rFonts w:hint="eastAsia"/>
          <w:color w:val="FF0000"/>
          <w:sz w:val="21"/>
          <w:szCs w:val="21"/>
        </w:rPr>
        <w:t>数据集的表现，但突触操作数</w:t>
      </w:r>
      <w:r w:rsidR="0097091D">
        <w:rPr>
          <w:rFonts w:hint="eastAsia"/>
          <w:color w:val="FF0000"/>
          <w:sz w:val="21"/>
          <w:szCs w:val="21"/>
        </w:rPr>
        <w:t>明显</w:t>
      </w:r>
      <w:r>
        <w:rPr>
          <w:rFonts w:hint="eastAsia"/>
          <w:color w:val="FF0000"/>
          <w:sz w:val="21"/>
          <w:szCs w:val="21"/>
        </w:rPr>
        <w:t>高于</w:t>
      </w:r>
      <w:r>
        <w:rPr>
          <w:rFonts w:hint="eastAsia"/>
          <w:color w:val="FF0000"/>
          <w:sz w:val="21"/>
          <w:szCs w:val="21"/>
        </w:rPr>
        <w:t>L</w:t>
      </w:r>
      <w:r>
        <w:rPr>
          <w:color w:val="FF0000"/>
          <w:sz w:val="21"/>
          <w:szCs w:val="21"/>
        </w:rPr>
        <w:t>IF</w:t>
      </w:r>
      <w:r>
        <w:rPr>
          <w:rFonts w:hint="eastAsia"/>
          <w:color w:val="FF0000"/>
          <w:sz w:val="21"/>
          <w:szCs w:val="21"/>
        </w:rPr>
        <w:t>神经元；</w:t>
      </w:r>
      <w:r>
        <w:rPr>
          <w:color w:val="FF0000"/>
          <w:sz w:val="21"/>
          <w:szCs w:val="21"/>
        </w:rPr>
        <w:t>TEBN</w:t>
      </w:r>
      <w:r>
        <w:rPr>
          <w:rFonts w:hint="eastAsia"/>
          <w:color w:val="FF0000"/>
          <w:sz w:val="21"/>
          <w:szCs w:val="21"/>
        </w:rPr>
        <w:t>方法则相较于使用普通</w:t>
      </w:r>
      <w:r>
        <w:rPr>
          <w:rFonts w:hint="eastAsia"/>
          <w:color w:val="FF0000"/>
          <w:sz w:val="21"/>
          <w:szCs w:val="21"/>
        </w:rPr>
        <w:t>B</w:t>
      </w:r>
      <w:r>
        <w:rPr>
          <w:color w:val="FF0000"/>
          <w:sz w:val="21"/>
          <w:szCs w:val="21"/>
        </w:rPr>
        <w:t>N</w:t>
      </w:r>
      <w:r>
        <w:rPr>
          <w:rFonts w:hint="eastAsia"/>
          <w:color w:val="FF0000"/>
          <w:sz w:val="21"/>
          <w:szCs w:val="21"/>
        </w:rPr>
        <w:t>、作为基准的</w:t>
      </w:r>
      <w:r>
        <w:rPr>
          <w:rFonts w:hint="eastAsia"/>
          <w:color w:val="FF0000"/>
          <w:sz w:val="21"/>
          <w:szCs w:val="21"/>
        </w:rPr>
        <w:t>I</w:t>
      </w:r>
      <w:r>
        <w:rPr>
          <w:color w:val="FF0000"/>
          <w:sz w:val="21"/>
          <w:szCs w:val="21"/>
        </w:rPr>
        <w:t>F</w:t>
      </w:r>
      <w:r>
        <w:rPr>
          <w:rFonts w:hint="eastAsia"/>
          <w:color w:val="FF0000"/>
          <w:sz w:val="21"/>
          <w:szCs w:val="21"/>
        </w:rPr>
        <w:t>神经元性能略微下降，而其在</w:t>
      </w:r>
      <w:r>
        <w:rPr>
          <w:color w:val="FF0000"/>
          <w:sz w:val="21"/>
          <w:szCs w:val="21"/>
        </w:rPr>
        <w:t>Gen1</w:t>
      </w:r>
      <w:r>
        <w:rPr>
          <w:rFonts w:hint="eastAsia"/>
          <w:color w:val="FF0000"/>
          <w:sz w:val="21"/>
          <w:szCs w:val="21"/>
        </w:rPr>
        <w:t>数据集则表现最好，但该方法在两种数据集上的突触操作数都最低；</w:t>
      </w:r>
      <w:r>
        <w:rPr>
          <w:rFonts w:hint="eastAsia"/>
          <w:color w:val="FF0000"/>
          <w:sz w:val="21"/>
          <w:szCs w:val="21"/>
        </w:rPr>
        <w:t>S</w:t>
      </w:r>
      <w:r>
        <w:rPr>
          <w:color w:val="FF0000"/>
          <w:sz w:val="21"/>
          <w:szCs w:val="21"/>
        </w:rPr>
        <w:t>liding PSN</w:t>
      </w:r>
      <w:r>
        <w:rPr>
          <w:rFonts w:hint="eastAsia"/>
          <w:color w:val="FF0000"/>
          <w:sz w:val="21"/>
          <w:szCs w:val="21"/>
        </w:rPr>
        <w:t>的突触操作数约为其他方法的</w:t>
      </w:r>
      <w:r>
        <w:rPr>
          <w:rFonts w:hint="eastAsia"/>
          <w:color w:val="FF0000"/>
          <w:sz w:val="21"/>
          <w:szCs w:val="21"/>
        </w:rPr>
        <w:t>2</w:t>
      </w:r>
      <w:r>
        <w:rPr>
          <w:rFonts w:hint="eastAsia"/>
          <w:color w:val="FF0000"/>
          <w:sz w:val="21"/>
          <w:szCs w:val="21"/>
        </w:rPr>
        <w:t>倍，表明去除重置带来脉冲发放率增加的负面效果较为严重</w:t>
      </w:r>
      <w:r>
        <w:rPr>
          <w:rFonts w:hint="eastAsia"/>
          <w:color w:val="FF0000"/>
          <w:sz w:val="21"/>
          <w:szCs w:val="21"/>
        </w:rPr>
        <w:t>.</w:t>
      </w:r>
      <w:r>
        <w:rPr>
          <w:rFonts w:hint="eastAsia"/>
          <w:color w:val="FF0000"/>
          <w:sz w:val="21"/>
          <w:szCs w:val="21"/>
        </w:rPr>
        <w:t>需要指出的是，在</w:t>
      </w:r>
      <w:r>
        <w:rPr>
          <w:rFonts w:hint="eastAsia"/>
          <w:color w:val="FF0000"/>
          <w:sz w:val="21"/>
          <w:szCs w:val="21"/>
        </w:rPr>
        <w:t>Gen</w:t>
      </w:r>
      <w:r>
        <w:rPr>
          <w:color w:val="FF0000"/>
          <w:sz w:val="21"/>
          <w:szCs w:val="21"/>
        </w:rPr>
        <w:t>1</w:t>
      </w:r>
      <w:r>
        <w:rPr>
          <w:rFonts w:hint="eastAsia"/>
          <w:color w:val="FF0000"/>
          <w:sz w:val="21"/>
          <w:szCs w:val="21"/>
        </w:rPr>
        <w:t>数据集的目标检测任</w:t>
      </w:r>
      <w:r w:rsidRPr="008B0C67">
        <w:rPr>
          <w:rFonts w:hint="eastAsia"/>
          <w:color w:val="FF0000"/>
          <w:sz w:val="21"/>
          <w:szCs w:val="21"/>
        </w:rPr>
        <w:t>务中，</w:t>
      </w:r>
      <w:r>
        <w:rPr>
          <w:rFonts w:hint="eastAsia"/>
          <w:color w:val="FF0000"/>
          <w:sz w:val="21"/>
          <w:szCs w:val="21"/>
        </w:rPr>
        <w:t>本文使用的</w:t>
      </w:r>
      <w:r w:rsidRPr="008B0C67">
        <w:rPr>
          <w:color w:val="FF0000"/>
          <w:sz w:val="21"/>
          <w:szCs w:val="21"/>
        </w:rPr>
        <w:t>Fan</w:t>
      </w:r>
      <w:r w:rsidRPr="008B0C67">
        <w:rPr>
          <w:rFonts w:hint="eastAsia"/>
          <w:color w:val="FF0000"/>
          <w:sz w:val="21"/>
          <w:szCs w:val="21"/>
        </w:rPr>
        <w:t>等</w:t>
      </w:r>
      <w:r w:rsidRPr="008B0C67">
        <w:rPr>
          <w:color w:val="FF0000"/>
          <w:sz w:val="21"/>
          <w:szCs w:val="21"/>
          <w:vertAlign w:val="superscript"/>
        </w:rPr>
        <w:fldChar w:fldCharType="begin"/>
      </w:r>
      <w:r w:rsidRPr="008B0C67">
        <w:rPr>
          <w:color w:val="FF0000"/>
          <w:sz w:val="21"/>
          <w:szCs w:val="21"/>
          <w:vertAlign w:val="superscript"/>
        </w:rPr>
        <w:instrText xml:space="preserve"> ADDIN EN.CITE &lt;EndNote&gt;&lt;Cite&gt;&lt;Author&gt;Fan&lt;/Author&gt;&lt;Year&gt;2024&lt;/Year&gt;&lt;RecNum&gt;446&lt;/RecNum&gt;&lt;DisplayText&gt;&lt;style face="superscript"&gt;[141]&lt;/style&gt;&lt;/DisplayText&gt;&lt;record&gt;&lt;rec-number&gt;446&lt;/rec-number&gt;&lt;foreign-keys&gt;&lt;key app="EN" db-id="5ad9fxrxfr09x3eda2avfp9of9afdsfva9rw" timestamp="1733224858"&gt;446&lt;/key&gt;&lt;/foreign-keys&gt;&lt;ref-type name="Conference Proceedings"&gt;10&lt;/ref-type&gt;&lt;contributors&gt;&lt;authors&gt;&lt;author&gt;Fan, Yimeng&lt;/author&gt;&lt;author&gt;Zhang, Wei&lt;/author&gt;&lt;author&gt;Liu, Changsong&lt;/author&gt;&lt;author&gt;Li, Mingyang&lt;/author&gt;&lt;author&gt;Lu, Wenrui&lt;/author&gt;&lt;/authors&gt;&lt;/contributors&gt;&lt;titles&gt;&lt;title&gt;SFOD: Spiking Fusion Object Detector&lt;/title&gt;&lt;secondary-title&gt;Proceedings of the IEEE/CVF Conference on Computer Vision and Pattern Recognition (CVPR)&lt;/secondary-title&gt;&lt;/titles&gt;&lt;pages&gt;17191-17200&lt;/pages&gt;&lt;dates&gt;&lt;year&gt;2024&lt;/year&gt;&lt;pub-dates&gt;&lt;date&gt;June&lt;/date&gt;&lt;/pub-dates&gt;&lt;/dates&gt;&lt;label&gt;Fan_2024_CVPR&lt;/label&gt;&lt;urls&gt;&lt;/urls&gt;&lt;custom3&gt;inproceedings&lt;/custom3&gt;&lt;/record&gt;&lt;/Cite&gt;&lt;/EndNote&gt;</w:instrText>
      </w:r>
      <w:r w:rsidRPr="008B0C67">
        <w:rPr>
          <w:color w:val="FF0000"/>
          <w:sz w:val="21"/>
          <w:szCs w:val="21"/>
          <w:vertAlign w:val="superscript"/>
        </w:rPr>
        <w:fldChar w:fldCharType="separate"/>
      </w:r>
      <w:r w:rsidRPr="008B0C67">
        <w:rPr>
          <w:noProof/>
          <w:color w:val="FF0000"/>
          <w:sz w:val="21"/>
          <w:szCs w:val="21"/>
          <w:vertAlign w:val="superscript"/>
        </w:rPr>
        <w:t>[</w:t>
      </w:r>
      <w:hyperlink w:anchor="_ENREF_141" w:tooltip="Fan, 2024 #446" w:history="1">
        <w:r w:rsidRPr="008B0C67">
          <w:rPr>
            <w:noProof/>
            <w:color w:val="FF0000"/>
            <w:sz w:val="21"/>
            <w:szCs w:val="21"/>
            <w:vertAlign w:val="superscript"/>
          </w:rPr>
          <w:t>141</w:t>
        </w:r>
      </w:hyperlink>
      <w:r w:rsidRPr="008B0C67">
        <w:rPr>
          <w:noProof/>
          <w:color w:val="FF0000"/>
          <w:sz w:val="21"/>
          <w:szCs w:val="21"/>
          <w:vertAlign w:val="superscript"/>
        </w:rPr>
        <w:t>]</w:t>
      </w:r>
      <w:r w:rsidRPr="008B0C67">
        <w:rPr>
          <w:color w:val="FF0000"/>
          <w:sz w:val="21"/>
          <w:szCs w:val="21"/>
          <w:vertAlign w:val="superscript"/>
        </w:rPr>
        <w:fldChar w:fldCharType="end"/>
      </w:r>
      <w:r>
        <w:rPr>
          <w:rFonts w:hint="eastAsia"/>
          <w:color w:val="FF0000"/>
          <w:sz w:val="21"/>
          <w:szCs w:val="21"/>
        </w:rPr>
        <w:t>的网络结构和训练流程，将</w:t>
      </w:r>
      <w:r>
        <w:rPr>
          <w:rFonts w:hint="eastAsia"/>
          <w:color w:val="FF0000"/>
          <w:sz w:val="21"/>
          <w:szCs w:val="21"/>
        </w:rPr>
        <w:t>S</w:t>
      </w:r>
      <w:r>
        <w:rPr>
          <w:color w:val="FF0000"/>
          <w:sz w:val="21"/>
          <w:szCs w:val="21"/>
        </w:rPr>
        <w:t>NN</w:t>
      </w:r>
      <w:r>
        <w:rPr>
          <w:rFonts w:hint="eastAsia"/>
          <w:color w:val="FF0000"/>
          <w:sz w:val="21"/>
          <w:szCs w:val="21"/>
        </w:rPr>
        <w:t>作为检测骨干</w:t>
      </w:r>
      <w:r>
        <w:rPr>
          <w:color w:val="FF0000"/>
          <w:sz w:val="21"/>
          <w:szCs w:val="21"/>
        </w:rPr>
        <w:t>(Backbone)</w:t>
      </w:r>
      <w:r>
        <w:rPr>
          <w:rFonts w:hint="eastAsia"/>
          <w:color w:val="FF0000"/>
          <w:sz w:val="21"/>
          <w:szCs w:val="21"/>
        </w:rPr>
        <w:t>网络，而检测头则是由</w:t>
      </w:r>
      <w:r>
        <w:rPr>
          <w:rFonts w:hint="eastAsia"/>
          <w:color w:val="FF0000"/>
          <w:sz w:val="21"/>
          <w:szCs w:val="21"/>
        </w:rPr>
        <w:t>A</w:t>
      </w:r>
      <w:r>
        <w:rPr>
          <w:color w:val="FF0000"/>
          <w:sz w:val="21"/>
          <w:szCs w:val="21"/>
        </w:rPr>
        <w:t>NN</w:t>
      </w:r>
      <w:r>
        <w:rPr>
          <w:rFonts w:hint="eastAsia"/>
          <w:color w:val="FF0000"/>
          <w:sz w:val="21"/>
          <w:szCs w:val="21"/>
        </w:rPr>
        <w:t>实现，这也是绝大多数已有研究使用的方式</w:t>
      </w:r>
      <w:r>
        <w:rPr>
          <w:rFonts w:hint="eastAsia"/>
          <w:color w:val="FF0000"/>
          <w:sz w:val="21"/>
          <w:szCs w:val="21"/>
        </w:rPr>
        <w:t>.</w:t>
      </w:r>
      <w:r>
        <w:rPr>
          <w:rFonts w:hint="eastAsia"/>
          <w:color w:val="FF0000"/>
          <w:sz w:val="21"/>
          <w:szCs w:val="21"/>
        </w:rPr>
        <w:t>而对于</w:t>
      </w:r>
      <w:r>
        <w:rPr>
          <w:color w:val="FF0000"/>
          <w:sz w:val="21"/>
          <w:szCs w:val="21"/>
        </w:rPr>
        <w:t>COCO</w:t>
      </w:r>
      <w:r>
        <w:rPr>
          <w:rFonts w:hint="eastAsia"/>
          <w:color w:val="FF0000"/>
          <w:sz w:val="21"/>
          <w:szCs w:val="21"/>
        </w:rPr>
        <w:t>数据集的目标检测任务，本文沿用的</w:t>
      </w:r>
      <w:proofErr w:type="spellStart"/>
      <w:r w:rsidRPr="00E20304">
        <w:rPr>
          <w:rFonts w:hint="eastAsia"/>
          <w:color w:val="FF0000"/>
          <w:sz w:val="21"/>
          <w:szCs w:val="21"/>
        </w:rPr>
        <w:t>Su</w:t>
      </w:r>
      <w:proofErr w:type="spellEnd"/>
      <w:r w:rsidRPr="00E20304">
        <w:rPr>
          <w:rFonts w:hint="eastAsia"/>
          <w:color w:val="FF0000"/>
          <w:sz w:val="21"/>
          <w:szCs w:val="21"/>
        </w:rPr>
        <w:t>等</w:t>
      </w:r>
      <w:r>
        <w:rPr>
          <w:color w:val="FF0000"/>
          <w:sz w:val="21"/>
          <w:szCs w:val="21"/>
        </w:rPr>
        <w:fldChar w:fldCharType="begin"/>
      </w:r>
      <w:r>
        <w:rPr>
          <w:color w:val="FF0000"/>
          <w:sz w:val="21"/>
          <w:szCs w:val="21"/>
        </w:rPr>
        <w:instrText xml:space="preserve"> ADDIN EN.CITE &lt;EndNote&gt;&lt;Cite&gt;&lt;Author&gt;Su&lt;/Author&gt;&lt;Year&gt;2023&lt;/Year&gt;&lt;RecNum&gt;470&lt;/RecNum&gt;&lt;DisplayText&gt;&lt;style face="superscript"&gt;[140]&lt;/style&gt;&lt;/DisplayText&gt;&lt;record&gt;&lt;rec-number&gt;470&lt;/rec-number&gt;&lt;foreign-keys&gt;&lt;key app="EN" db-id="5ad9fxrxfr09x3eda2avfp9of9afdsfva9rw" timestamp="1733994078"&gt;470&lt;/key&gt;&lt;/foreign-keys&gt;&lt;ref-type name="Conference Proceedings"&gt;10&lt;/ref-type&gt;&lt;contributors&gt;&lt;authors&gt;&lt;author&gt;Q. Su&lt;/author&gt;&lt;author&gt;Y. Chou&lt;/author&gt;&lt;author&gt;Y. Hu&lt;/author&gt;&lt;author&gt;J. Li&lt;/author&gt;&lt;author&gt;S. Mei&lt;/author&gt;&lt;author&gt;Z. Zhang&lt;/author&gt;&lt;author&gt;G. Li&lt;/author&gt;&lt;/authors&gt;&lt;/contributors&gt;&lt;titles&gt;&lt;title&gt;Deep Directly-Trained Spiking Neural Networks for Object Detection&lt;/title&gt;&lt;secondary-title&gt;2023 IEEE/CVF International Conference on Computer Vision (ICCV)&lt;/secondary-title&gt;&lt;alt-title&gt;2023 IEEE/CVF International Conference on Computer Vision (ICCV)&lt;/alt-title&gt;&lt;/titles&gt;&lt;pages&gt;6532-6542&lt;/pages&gt;&lt;dates&gt;&lt;year&gt;2023&lt;/year&gt;&lt;pub-dates&gt;&lt;date&gt;1-6 Oct. 2023&lt;/date&gt;&lt;/pub-dates&gt;&lt;/dates&gt;&lt;isbn&gt;2380-7504&lt;/isbn&gt;&lt;urls&gt;&lt;/urls&gt;&lt;electronic-resource-num&gt;10.1109/ICCV51070.2023.00603&lt;/electronic-resource-num&gt;&lt;/record&gt;&lt;/Cite&gt;&lt;/EndNote&gt;</w:instrText>
      </w:r>
      <w:r>
        <w:rPr>
          <w:color w:val="FF0000"/>
          <w:sz w:val="21"/>
          <w:szCs w:val="21"/>
        </w:rPr>
        <w:fldChar w:fldCharType="separate"/>
      </w:r>
      <w:r w:rsidRPr="008F447C">
        <w:rPr>
          <w:noProof/>
          <w:color w:val="FF0000"/>
          <w:sz w:val="21"/>
          <w:szCs w:val="21"/>
          <w:vertAlign w:val="superscript"/>
        </w:rPr>
        <w:t>[</w:t>
      </w:r>
      <w:hyperlink w:anchor="_ENREF_140" w:tooltip="Su, 2023 #470" w:history="1">
        <w:r w:rsidRPr="008F447C">
          <w:rPr>
            <w:noProof/>
            <w:color w:val="FF0000"/>
            <w:sz w:val="21"/>
            <w:szCs w:val="21"/>
            <w:vertAlign w:val="superscript"/>
          </w:rPr>
          <w:t>140</w:t>
        </w:r>
      </w:hyperlink>
      <w:r w:rsidRPr="008F447C">
        <w:rPr>
          <w:noProof/>
          <w:color w:val="FF0000"/>
          <w:sz w:val="21"/>
          <w:szCs w:val="21"/>
          <w:vertAlign w:val="superscript"/>
        </w:rPr>
        <w:t>]</w:t>
      </w:r>
      <w:r>
        <w:rPr>
          <w:color w:val="FF0000"/>
          <w:sz w:val="21"/>
          <w:szCs w:val="21"/>
        </w:rPr>
        <w:fldChar w:fldCharType="end"/>
      </w:r>
      <w:r>
        <w:rPr>
          <w:rFonts w:hint="eastAsia"/>
          <w:color w:val="FF0000"/>
          <w:sz w:val="21"/>
          <w:szCs w:val="21"/>
        </w:rPr>
        <w:t>的方法，则是使用全脉冲的流程，检测骨干网络和检测头均由</w:t>
      </w:r>
      <w:r>
        <w:rPr>
          <w:rFonts w:hint="eastAsia"/>
          <w:color w:val="FF0000"/>
          <w:sz w:val="21"/>
          <w:szCs w:val="21"/>
        </w:rPr>
        <w:t>S</w:t>
      </w:r>
      <w:r>
        <w:rPr>
          <w:color w:val="FF0000"/>
          <w:sz w:val="21"/>
          <w:szCs w:val="21"/>
        </w:rPr>
        <w:t>NN</w:t>
      </w:r>
      <w:r>
        <w:rPr>
          <w:rFonts w:hint="eastAsia"/>
          <w:color w:val="FF0000"/>
          <w:sz w:val="21"/>
          <w:szCs w:val="21"/>
        </w:rPr>
        <w:t>实现；且输入图片的分辨率较高，为</w:t>
      </w:r>
      <w:r>
        <w:rPr>
          <w:rFonts w:hint="eastAsia"/>
          <w:color w:val="FF0000"/>
          <w:sz w:val="21"/>
          <w:szCs w:val="21"/>
        </w:rPr>
        <w:t>6</w:t>
      </w:r>
      <w:r>
        <w:rPr>
          <w:color w:val="FF0000"/>
          <w:sz w:val="21"/>
          <w:szCs w:val="21"/>
        </w:rPr>
        <w:t>40</w:t>
      </w:r>
      <w:r>
        <w:rPr>
          <w:rFonts w:ascii="Cambria Math" w:hAnsi="Cambria Math"/>
          <w:color w:val="FF0000"/>
          <w:sz w:val="21"/>
          <w:szCs w:val="21"/>
        </w:rPr>
        <w:t>×</w:t>
      </w:r>
      <w:r>
        <w:rPr>
          <w:color w:val="FF0000"/>
          <w:sz w:val="21"/>
          <w:szCs w:val="21"/>
        </w:rPr>
        <w:t>640</w:t>
      </w:r>
      <w:r>
        <w:rPr>
          <w:rFonts w:hint="eastAsia"/>
          <w:color w:val="FF0000"/>
          <w:sz w:val="21"/>
          <w:szCs w:val="21"/>
        </w:rPr>
        <w:t>；由于上述原因，在</w:t>
      </w:r>
      <w:r>
        <w:rPr>
          <w:rFonts w:hint="eastAsia"/>
          <w:color w:val="FF0000"/>
          <w:sz w:val="21"/>
          <w:szCs w:val="21"/>
        </w:rPr>
        <w:t>C</w:t>
      </w:r>
      <w:r>
        <w:rPr>
          <w:color w:val="FF0000"/>
          <w:sz w:val="21"/>
          <w:szCs w:val="21"/>
        </w:rPr>
        <w:t>OCO</w:t>
      </w:r>
      <w:r>
        <w:rPr>
          <w:rFonts w:hint="eastAsia"/>
          <w:color w:val="FF0000"/>
          <w:sz w:val="21"/>
          <w:szCs w:val="21"/>
        </w:rPr>
        <w:t>数据集上的突触操作数要远高于</w:t>
      </w:r>
      <w:r>
        <w:rPr>
          <w:rFonts w:hint="eastAsia"/>
          <w:color w:val="FF0000"/>
          <w:sz w:val="21"/>
          <w:szCs w:val="21"/>
        </w:rPr>
        <w:t>Gen</w:t>
      </w:r>
      <w:r>
        <w:rPr>
          <w:color w:val="FF0000"/>
          <w:sz w:val="21"/>
          <w:szCs w:val="21"/>
        </w:rPr>
        <w:t>1</w:t>
      </w:r>
      <w:r>
        <w:rPr>
          <w:rFonts w:hint="eastAsia"/>
          <w:color w:val="FF0000"/>
          <w:sz w:val="21"/>
          <w:szCs w:val="21"/>
        </w:rPr>
        <w:t>数据集，因而在表</w:t>
      </w:r>
      <w:r>
        <w:rPr>
          <w:rFonts w:hint="eastAsia"/>
          <w:color w:val="FF0000"/>
          <w:sz w:val="21"/>
          <w:szCs w:val="21"/>
        </w:rPr>
        <w:t>4</w:t>
      </w:r>
      <w:r>
        <w:rPr>
          <w:rFonts w:hint="eastAsia"/>
          <w:color w:val="FF0000"/>
          <w:sz w:val="21"/>
          <w:szCs w:val="21"/>
        </w:rPr>
        <w:t>中两者的单位分别是</w:t>
      </w:r>
      <w:r>
        <w:rPr>
          <w:rFonts w:hint="eastAsia"/>
          <w:color w:val="FF0000"/>
          <w:sz w:val="21"/>
          <w:szCs w:val="21"/>
        </w:rPr>
        <w:t>G</w:t>
      </w:r>
      <w:r>
        <w:rPr>
          <w:rFonts w:hint="eastAsia"/>
          <w:color w:val="FF0000"/>
          <w:sz w:val="21"/>
          <w:szCs w:val="21"/>
        </w:rPr>
        <w:t>和</w:t>
      </w:r>
      <w:r>
        <w:rPr>
          <w:rFonts w:hint="eastAsia"/>
          <w:color w:val="FF0000"/>
          <w:sz w:val="21"/>
          <w:szCs w:val="21"/>
        </w:rPr>
        <w:t>M</w:t>
      </w:r>
      <w:r>
        <w:rPr>
          <w:color w:val="FF0000"/>
          <w:sz w:val="21"/>
          <w:szCs w:val="21"/>
        </w:rPr>
        <w:t>.</w:t>
      </w:r>
    </w:p>
    <w:p w14:paraId="27D5B5E8" w14:textId="77777777" w:rsidR="003E36DF" w:rsidRPr="00FE50E2" w:rsidRDefault="003E36DF" w:rsidP="003E36DF">
      <w:pPr>
        <w:adjustRightInd w:val="0"/>
        <w:snapToGrid w:val="0"/>
        <w:spacing w:beforeLines="50" w:before="156"/>
        <w:jc w:val="center"/>
        <w:rPr>
          <w:rFonts w:ascii="黑体" w:eastAsia="黑体"/>
          <w:color w:val="FF0000"/>
          <w:szCs w:val="15"/>
        </w:rPr>
      </w:pPr>
      <w:bookmarkStart w:id="1" w:name="_Hlk184912415"/>
      <w:r w:rsidRPr="00FE50E2">
        <w:rPr>
          <w:rFonts w:ascii="黑体" w:eastAsia="黑体" w:hint="eastAsia"/>
          <w:color w:val="FF0000"/>
          <w:szCs w:val="15"/>
        </w:rPr>
        <w:t>表4  对比各类代表性方法S</w:t>
      </w:r>
      <w:r w:rsidRPr="00FE50E2">
        <w:rPr>
          <w:rFonts w:ascii="黑体" w:eastAsia="黑体"/>
          <w:color w:val="FF0000"/>
          <w:szCs w:val="15"/>
        </w:rPr>
        <w:t>HD</w:t>
      </w:r>
      <w:r w:rsidRPr="00FE50E2">
        <w:rPr>
          <w:rFonts w:ascii="黑体" w:eastAsia="黑体" w:hint="eastAsia"/>
          <w:color w:val="FF0000"/>
          <w:szCs w:val="15"/>
        </w:rPr>
        <w:t>分类和</w:t>
      </w:r>
      <w:r w:rsidRPr="00FE50E2">
        <w:rPr>
          <w:rFonts w:ascii="黑体" w:eastAsia="黑体"/>
          <w:color w:val="FF0000"/>
          <w:szCs w:val="15"/>
        </w:rPr>
        <w:t>Gen1</w:t>
      </w:r>
      <w:r w:rsidRPr="00FE50E2">
        <w:rPr>
          <w:rFonts w:ascii="黑体" w:eastAsia="黑体" w:hint="eastAsia"/>
          <w:color w:val="FF0000"/>
          <w:szCs w:val="15"/>
        </w:rPr>
        <w:t>、C</w:t>
      </w:r>
      <w:r w:rsidRPr="00FE50E2">
        <w:rPr>
          <w:rFonts w:ascii="黑体" w:eastAsia="黑体"/>
          <w:color w:val="FF0000"/>
          <w:szCs w:val="15"/>
        </w:rPr>
        <w:t>OCO</w:t>
      </w:r>
      <w:r w:rsidRPr="00FE50E2">
        <w:rPr>
          <w:rFonts w:ascii="黑体" w:eastAsia="黑体" w:hint="eastAsia"/>
          <w:color w:val="FF0000"/>
          <w:szCs w:val="15"/>
        </w:rPr>
        <w:t>目标检测任务性能</w:t>
      </w:r>
    </w:p>
    <w:tbl>
      <w:tblPr>
        <w:tblW w:w="0" w:type="auto"/>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1779"/>
        <w:gridCol w:w="923"/>
        <w:gridCol w:w="923"/>
        <w:gridCol w:w="980"/>
        <w:gridCol w:w="953"/>
        <w:gridCol w:w="923"/>
        <w:gridCol w:w="923"/>
        <w:gridCol w:w="902"/>
      </w:tblGrid>
      <w:tr w:rsidR="003E36DF" w:rsidRPr="006E5E5C" w14:paraId="26C58DC7" w14:textId="77777777" w:rsidTr="00B918C2">
        <w:trPr>
          <w:trHeight w:val="312"/>
          <w:jc w:val="center"/>
        </w:trPr>
        <w:tc>
          <w:tcPr>
            <w:tcW w:w="2175" w:type="dxa"/>
          </w:tcPr>
          <w:p w14:paraId="4CB04891" w14:textId="77777777" w:rsidR="003E36DF" w:rsidRPr="00722F23" w:rsidRDefault="003E36DF" w:rsidP="00B918C2">
            <w:pPr>
              <w:jc w:val="left"/>
              <w:rPr>
                <w:rFonts w:ascii="宋体" w:hAnsi="宋体"/>
                <w:b/>
                <w:bCs/>
                <w:color w:val="0000FF"/>
                <w:sz w:val="15"/>
                <w:szCs w:val="15"/>
              </w:rPr>
            </w:pPr>
            <w:r w:rsidRPr="00722F23">
              <w:rPr>
                <w:rFonts w:ascii="宋体" w:hAnsi="宋体" w:hint="eastAsia"/>
                <w:b/>
                <w:bCs/>
                <w:color w:val="0000FF"/>
                <w:sz w:val="15"/>
                <w:szCs w:val="15"/>
              </w:rPr>
              <w:t>评估指标\方法</w:t>
            </w:r>
          </w:p>
        </w:tc>
        <w:tc>
          <w:tcPr>
            <w:tcW w:w="1077" w:type="dxa"/>
          </w:tcPr>
          <w:p w14:paraId="21DCC0DD" w14:textId="77777777" w:rsidR="003E36DF" w:rsidRPr="00722F23" w:rsidRDefault="003E36DF" w:rsidP="00B918C2">
            <w:pPr>
              <w:jc w:val="center"/>
              <w:rPr>
                <w:rFonts w:ascii="宋体" w:hAnsi="宋体"/>
                <w:b/>
                <w:bCs/>
                <w:color w:val="0000FF"/>
                <w:sz w:val="15"/>
                <w:szCs w:val="15"/>
              </w:rPr>
            </w:pPr>
            <w:r w:rsidRPr="00722F23">
              <w:rPr>
                <w:rFonts w:ascii="宋体" w:hAnsi="宋体" w:hint="eastAsia"/>
                <w:b/>
                <w:bCs/>
                <w:color w:val="0000FF"/>
                <w:sz w:val="15"/>
                <w:szCs w:val="15"/>
              </w:rPr>
              <w:t>I</w:t>
            </w:r>
            <w:r w:rsidRPr="00722F23">
              <w:rPr>
                <w:rFonts w:ascii="宋体" w:hAnsi="宋体"/>
                <w:b/>
                <w:bCs/>
                <w:color w:val="0000FF"/>
                <w:sz w:val="15"/>
                <w:szCs w:val="15"/>
              </w:rPr>
              <w:t>F</w:t>
            </w:r>
          </w:p>
        </w:tc>
        <w:tc>
          <w:tcPr>
            <w:tcW w:w="1078" w:type="dxa"/>
          </w:tcPr>
          <w:p w14:paraId="2CDF9E20" w14:textId="77777777" w:rsidR="003E36DF" w:rsidRPr="00722F23" w:rsidRDefault="003E36DF" w:rsidP="00B918C2">
            <w:pPr>
              <w:jc w:val="center"/>
              <w:rPr>
                <w:rFonts w:ascii="宋体" w:hAnsi="宋体"/>
                <w:b/>
                <w:bCs/>
                <w:color w:val="0000FF"/>
                <w:sz w:val="15"/>
                <w:szCs w:val="15"/>
              </w:rPr>
            </w:pPr>
            <w:r w:rsidRPr="00722F23">
              <w:rPr>
                <w:rFonts w:ascii="宋体" w:hAnsi="宋体" w:hint="eastAsia"/>
                <w:b/>
                <w:bCs/>
                <w:color w:val="0000FF"/>
                <w:sz w:val="15"/>
                <w:szCs w:val="15"/>
              </w:rPr>
              <w:t>L</w:t>
            </w:r>
            <w:r w:rsidRPr="00722F23">
              <w:rPr>
                <w:rFonts w:ascii="宋体" w:hAnsi="宋体"/>
                <w:b/>
                <w:bCs/>
                <w:color w:val="0000FF"/>
                <w:sz w:val="15"/>
                <w:szCs w:val="15"/>
              </w:rPr>
              <w:t>IF</w:t>
            </w:r>
          </w:p>
        </w:tc>
        <w:tc>
          <w:tcPr>
            <w:tcW w:w="1078" w:type="dxa"/>
          </w:tcPr>
          <w:p w14:paraId="19C2022D" w14:textId="77777777" w:rsidR="003E36DF" w:rsidRPr="00722F23" w:rsidRDefault="003E36DF" w:rsidP="00B918C2">
            <w:pPr>
              <w:jc w:val="center"/>
              <w:rPr>
                <w:rFonts w:ascii="宋体" w:hAnsi="宋体"/>
                <w:b/>
                <w:bCs/>
                <w:color w:val="0000FF"/>
                <w:sz w:val="15"/>
                <w:szCs w:val="15"/>
              </w:rPr>
            </w:pPr>
            <w:r w:rsidRPr="00722F23">
              <w:rPr>
                <w:rFonts w:ascii="宋体" w:hAnsi="宋体" w:hint="eastAsia"/>
                <w:b/>
                <w:bCs/>
                <w:color w:val="0000FF"/>
                <w:sz w:val="15"/>
                <w:szCs w:val="15"/>
              </w:rPr>
              <w:t>C</w:t>
            </w:r>
            <w:r w:rsidRPr="00722F23">
              <w:rPr>
                <w:rFonts w:ascii="宋体" w:hAnsi="宋体"/>
                <w:b/>
                <w:bCs/>
                <w:color w:val="0000FF"/>
                <w:sz w:val="15"/>
                <w:szCs w:val="15"/>
              </w:rPr>
              <w:t>LIF</w:t>
            </w:r>
          </w:p>
        </w:tc>
        <w:tc>
          <w:tcPr>
            <w:tcW w:w="1077" w:type="dxa"/>
          </w:tcPr>
          <w:p w14:paraId="42DA35F0" w14:textId="77777777" w:rsidR="003E36DF" w:rsidRPr="00722F23" w:rsidRDefault="003E36DF" w:rsidP="00B918C2">
            <w:pPr>
              <w:jc w:val="center"/>
              <w:rPr>
                <w:rFonts w:ascii="宋体" w:hAnsi="宋体"/>
                <w:b/>
                <w:bCs/>
                <w:color w:val="0000FF"/>
                <w:sz w:val="15"/>
                <w:szCs w:val="15"/>
              </w:rPr>
            </w:pPr>
            <w:r w:rsidRPr="00722F23">
              <w:rPr>
                <w:rFonts w:ascii="宋体" w:hAnsi="宋体"/>
                <w:b/>
                <w:bCs/>
                <w:color w:val="0000FF"/>
                <w:sz w:val="15"/>
                <w:szCs w:val="15"/>
              </w:rPr>
              <w:t xml:space="preserve">Sliding </w:t>
            </w:r>
            <w:r w:rsidRPr="00722F23">
              <w:rPr>
                <w:rFonts w:ascii="宋体" w:hAnsi="宋体" w:hint="eastAsia"/>
                <w:b/>
                <w:bCs/>
                <w:color w:val="0000FF"/>
                <w:sz w:val="15"/>
                <w:szCs w:val="15"/>
              </w:rPr>
              <w:t>P</w:t>
            </w:r>
            <w:r w:rsidRPr="00722F23">
              <w:rPr>
                <w:rFonts w:ascii="宋体" w:hAnsi="宋体"/>
                <w:b/>
                <w:bCs/>
                <w:color w:val="0000FF"/>
                <w:sz w:val="15"/>
                <w:szCs w:val="15"/>
              </w:rPr>
              <w:t>SN</w:t>
            </w:r>
          </w:p>
        </w:tc>
        <w:tc>
          <w:tcPr>
            <w:tcW w:w="1078" w:type="dxa"/>
          </w:tcPr>
          <w:p w14:paraId="48541DDD" w14:textId="77777777" w:rsidR="003E36DF" w:rsidRPr="00722F23" w:rsidRDefault="003E36DF" w:rsidP="00B918C2">
            <w:pPr>
              <w:jc w:val="center"/>
              <w:rPr>
                <w:rFonts w:ascii="宋体" w:hAnsi="宋体"/>
                <w:b/>
                <w:bCs/>
                <w:color w:val="0000FF"/>
                <w:sz w:val="15"/>
                <w:szCs w:val="15"/>
              </w:rPr>
            </w:pPr>
            <w:r w:rsidRPr="00722F23">
              <w:rPr>
                <w:rFonts w:ascii="宋体" w:hAnsi="宋体" w:hint="eastAsia"/>
                <w:b/>
                <w:bCs/>
                <w:color w:val="0000FF"/>
                <w:sz w:val="15"/>
                <w:szCs w:val="15"/>
              </w:rPr>
              <w:t>T</w:t>
            </w:r>
            <w:r w:rsidRPr="00722F23">
              <w:rPr>
                <w:rFonts w:ascii="宋体" w:hAnsi="宋体"/>
                <w:b/>
                <w:bCs/>
                <w:color w:val="0000FF"/>
                <w:sz w:val="15"/>
                <w:szCs w:val="15"/>
              </w:rPr>
              <w:t>EBN</w:t>
            </w:r>
          </w:p>
        </w:tc>
        <w:tc>
          <w:tcPr>
            <w:tcW w:w="1078" w:type="dxa"/>
          </w:tcPr>
          <w:p w14:paraId="5E0A93C8" w14:textId="77777777" w:rsidR="003E36DF" w:rsidRPr="00722F23" w:rsidRDefault="003E36DF" w:rsidP="00B918C2">
            <w:pPr>
              <w:jc w:val="center"/>
              <w:rPr>
                <w:rFonts w:ascii="宋体" w:hAnsi="宋体"/>
                <w:b/>
                <w:bCs/>
                <w:color w:val="0000FF"/>
                <w:sz w:val="15"/>
                <w:szCs w:val="15"/>
              </w:rPr>
            </w:pPr>
            <w:r w:rsidRPr="00722F23">
              <w:rPr>
                <w:rFonts w:ascii="宋体" w:hAnsi="宋体" w:hint="eastAsia"/>
                <w:b/>
                <w:bCs/>
                <w:color w:val="0000FF"/>
                <w:sz w:val="15"/>
                <w:szCs w:val="15"/>
              </w:rPr>
              <w:t>O</w:t>
            </w:r>
            <w:r w:rsidRPr="00722F23">
              <w:rPr>
                <w:rFonts w:ascii="宋体" w:hAnsi="宋体"/>
                <w:b/>
                <w:bCs/>
                <w:color w:val="0000FF"/>
                <w:sz w:val="15"/>
                <w:szCs w:val="15"/>
              </w:rPr>
              <w:t>SR</w:t>
            </w:r>
          </w:p>
        </w:tc>
        <w:tc>
          <w:tcPr>
            <w:tcW w:w="905" w:type="dxa"/>
          </w:tcPr>
          <w:p w14:paraId="56D43A18" w14:textId="77777777" w:rsidR="003E36DF" w:rsidRPr="00722F23" w:rsidRDefault="003E36DF" w:rsidP="00B918C2">
            <w:pPr>
              <w:jc w:val="center"/>
              <w:rPr>
                <w:rFonts w:ascii="宋体" w:hAnsi="宋体"/>
                <w:b/>
                <w:bCs/>
                <w:color w:val="0000FF"/>
                <w:sz w:val="15"/>
                <w:szCs w:val="15"/>
              </w:rPr>
            </w:pPr>
            <w:proofErr w:type="spellStart"/>
            <w:r w:rsidRPr="00722F23">
              <w:rPr>
                <w:rFonts w:ascii="宋体" w:hAnsi="宋体" w:hint="eastAsia"/>
                <w:b/>
                <w:bCs/>
                <w:color w:val="0000FF"/>
                <w:sz w:val="15"/>
                <w:szCs w:val="15"/>
              </w:rPr>
              <w:t>B</w:t>
            </w:r>
            <w:r w:rsidRPr="00722F23">
              <w:rPr>
                <w:rFonts w:ascii="宋体" w:hAnsi="宋体"/>
                <w:b/>
                <w:bCs/>
                <w:color w:val="0000FF"/>
                <w:sz w:val="15"/>
                <w:szCs w:val="15"/>
              </w:rPr>
              <w:t>lockALIF</w:t>
            </w:r>
            <w:proofErr w:type="spellEnd"/>
          </w:p>
        </w:tc>
      </w:tr>
      <w:tr w:rsidR="003E36DF" w:rsidRPr="006E5E5C" w14:paraId="213EAFEE" w14:textId="77777777" w:rsidTr="00B918C2">
        <w:trPr>
          <w:trHeight w:val="312"/>
          <w:jc w:val="center"/>
        </w:trPr>
        <w:tc>
          <w:tcPr>
            <w:tcW w:w="2175" w:type="dxa"/>
          </w:tcPr>
          <w:p w14:paraId="03DCC3B8" w14:textId="77777777" w:rsidR="003E36DF" w:rsidRPr="00722F23" w:rsidRDefault="003E36DF" w:rsidP="00B918C2">
            <w:pPr>
              <w:jc w:val="left"/>
              <w:rPr>
                <w:rFonts w:ascii="宋体" w:hAnsi="宋体"/>
                <w:b/>
                <w:bCs/>
                <w:color w:val="0000FF"/>
                <w:sz w:val="15"/>
                <w:szCs w:val="15"/>
              </w:rPr>
            </w:pPr>
            <w:r w:rsidRPr="00722F23">
              <w:rPr>
                <w:rFonts w:ascii="宋体" w:hAnsi="宋体"/>
                <w:b/>
                <w:bCs/>
                <w:color w:val="0000FF"/>
                <w:sz w:val="15"/>
                <w:szCs w:val="15"/>
              </w:rPr>
              <w:t>SHD</w:t>
            </w:r>
            <w:r w:rsidRPr="00722F23">
              <w:rPr>
                <w:rFonts w:ascii="宋体" w:hAnsi="宋体" w:hint="eastAsia"/>
                <w:b/>
                <w:bCs/>
                <w:color w:val="0000FF"/>
                <w:sz w:val="15"/>
                <w:szCs w:val="15"/>
              </w:rPr>
              <w:t>分类正确率(</w:t>
            </w:r>
            <w:r w:rsidRPr="00722F23">
              <w:rPr>
                <w:rFonts w:ascii="宋体" w:hAnsi="宋体"/>
                <w:b/>
                <w:bCs/>
                <w:color w:val="0000FF"/>
                <w:sz w:val="15"/>
                <w:szCs w:val="15"/>
              </w:rPr>
              <w:t>%)</w:t>
            </w:r>
          </w:p>
        </w:tc>
        <w:tc>
          <w:tcPr>
            <w:tcW w:w="1077" w:type="dxa"/>
          </w:tcPr>
          <w:p w14:paraId="474D14B4" w14:textId="77777777" w:rsidR="003E36DF" w:rsidRPr="00722F23" w:rsidRDefault="003E36DF" w:rsidP="00B918C2">
            <w:pPr>
              <w:jc w:val="center"/>
              <w:rPr>
                <w:rFonts w:ascii="宋体" w:hAnsi="宋体"/>
                <w:color w:val="0000FF"/>
                <w:sz w:val="15"/>
                <w:szCs w:val="15"/>
              </w:rPr>
            </w:pPr>
            <w:r w:rsidRPr="00722F23">
              <w:rPr>
                <w:rFonts w:ascii="宋体" w:hAnsi="宋体"/>
                <w:color w:val="0000FF"/>
                <w:sz w:val="15"/>
                <w:szCs w:val="15"/>
              </w:rPr>
              <w:t>78.33</w:t>
            </w:r>
          </w:p>
        </w:tc>
        <w:tc>
          <w:tcPr>
            <w:tcW w:w="1078" w:type="dxa"/>
          </w:tcPr>
          <w:p w14:paraId="73201355" w14:textId="77777777" w:rsidR="003E36DF" w:rsidRPr="00722F23" w:rsidRDefault="003E36DF" w:rsidP="00B918C2">
            <w:pPr>
              <w:jc w:val="center"/>
              <w:rPr>
                <w:rFonts w:ascii="宋体" w:hAnsi="宋体"/>
                <w:color w:val="0000FF"/>
                <w:sz w:val="15"/>
                <w:szCs w:val="15"/>
              </w:rPr>
            </w:pPr>
            <w:r w:rsidRPr="00722F23">
              <w:rPr>
                <w:rFonts w:ascii="宋体" w:hAnsi="宋体"/>
                <w:color w:val="0000FF"/>
                <w:sz w:val="15"/>
                <w:szCs w:val="15"/>
              </w:rPr>
              <w:t>66.98</w:t>
            </w:r>
          </w:p>
        </w:tc>
        <w:tc>
          <w:tcPr>
            <w:tcW w:w="1078" w:type="dxa"/>
          </w:tcPr>
          <w:p w14:paraId="30928AD5" w14:textId="77777777" w:rsidR="003E36DF" w:rsidRPr="00722F23" w:rsidRDefault="003E36DF" w:rsidP="00B918C2">
            <w:pPr>
              <w:jc w:val="center"/>
              <w:rPr>
                <w:rFonts w:ascii="宋体" w:hAnsi="宋体"/>
                <w:color w:val="0000FF"/>
                <w:sz w:val="15"/>
                <w:szCs w:val="15"/>
              </w:rPr>
            </w:pPr>
            <w:r w:rsidRPr="00722F23">
              <w:rPr>
                <w:rFonts w:ascii="宋体" w:hAnsi="宋体"/>
                <w:color w:val="0000FF"/>
                <w:sz w:val="15"/>
                <w:szCs w:val="15"/>
              </w:rPr>
              <w:t>66.1</w:t>
            </w:r>
          </w:p>
        </w:tc>
        <w:tc>
          <w:tcPr>
            <w:tcW w:w="1077" w:type="dxa"/>
          </w:tcPr>
          <w:p w14:paraId="00E4D70A" w14:textId="77777777" w:rsidR="003E36DF" w:rsidRPr="00722F23" w:rsidRDefault="003E36DF" w:rsidP="00B918C2">
            <w:pPr>
              <w:jc w:val="center"/>
              <w:rPr>
                <w:rFonts w:ascii="宋体" w:hAnsi="宋体"/>
                <w:color w:val="0000FF"/>
                <w:sz w:val="15"/>
                <w:szCs w:val="15"/>
              </w:rPr>
            </w:pPr>
            <w:r w:rsidRPr="00722F23">
              <w:rPr>
                <w:rFonts w:ascii="宋体" w:hAnsi="宋体"/>
                <w:color w:val="0000FF"/>
                <w:sz w:val="15"/>
                <w:szCs w:val="15"/>
              </w:rPr>
              <w:t>69.23</w:t>
            </w:r>
          </w:p>
        </w:tc>
        <w:tc>
          <w:tcPr>
            <w:tcW w:w="1078" w:type="dxa"/>
          </w:tcPr>
          <w:p w14:paraId="661A3CF3" w14:textId="77777777" w:rsidR="003E36DF" w:rsidRPr="00722F23" w:rsidRDefault="003E36DF" w:rsidP="00B918C2">
            <w:pPr>
              <w:jc w:val="center"/>
              <w:rPr>
                <w:rFonts w:ascii="宋体" w:hAnsi="宋体"/>
                <w:color w:val="0000FF"/>
                <w:sz w:val="15"/>
                <w:szCs w:val="15"/>
              </w:rPr>
            </w:pPr>
            <w:r w:rsidRPr="00722F23">
              <w:rPr>
                <w:rFonts w:ascii="宋体" w:hAnsi="宋体"/>
                <w:color w:val="0000FF"/>
                <w:sz w:val="15"/>
                <w:szCs w:val="15"/>
              </w:rPr>
              <w:t>74.54</w:t>
            </w:r>
          </w:p>
        </w:tc>
        <w:tc>
          <w:tcPr>
            <w:tcW w:w="1078" w:type="dxa"/>
          </w:tcPr>
          <w:p w14:paraId="17A11777" w14:textId="77777777" w:rsidR="003E36DF" w:rsidRPr="00722F23" w:rsidRDefault="003E36DF" w:rsidP="00B918C2">
            <w:pPr>
              <w:jc w:val="center"/>
              <w:rPr>
                <w:rFonts w:ascii="宋体" w:hAnsi="宋体"/>
                <w:color w:val="0000FF"/>
                <w:sz w:val="15"/>
                <w:szCs w:val="15"/>
              </w:rPr>
            </w:pPr>
            <w:r w:rsidRPr="00722F23">
              <w:rPr>
                <w:rFonts w:ascii="宋体" w:hAnsi="宋体"/>
                <w:color w:val="0000FF"/>
                <w:sz w:val="15"/>
                <w:szCs w:val="15"/>
              </w:rPr>
              <w:t>40.93</w:t>
            </w:r>
          </w:p>
        </w:tc>
        <w:tc>
          <w:tcPr>
            <w:tcW w:w="905" w:type="dxa"/>
          </w:tcPr>
          <w:p w14:paraId="1A0DDF5D" w14:textId="77777777" w:rsidR="003E36DF" w:rsidRPr="00722F23" w:rsidRDefault="003E36DF" w:rsidP="00B918C2">
            <w:pPr>
              <w:jc w:val="center"/>
              <w:rPr>
                <w:rFonts w:ascii="宋体" w:hAnsi="宋体"/>
                <w:color w:val="0000FF"/>
                <w:sz w:val="15"/>
                <w:szCs w:val="15"/>
              </w:rPr>
            </w:pPr>
            <w:r w:rsidRPr="00722F23">
              <w:rPr>
                <w:rFonts w:ascii="宋体" w:hAnsi="宋体"/>
                <w:color w:val="0000FF"/>
                <w:sz w:val="15"/>
                <w:szCs w:val="15"/>
              </w:rPr>
              <w:t>82.36</w:t>
            </w:r>
          </w:p>
        </w:tc>
      </w:tr>
      <w:tr w:rsidR="003E36DF" w:rsidRPr="006E5E5C" w14:paraId="1E05E0DF" w14:textId="77777777" w:rsidTr="00B918C2">
        <w:trPr>
          <w:trHeight w:val="312"/>
          <w:jc w:val="center"/>
        </w:trPr>
        <w:tc>
          <w:tcPr>
            <w:tcW w:w="2175" w:type="dxa"/>
          </w:tcPr>
          <w:p w14:paraId="7CEFF953" w14:textId="77777777" w:rsidR="003E36DF" w:rsidRPr="00722F23" w:rsidRDefault="003E36DF" w:rsidP="00B918C2">
            <w:pPr>
              <w:jc w:val="left"/>
              <w:rPr>
                <w:rFonts w:ascii="宋体" w:hAnsi="宋体"/>
                <w:b/>
                <w:bCs/>
                <w:color w:val="0000FF"/>
                <w:sz w:val="15"/>
                <w:szCs w:val="15"/>
              </w:rPr>
            </w:pPr>
            <w:r w:rsidRPr="00722F23">
              <w:rPr>
                <w:rFonts w:ascii="宋体" w:hAnsi="宋体"/>
                <w:b/>
                <w:bCs/>
                <w:color w:val="0000FF"/>
                <w:sz w:val="15"/>
                <w:szCs w:val="15"/>
              </w:rPr>
              <w:t>SHD</w:t>
            </w:r>
            <w:r w:rsidRPr="00722F23">
              <w:rPr>
                <w:rFonts w:ascii="宋体" w:hAnsi="宋体" w:hint="eastAsia"/>
                <w:b/>
                <w:bCs/>
                <w:color w:val="0000FF"/>
                <w:sz w:val="15"/>
                <w:szCs w:val="15"/>
              </w:rPr>
              <w:t>分类</w:t>
            </w:r>
            <w:r w:rsidRPr="00722F23">
              <w:rPr>
                <w:rFonts w:ascii="宋体" w:hAnsi="宋体"/>
                <w:b/>
                <w:bCs/>
                <w:color w:val="0000FF"/>
                <w:sz w:val="15"/>
                <w:szCs w:val="15"/>
              </w:rPr>
              <w:t>突触</w:t>
            </w:r>
            <w:r w:rsidRPr="00722F23">
              <w:rPr>
                <w:rFonts w:ascii="宋体" w:hAnsi="宋体" w:hint="eastAsia"/>
                <w:b/>
                <w:bCs/>
                <w:color w:val="0000FF"/>
                <w:sz w:val="15"/>
                <w:szCs w:val="15"/>
              </w:rPr>
              <w:t>操作数</w:t>
            </w:r>
            <w:r w:rsidRPr="00722F23">
              <w:rPr>
                <w:rFonts w:ascii="宋体" w:hAnsi="宋体"/>
                <w:b/>
                <w:bCs/>
                <w:color w:val="0000FF"/>
                <w:sz w:val="15"/>
                <w:szCs w:val="15"/>
              </w:rPr>
              <w:t>(M)</w:t>
            </w:r>
          </w:p>
        </w:tc>
        <w:tc>
          <w:tcPr>
            <w:tcW w:w="1077" w:type="dxa"/>
            <w:vAlign w:val="bottom"/>
          </w:tcPr>
          <w:p w14:paraId="1D3CEA61"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0.0251 </w:t>
            </w:r>
          </w:p>
        </w:tc>
        <w:tc>
          <w:tcPr>
            <w:tcW w:w="1078" w:type="dxa"/>
            <w:vAlign w:val="bottom"/>
          </w:tcPr>
          <w:p w14:paraId="44F83D37"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0.0262 </w:t>
            </w:r>
          </w:p>
        </w:tc>
        <w:tc>
          <w:tcPr>
            <w:tcW w:w="1078" w:type="dxa"/>
            <w:vAlign w:val="bottom"/>
          </w:tcPr>
          <w:p w14:paraId="025146BE"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0.0263 </w:t>
            </w:r>
          </w:p>
        </w:tc>
        <w:tc>
          <w:tcPr>
            <w:tcW w:w="1077" w:type="dxa"/>
            <w:vAlign w:val="bottom"/>
          </w:tcPr>
          <w:p w14:paraId="03139FC0"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0.0264 </w:t>
            </w:r>
          </w:p>
        </w:tc>
        <w:tc>
          <w:tcPr>
            <w:tcW w:w="1078" w:type="dxa"/>
            <w:vAlign w:val="bottom"/>
          </w:tcPr>
          <w:p w14:paraId="22E42920"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0.0262 </w:t>
            </w:r>
          </w:p>
        </w:tc>
        <w:tc>
          <w:tcPr>
            <w:tcW w:w="1078" w:type="dxa"/>
            <w:vAlign w:val="bottom"/>
          </w:tcPr>
          <w:p w14:paraId="260A66B8"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0.0228 </w:t>
            </w:r>
          </w:p>
        </w:tc>
        <w:tc>
          <w:tcPr>
            <w:tcW w:w="905" w:type="dxa"/>
            <w:vAlign w:val="bottom"/>
          </w:tcPr>
          <w:p w14:paraId="78137895"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0.0239 </w:t>
            </w:r>
          </w:p>
        </w:tc>
      </w:tr>
      <w:tr w:rsidR="003E36DF" w:rsidRPr="006E5E5C" w14:paraId="73D654FD" w14:textId="77777777" w:rsidTr="00B918C2">
        <w:trPr>
          <w:trHeight w:val="312"/>
          <w:jc w:val="center"/>
        </w:trPr>
        <w:tc>
          <w:tcPr>
            <w:tcW w:w="2175" w:type="dxa"/>
          </w:tcPr>
          <w:p w14:paraId="62907E7C" w14:textId="77777777" w:rsidR="003E36DF" w:rsidRPr="00722F23" w:rsidRDefault="003E36DF" w:rsidP="00B918C2">
            <w:pPr>
              <w:jc w:val="left"/>
              <w:rPr>
                <w:rFonts w:ascii="宋体" w:hAnsi="宋体"/>
                <w:b/>
                <w:bCs/>
                <w:color w:val="0000FF"/>
                <w:sz w:val="15"/>
                <w:szCs w:val="15"/>
              </w:rPr>
            </w:pPr>
            <w:r w:rsidRPr="00722F23">
              <w:rPr>
                <w:rFonts w:ascii="宋体" w:hAnsi="宋体" w:hint="eastAsia"/>
                <w:b/>
                <w:bCs/>
                <w:color w:val="0000FF"/>
                <w:sz w:val="15"/>
                <w:szCs w:val="15"/>
              </w:rPr>
              <w:t>N</w:t>
            </w:r>
            <w:r w:rsidRPr="00722F23">
              <w:rPr>
                <w:rFonts w:ascii="宋体" w:hAnsi="宋体"/>
                <w:b/>
                <w:bCs/>
                <w:color w:val="0000FF"/>
                <w:sz w:val="15"/>
                <w:szCs w:val="15"/>
              </w:rPr>
              <w:t>CAR</w:t>
            </w:r>
            <w:proofErr w:type="gramStart"/>
            <w:r w:rsidRPr="00722F23">
              <w:rPr>
                <w:rFonts w:ascii="宋体" w:hAnsi="宋体" w:hint="eastAsia"/>
                <w:b/>
                <w:bCs/>
                <w:color w:val="0000FF"/>
                <w:sz w:val="15"/>
                <w:szCs w:val="15"/>
              </w:rPr>
              <w:t>预训练</w:t>
            </w:r>
            <w:proofErr w:type="gramEnd"/>
            <w:r w:rsidRPr="00722F23">
              <w:rPr>
                <w:rFonts w:ascii="宋体" w:hAnsi="宋体" w:hint="eastAsia"/>
                <w:b/>
                <w:bCs/>
                <w:color w:val="0000FF"/>
                <w:sz w:val="15"/>
                <w:szCs w:val="15"/>
              </w:rPr>
              <w:t>分类正确率(</w:t>
            </w:r>
            <w:r w:rsidRPr="00722F23">
              <w:rPr>
                <w:rFonts w:ascii="宋体" w:hAnsi="宋体"/>
                <w:b/>
                <w:bCs/>
                <w:color w:val="0000FF"/>
                <w:sz w:val="15"/>
                <w:szCs w:val="15"/>
              </w:rPr>
              <w:t>%)</w:t>
            </w:r>
          </w:p>
        </w:tc>
        <w:tc>
          <w:tcPr>
            <w:tcW w:w="1077" w:type="dxa"/>
            <w:vAlign w:val="bottom"/>
          </w:tcPr>
          <w:p w14:paraId="5C515315"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81.00 </w:t>
            </w:r>
          </w:p>
        </w:tc>
        <w:tc>
          <w:tcPr>
            <w:tcW w:w="1078" w:type="dxa"/>
            <w:vAlign w:val="bottom"/>
          </w:tcPr>
          <w:p w14:paraId="36ED2605"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91.69 </w:t>
            </w:r>
          </w:p>
        </w:tc>
        <w:tc>
          <w:tcPr>
            <w:tcW w:w="1078" w:type="dxa"/>
            <w:vAlign w:val="bottom"/>
          </w:tcPr>
          <w:p w14:paraId="42D85C0B"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85.34 </w:t>
            </w:r>
          </w:p>
        </w:tc>
        <w:tc>
          <w:tcPr>
            <w:tcW w:w="1077" w:type="dxa"/>
            <w:vAlign w:val="bottom"/>
          </w:tcPr>
          <w:p w14:paraId="014FDDC1"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91.41 </w:t>
            </w:r>
          </w:p>
        </w:tc>
        <w:tc>
          <w:tcPr>
            <w:tcW w:w="1078" w:type="dxa"/>
            <w:vAlign w:val="bottom"/>
          </w:tcPr>
          <w:p w14:paraId="6FFADABA"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90.96 </w:t>
            </w:r>
          </w:p>
        </w:tc>
        <w:tc>
          <w:tcPr>
            <w:tcW w:w="1078" w:type="dxa"/>
            <w:vAlign w:val="bottom"/>
          </w:tcPr>
          <w:p w14:paraId="05A5F275"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56.23 </w:t>
            </w:r>
          </w:p>
        </w:tc>
        <w:tc>
          <w:tcPr>
            <w:tcW w:w="905" w:type="dxa"/>
            <w:vAlign w:val="bottom"/>
          </w:tcPr>
          <w:p w14:paraId="4A532C46"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68.14 </w:t>
            </w:r>
          </w:p>
        </w:tc>
      </w:tr>
      <w:tr w:rsidR="003E36DF" w:rsidRPr="006E5E5C" w14:paraId="30264E1D" w14:textId="77777777" w:rsidTr="00B918C2">
        <w:trPr>
          <w:trHeight w:val="312"/>
          <w:jc w:val="center"/>
        </w:trPr>
        <w:tc>
          <w:tcPr>
            <w:tcW w:w="2175" w:type="dxa"/>
          </w:tcPr>
          <w:p w14:paraId="00876CC5" w14:textId="77777777" w:rsidR="003E36DF" w:rsidRPr="00722F23" w:rsidRDefault="003E36DF" w:rsidP="00B918C2">
            <w:pPr>
              <w:jc w:val="left"/>
              <w:rPr>
                <w:rFonts w:ascii="宋体" w:hAnsi="宋体"/>
                <w:b/>
                <w:bCs/>
                <w:color w:val="0000FF"/>
                <w:sz w:val="15"/>
                <w:szCs w:val="15"/>
              </w:rPr>
            </w:pPr>
            <w:r w:rsidRPr="00722F23">
              <w:rPr>
                <w:rFonts w:ascii="宋体" w:hAnsi="宋体"/>
                <w:b/>
                <w:bCs/>
                <w:color w:val="0000FF"/>
                <w:sz w:val="15"/>
                <w:szCs w:val="15"/>
              </w:rPr>
              <w:t>Gen1</w:t>
            </w:r>
            <w:r w:rsidRPr="00722F23">
              <w:rPr>
                <w:rFonts w:ascii="宋体" w:hAnsi="宋体" w:hint="eastAsia"/>
                <w:b/>
                <w:bCs/>
                <w:color w:val="0000FF"/>
                <w:sz w:val="15"/>
                <w:szCs w:val="15"/>
              </w:rPr>
              <w:t>目标检测</w:t>
            </w:r>
            <w:r w:rsidRPr="00722F23">
              <w:rPr>
                <w:rFonts w:ascii="宋体" w:hAnsi="宋体"/>
                <w:b/>
                <w:bCs/>
                <w:color w:val="0000FF"/>
                <w:sz w:val="15"/>
                <w:szCs w:val="15"/>
              </w:rPr>
              <w:t>mAP@0.5</w:t>
            </w:r>
          </w:p>
        </w:tc>
        <w:tc>
          <w:tcPr>
            <w:tcW w:w="1077" w:type="dxa"/>
            <w:vAlign w:val="bottom"/>
          </w:tcPr>
          <w:p w14:paraId="6664629C"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0.0013 </w:t>
            </w:r>
          </w:p>
        </w:tc>
        <w:tc>
          <w:tcPr>
            <w:tcW w:w="1078" w:type="dxa"/>
            <w:vAlign w:val="bottom"/>
          </w:tcPr>
          <w:p w14:paraId="3427D87C"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0.4399 </w:t>
            </w:r>
          </w:p>
        </w:tc>
        <w:tc>
          <w:tcPr>
            <w:tcW w:w="1078" w:type="dxa"/>
            <w:vAlign w:val="bottom"/>
          </w:tcPr>
          <w:p w14:paraId="77A8DBDE"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0.2388 </w:t>
            </w:r>
          </w:p>
        </w:tc>
        <w:tc>
          <w:tcPr>
            <w:tcW w:w="1077" w:type="dxa"/>
            <w:vAlign w:val="bottom"/>
          </w:tcPr>
          <w:p w14:paraId="2407D726"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0.4781 </w:t>
            </w:r>
          </w:p>
        </w:tc>
        <w:tc>
          <w:tcPr>
            <w:tcW w:w="1078" w:type="dxa"/>
            <w:vAlign w:val="bottom"/>
          </w:tcPr>
          <w:p w14:paraId="5BD59E40"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0.5213 </w:t>
            </w:r>
          </w:p>
        </w:tc>
        <w:tc>
          <w:tcPr>
            <w:tcW w:w="1078" w:type="dxa"/>
            <w:vAlign w:val="bottom"/>
          </w:tcPr>
          <w:p w14:paraId="2D24E819"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0.0007 </w:t>
            </w:r>
          </w:p>
        </w:tc>
        <w:tc>
          <w:tcPr>
            <w:tcW w:w="905" w:type="dxa"/>
            <w:vAlign w:val="bottom"/>
          </w:tcPr>
          <w:p w14:paraId="7BE8E1AB"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0.1347 </w:t>
            </w:r>
          </w:p>
        </w:tc>
      </w:tr>
      <w:tr w:rsidR="003E36DF" w:rsidRPr="006E5E5C" w14:paraId="04C909B3" w14:textId="77777777" w:rsidTr="00B918C2">
        <w:trPr>
          <w:trHeight w:val="312"/>
          <w:jc w:val="center"/>
        </w:trPr>
        <w:tc>
          <w:tcPr>
            <w:tcW w:w="2175" w:type="dxa"/>
          </w:tcPr>
          <w:p w14:paraId="488F8514" w14:textId="77777777" w:rsidR="003E36DF" w:rsidRPr="00722F23" w:rsidRDefault="003E36DF" w:rsidP="00B918C2">
            <w:pPr>
              <w:jc w:val="left"/>
              <w:rPr>
                <w:rFonts w:ascii="宋体" w:hAnsi="宋体"/>
                <w:b/>
                <w:bCs/>
                <w:color w:val="0000FF"/>
                <w:sz w:val="15"/>
                <w:szCs w:val="15"/>
              </w:rPr>
            </w:pPr>
            <w:r w:rsidRPr="00722F23">
              <w:rPr>
                <w:rFonts w:ascii="宋体" w:hAnsi="宋体"/>
                <w:b/>
                <w:bCs/>
                <w:color w:val="0000FF"/>
                <w:sz w:val="15"/>
                <w:szCs w:val="15"/>
              </w:rPr>
              <w:t>Gen1</w:t>
            </w:r>
            <w:r w:rsidRPr="00722F23">
              <w:rPr>
                <w:rFonts w:ascii="宋体" w:hAnsi="宋体" w:hint="eastAsia"/>
                <w:b/>
                <w:bCs/>
                <w:color w:val="0000FF"/>
                <w:sz w:val="15"/>
                <w:szCs w:val="15"/>
              </w:rPr>
              <w:t>目标检测</w:t>
            </w:r>
            <w:r w:rsidRPr="00722F23">
              <w:rPr>
                <w:rFonts w:ascii="宋体" w:hAnsi="宋体"/>
                <w:b/>
                <w:bCs/>
                <w:color w:val="0000FF"/>
                <w:sz w:val="15"/>
                <w:szCs w:val="15"/>
              </w:rPr>
              <w:t>mAP@0.5:0.95</w:t>
            </w:r>
          </w:p>
        </w:tc>
        <w:tc>
          <w:tcPr>
            <w:tcW w:w="1077" w:type="dxa"/>
            <w:vAlign w:val="bottom"/>
          </w:tcPr>
          <w:p w14:paraId="44F1223D"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0.0002 </w:t>
            </w:r>
          </w:p>
        </w:tc>
        <w:tc>
          <w:tcPr>
            <w:tcW w:w="1078" w:type="dxa"/>
            <w:vAlign w:val="bottom"/>
          </w:tcPr>
          <w:p w14:paraId="71BB4D0F"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0.2106 </w:t>
            </w:r>
          </w:p>
        </w:tc>
        <w:tc>
          <w:tcPr>
            <w:tcW w:w="1078" w:type="dxa"/>
            <w:vAlign w:val="bottom"/>
          </w:tcPr>
          <w:p w14:paraId="39881C8E"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0.090204</w:t>
            </w:r>
          </w:p>
        </w:tc>
        <w:tc>
          <w:tcPr>
            <w:tcW w:w="1077" w:type="dxa"/>
            <w:vAlign w:val="bottom"/>
          </w:tcPr>
          <w:p w14:paraId="35BC40D7"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0.2391 </w:t>
            </w:r>
          </w:p>
        </w:tc>
        <w:tc>
          <w:tcPr>
            <w:tcW w:w="1078" w:type="dxa"/>
            <w:vAlign w:val="bottom"/>
          </w:tcPr>
          <w:p w14:paraId="12103600"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0.2656 </w:t>
            </w:r>
          </w:p>
        </w:tc>
        <w:tc>
          <w:tcPr>
            <w:tcW w:w="1078" w:type="dxa"/>
            <w:vAlign w:val="bottom"/>
          </w:tcPr>
          <w:p w14:paraId="12F452D4"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0.0003 </w:t>
            </w:r>
          </w:p>
        </w:tc>
        <w:tc>
          <w:tcPr>
            <w:tcW w:w="905" w:type="dxa"/>
            <w:vAlign w:val="bottom"/>
          </w:tcPr>
          <w:p w14:paraId="421A44AA"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0.0457 </w:t>
            </w:r>
          </w:p>
        </w:tc>
      </w:tr>
      <w:tr w:rsidR="003E36DF" w:rsidRPr="006E5E5C" w14:paraId="64273FB1" w14:textId="77777777" w:rsidTr="00B918C2">
        <w:trPr>
          <w:trHeight w:val="312"/>
          <w:jc w:val="center"/>
        </w:trPr>
        <w:tc>
          <w:tcPr>
            <w:tcW w:w="2175" w:type="dxa"/>
          </w:tcPr>
          <w:p w14:paraId="2F85C6A2" w14:textId="77777777" w:rsidR="003E36DF" w:rsidRPr="00722F23" w:rsidRDefault="003E36DF" w:rsidP="00B918C2">
            <w:pPr>
              <w:jc w:val="left"/>
              <w:rPr>
                <w:rFonts w:ascii="宋体" w:hAnsi="宋体"/>
                <w:b/>
                <w:bCs/>
                <w:color w:val="0000FF"/>
                <w:sz w:val="15"/>
                <w:szCs w:val="15"/>
              </w:rPr>
            </w:pPr>
            <w:r w:rsidRPr="00722F23">
              <w:rPr>
                <w:rFonts w:ascii="宋体" w:hAnsi="宋体"/>
                <w:b/>
                <w:bCs/>
                <w:color w:val="0000FF"/>
                <w:sz w:val="15"/>
                <w:szCs w:val="15"/>
              </w:rPr>
              <w:t>Gen1</w:t>
            </w:r>
            <w:r w:rsidRPr="00722F23">
              <w:rPr>
                <w:rFonts w:ascii="宋体" w:hAnsi="宋体" w:hint="eastAsia"/>
                <w:b/>
                <w:bCs/>
                <w:color w:val="0000FF"/>
                <w:sz w:val="15"/>
                <w:szCs w:val="15"/>
              </w:rPr>
              <w:t>目标检测</w:t>
            </w:r>
            <w:r w:rsidRPr="00722F23">
              <w:rPr>
                <w:rFonts w:ascii="宋体" w:hAnsi="宋体"/>
                <w:b/>
                <w:bCs/>
                <w:color w:val="0000FF"/>
                <w:sz w:val="15"/>
                <w:szCs w:val="15"/>
              </w:rPr>
              <w:t>突触</w:t>
            </w:r>
            <w:r w:rsidRPr="00722F23">
              <w:rPr>
                <w:rFonts w:ascii="宋体" w:hAnsi="宋体" w:hint="eastAsia"/>
                <w:b/>
                <w:bCs/>
                <w:color w:val="0000FF"/>
                <w:sz w:val="15"/>
                <w:szCs w:val="15"/>
              </w:rPr>
              <w:t>操作数</w:t>
            </w:r>
            <w:r w:rsidRPr="00722F23">
              <w:rPr>
                <w:rFonts w:ascii="宋体" w:hAnsi="宋体"/>
                <w:b/>
                <w:bCs/>
                <w:color w:val="0000FF"/>
                <w:sz w:val="15"/>
                <w:szCs w:val="15"/>
              </w:rPr>
              <w:t>(M)</w:t>
            </w:r>
          </w:p>
        </w:tc>
        <w:tc>
          <w:tcPr>
            <w:tcW w:w="1077" w:type="dxa"/>
            <w:vAlign w:val="bottom"/>
          </w:tcPr>
          <w:p w14:paraId="3A220DF1"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385.86 </w:t>
            </w:r>
          </w:p>
        </w:tc>
        <w:tc>
          <w:tcPr>
            <w:tcW w:w="1078" w:type="dxa"/>
            <w:vAlign w:val="bottom"/>
          </w:tcPr>
          <w:p w14:paraId="477DAF44"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296.33 </w:t>
            </w:r>
          </w:p>
        </w:tc>
        <w:tc>
          <w:tcPr>
            <w:tcW w:w="1078" w:type="dxa"/>
            <w:vAlign w:val="bottom"/>
          </w:tcPr>
          <w:p w14:paraId="3BB99FF1"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353.03 </w:t>
            </w:r>
          </w:p>
        </w:tc>
        <w:tc>
          <w:tcPr>
            <w:tcW w:w="1077" w:type="dxa"/>
            <w:vAlign w:val="bottom"/>
          </w:tcPr>
          <w:p w14:paraId="5B39AB07"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293.53 </w:t>
            </w:r>
          </w:p>
        </w:tc>
        <w:tc>
          <w:tcPr>
            <w:tcW w:w="1078" w:type="dxa"/>
            <w:vAlign w:val="bottom"/>
          </w:tcPr>
          <w:p w14:paraId="4E631A83"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214.72 </w:t>
            </w:r>
          </w:p>
        </w:tc>
        <w:tc>
          <w:tcPr>
            <w:tcW w:w="1078" w:type="dxa"/>
            <w:vAlign w:val="bottom"/>
          </w:tcPr>
          <w:p w14:paraId="4AFCEDCE"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305.93 </w:t>
            </w:r>
          </w:p>
        </w:tc>
        <w:tc>
          <w:tcPr>
            <w:tcW w:w="905" w:type="dxa"/>
            <w:vAlign w:val="bottom"/>
          </w:tcPr>
          <w:p w14:paraId="643BC5FC" w14:textId="77777777" w:rsidR="003E36DF" w:rsidRPr="00722F23" w:rsidRDefault="003E36DF" w:rsidP="00B918C2">
            <w:pPr>
              <w:jc w:val="center"/>
              <w:rPr>
                <w:rFonts w:ascii="宋体" w:hAnsi="宋体"/>
                <w:color w:val="0000FF"/>
                <w:sz w:val="15"/>
                <w:szCs w:val="15"/>
              </w:rPr>
            </w:pPr>
            <w:r w:rsidRPr="00722F23">
              <w:rPr>
                <w:rFonts w:ascii="宋体" w:hAnsi="宋体" w:hint="eastAsia"/>
                <w:color w:val="0000FF"/>
                <w:sz w:val="15"/>
                <w:szCs w:val="15"/>
              </w:rPr>
              <w:t xml:space="preserve">232.69 </w:t>
            </w:r>
          </w:p>
        </w:tc>
      </w:tr>
      <w:tr w:rsidR="003E36DF" w:rsidRPr="006E5E5C" w14:paraId="500787D1" w14:textId="77777777" w:rsidTr="00B918C2">
        <w:trPr>
          <w:trHeight w:val="312"/>
          <w:jc w:val="center"/>
        </w:trPr>
        <w:tc>
          <w:tcPr>
            <w:tcW w:w="2175" w:type="dxa"/>
          </w:tcPr>
          <w:p w14:paraId="50C35FC3" w14:textId="77777777" w:rsidR="003E36DF" w:rsidRPr="00326B3E" w:rsidRDefault="003E36DF" w:rsidP="00B918C2">
            <w:pPr>
              <w:jc w:val="left"/>
              <w:rPr>
                <w:rFonts w:ascii="宋体" w:hAnsi="宋体"/>
                <w:b/>
                <w:bCs/>
                <w:color w:val="FF0000"/>
                <w:sz w:val="15"/>
                <w:szCs w:val="15"/>
              </w:rPr>
            </w:pPr>
            <w:r w:rsidRPr="00326B3E">
              <w:rPr>
                <w:rFonts w:ascii="宋体" w:hAnsi="宋体" w:hint="eastAsia"/>
                <w:b/>
                <w:bCs/>
                <w:color w:val="FF0000"/>
                <w:sz w:val="15"/>
                <w:szCs w:val="15"/>
              </w:rPr>
              <w:t>C</w:t>
            </w:r>
            <w:r w:rsidRPr="00326B3E">
              <w:rPr>
                <w:rFonts w:ascii="宋体" w:hAnsi="宋体"/>
                <w:b/>
                <w:bCs/>
                <w:color w:val="FF0000"/>
                <w:sz w:val="15"/>
                <w:szCs w:val="15"/>
              </w:rPr>
              <w:t>OCO</w:t>
            </w:r>
            <w:r w:rsidRPr="00326B3E">
              <w:rPr>
                <w:rFonts w:ascii="宋体" w:hAnsi="宋体" w:hint="eastAsia"/>
                <w:b/>
                <w:bCs/>
                <w:color w:val="FF0000"/>
                <w:sz w:val="15"/>
                <w:szCs w:val="15"/>
              </w:rPr>
              <w:t>目标检测</w:t>
            </w:r>
            <w:r w:rsidRPr="00326B3E">
              <w:rPr>
                <w:rFonts w:ascii="宋体" w:hAnsi="宋体"/>
                <w:b/>
                <w:bCs/>
                <w:color w:val="FF0000"/>
                <w:sz w:val="15"/>
                <w:szCs w:val="15"/>
              </w:rPr>
              <w:t>mAP@0.5</w:t>
            </w:r>
          </w:p>
        </w:tc>
        <w:tc>
          <w:tcPr>
            <w:tcW w:w="1077" w:type="dxa"/>
            <w:vAlign w:val="bottom"/>
          </w:tcPr>
          <w:p w14:paraId="723D9C58" w14:textId="77777777" w:rsidR="003E36DF" w:rsidRPr="00326B3E" w:rsidRDefault="003E36DF" w:rsidP="00B918C2">
            <w:pPr>
              <w:jc w:val="center"/>
              <w:rPr>
                <w:rFonts w:ascii="宋体" w:hAnsi="宋体"/>
                <w:color w:val="FF0000"/>
                <w:sz w:val="15"/>
                <w:szCs w:val="15"/>
              </w:rPr>
            </w:pPr>
            <w:r w:rsidRPr="00326B3E">
              <w:rPr>
                <w:rFonts w:ascii="宋体" w:hAnsi="宋体" w:hint="eastAsia"/>
                <w:color w:val="FF0000"/>
                <w:sz w:val="15"/>
                <w:szCs w:val="15"/>
              </w:rPr>
              <w:t>0</w:t>
            </w:r>
            <w:r w:rsidRPr="00326B3E">
              <w:rPr>
                <w:rFonts w:ascii="宋体" w:hAnsi="宋体"/>
                <w:color w:val="FF0000"/>
                <w:sz w:val="15"/>
                <w:szCs w:val="15"/>
              </w:rPr>
              <w:t>.409</w:t>
            </w:r>
          </w:p>
        </w:tc>
        <w:tc>
          <w:tcPr>
            <w:tcW w:w="1078" w:type="dxa"/>
            <w:vAlign w:val="bottom"/>
          </w:tcPr>
          <w:p w14:paraId="40A3DA60" w14:textId="77777777" w:rsidR="003E36DF" w:rsidRPr="00326B3E" w:rsidRDefault="003E36DF" w:rsidP="00B918C2">
            <w:pPr>
              <w:jc w:val="center"/>
              <w:rPr>
                <w:rFonts w:ascii="宋体" w:hAnsi="宋体"/>
                <w:color w:val="FF0000"/>
                <w:sz w:val="15"/>
                <w:szCs w:val="15"/>
              </w:rPr>
            </w:pPr>
            <w:r w:rsidRPr="00326B3E">
              <w:rPr>
                <w:rFonts w:ascii="宋体" w:hAnsi="宋体" w:hint="eastAsia"/>
                <w:color w:val="FF0000"/>
                <w:sz w:val="15"/>
                <w:szCs w:val="15"/>
              </w:rPr>
              <w:t>0</w:t>
            </w:r>
            <w:r w:rsidRPr="00326B3E">
              <w:rPr>
                <w:rFonts w:ascii="宋体" w:hAnsi="宋体"/>
                <w:color w:val="FF0000"/>
                <w:sz w:val="15"/>
                <w:szCs w:val="15"/>
              </w:rPr>
              <w:t>.397</w:t>
            </w:r>
          </w:p>
        </w:tc>
        <w:tc>
          <w:tcPr>
            <w:tcW w:w="1078" w:type="dxa"/>
            <w:vAlign w:val="bottom"/>
          </w:tcPr>
          <w:p w14:paraId="68FD58D5" w14:textId="77777777" w:rsidR="003E36DF" w:rsidRPr="00326B3E" w:rsidRDefault="003E36DF" w:rsidP="00B918C2">
            <w:pPr>
              <w:jc w:val="center"/>
              <w:rPr>
                <w:rFonts w:ascii="宋体" w:hAnsi="宋体"/>
                <w:color w:val="FF0000"/>
                <w:sz w:val="15"/>
                <w:szCs w:val="15"/>
              </w:rPr>
            </w:pPr>
            <w:r w:rsidRPr="00326B3E">
              <w:rPr>
                <w:rFonts w:ascii="宋体" w:hAnsi="宋体" w:hint="eastAsia"/>
                <w:color w:val="FF0000"/>
                <w:sz w:val="15"/>
                <w:szCs w:val="15"/>
              </w:rPr>
              <w:t>0</w:t>
            </w:r>
            <w:r w:rsidRPr="00326B3E">
              <w:rPr>
                <w:rFonts w:ascii="宋体" w:hAnsi="宋体"/>
                <w:color w:val="FF0000"/>
                <w:sz w:val="15"/>
                <w:szCs w:val="15"/>
              </w:rPr>
              <w:t>.410</w:t>
            </w:r>
          </w:p>
        </w:tc>
        <w:tc>
          <w:tcPr>
            <w:tcW w:w="1077" w:type="dxa"/>
            <w:vAlign w:val="bottom"/>
          </w:tcPr>
          <w:p w14:paraId="5A45D9EA" w14:textId="77777777" w:rsidR="003E36DF" w:rsidRPr="00326B3E" w:rsidRDefault="003E36DF" w:rsidP="00B918C2">
            <w:pPr>
              <w:jc w:val="center"/>
              <w:rPr>
                <w:rFonts w:ascii="宋体" w:hAnsi="宋体"/>
                <w:color w:val="FF0000"/>
                <w:sz w:val="15"/>
                <w:szCs w:val="15"/>
              </w:rPr>
            </w:pPr>
            <w:r w:rsidRPr="00326B3E">
              <w:rPr>
                <w:rFonts w:ascii="宋体" w:hAnsi="宋体" w:hint="eastAsia"/>
                <w:color w:val="FF0000"/>
                <w:sz w:val="15"/>
                <w:szCs w:val="15"/>
              </w:rPr>
              <w:t>0</w:t>
            </w:r>
            <w:r w:rsidRPr="00326B3E">
              <w:rPr>
                <w:rFonts w:ascii="宋体" w:hAnsi="宋体"/>
                <w:color w:val="FF0000"/>
                <w:sz w:val="15"/>
                <w:szCs w:val="15"/>
              </w:rPr>
              <w:t>.389</w:t>
            </w:r>
          </w:p>
        </w:tc>
        <w:tc>
          <w:tcPr>
            <w:tcW w:w="1078" w:type="dxa"/>
            <w:vAlign w:val="bottom"/>
          </w:tcPr>
          <w:p w14:paraId="44C5CD7C" w14:textId="77777777" w:rsidR="003E36DF" w:rsidRPr="00326B3E" w:rsidRDefault="003E36DF" w:rsidP="00B918C2">
            <w:pPr>
              <w:jc w:val="center"/>
              <w:rPr>
                <w:rFonts w:ascii="宋体" w:hAnsi="宋体"/>
                <w:color w:val="FF0000"/>
                <w:sz w:val="15"/>
                <w:szCs w:val="15"/>
              </w:rPr>
            </w:pPr>
            <w:r w:rsidRPr="00326B3E">
              <w:rPr>
                <w:rFonts w:ascii="宋体" w:hAnsi="宋体"/>
                <w:color w:val="FF0000"/>
                <w:sz w:val="15"/>
                <w:szCs w:val="15"/>
              </w:rPr>
              <w:t>0.408</w:t>
            </w:r>
          </w:p>
        </w:tc>
        <w:tc>
          <w:tcPr>
            <w:tcW w:w="1078" w:type="dxa"/>
            <w:vAlign w:val="bottom"/>
          </w:tcPr>
          <w:p w14:paraId="7368E1F7" w14:textId="77777777" w:rsidR="003E36DF" w:rsidRPr="00326B3E" w:rsidRDefault="003E36DF" w:rsidP="00B918C2">
            <w:pPr>
              <w:jc w:val="center"/>
              <w:rPr>
                <w:rFonts w:ascii="宋体" w:hAnsi="宋体"/>
                <w:color w:val="FF0000"/>
                <w:sz w:val="15"/>
                <w:szCs w:val="15"/>
              </w:rPr>
            </w:pPr>
            <w:r w:rsidRPr="00326B3E">
              <w:rPr>
                <w:rFonts w:ascii="宋体" w:hAnsi="宋体"/>
                <w:color w:val="FF0000"/>
                <w:sz w:val="15"/>
                <w:szCs w:val="15"/>
              </w:rPr>
              <w:t>0.247</w:t>
            </w:r>
          </w:p>
        </w:tc>
        <w:tc>
          <w:tcPr>
            <w:tcW w:w="905" w:type="dxa"/>
            <w:vAlign w:val="bottom"/>
          </w:tcPr>
          <w:p w14:paraId="19B1AB5B" w14:textId="77777777" w:rsidR="003E36DF" w:rsidRPr="00326B3E" w:rsidRDefault="003E36DF" w:rsidP="00B918C2">
            <w:pPr>
              <w:jc w:val="center"/>
              <w:rPr>
                <w:rFonts w:ascii="宋体" w:hAnsi="宋体"/>
                <w:color w:val="FF0000"/>
                <w:sz w:val="15"/>
                <w:szCs w:val="15"/>
              </w:rPr>
            </w:pPr>
            <w:r w:rsidRPr="00326B3E">
              <w:rPr>
                <w:rFonts w:ascii="宋体" w:hAnsi="宋体" w:hint="eastAsia"/>
                <w:color w:val="FF0000"/>
                <w:sz w:val="15"/>
                <w:szCs w:val="15"/>
              </w:rPr>
              <w:t>-</w:t>
            </w:r>
          </w:p>
        </w:tc>
      </w:tr>
      <w:tr w:rsidR="003E36DF" w:rsidRPr="006E5E5C" w14:paraId="11ADF4A6" w14:textId="77777777" w:rsidTr="00B918C2">
        <w:trPr>
          <w:trHeight w:val="312"/>
          <w:jc w:val="center"/>
        </w:trPr>
        <w:tc>
          <w:tcPr>
            <w:tcW w:w="2175" w:type="dxa"/>
          </w:tcPr>
          <w:p w14:paraId="4BF23AE3" w14:textId="77777777" w:rsidR="003E36DF" w:rsidRPr="00326B3E" w:rsidRDefault="003E36DF" w:rsidP="00B918C2">
            <w:pPr>
              <w:jc w:val="left"/>
              <w:rPr>
                <w:rFonts w:ascii="宋体" w:hAnsi="宋体"/>
                <w:b/>
                <w:bCs/>
                <w:color w:val="FF0000"/>
                <w:sz w:val="15"/>
                <w:szCs w:val="15"/>
              </w:rPr>
            </w:pPr>
            <w:r w:rsidRPr="00326B3E">
              <w:rPr>
                <w:rFonts w:ascii="宋体" w:hAnsi="宋体" w:hint="eastAsia"/>
                <w:b/>
                <w:bCs/>
                <w:color w:val="FF0000"/>
                <w:sz w:val="15"/>
                <w:szCs w:val="15"/>
              </w:rPr>
              <w:t>C</w:t>
            </w:r>
            <w:r w:rsidRPr="00326B3E">
              <w:rPr>
                <w:rFonts w:ascii="宋体" w:hAnsi="宋体"/>
                <w:b/>
                <w:bCs/>
                <w:color w:val="FF0000"/>
                <w:sz w:val="15"/>
                <w:szCs w:val="15"/>
              </w:rPr>
              <w:t>OCO</w:t>
            </w:r>
            <w:r w:rsidRPr="00326B3E">
              <w:rPr>
                <w:rFonts w:ascii="宋体" w:hAnsi="宋体" w:hint="eastAsia"/>
                <w:b/>
                <w:bCs/>
                <w:color w:val="FF0000"/>
                <w:sz w:val="15"/>
                <w:szCs w:val="15"/>
              </w:rPr>
              <w:t>目标检测</w:t>
            </w:r>
            <w:r w:rsidRPr="00326B3E">
              <w:rPr>
                <w:rFonts w:ascii="宋体" w:hAnsi="宋体"/>
                <w:b/>
                <w:bCs/>
                <w:color w:val="FF0000"/>
                <w:sz w:val="15"/>
                <w:szCs w:val="15"/>
              </w:rPr>
              <w:t>mAP@0.5:0.95</w:t>
            </w:r>
          </w:p>
        </w:tc>
        <w:tc>
          <w:tcPr>
            <w:tcW w:w="1077" w:type="dxa"/>
            <w:vAlign w:val="bottom"/>
          </w:tcPr>
          <w:p w14:paraId="26C9E7C4" w14:textId="77777777" w:rsidR="003E36DF" w:rsidRPr="00326B3E" w:rsidRDefault="003E36DF" w:rsidP="00B918C2">
            <w:pPr>
              <w:jc w:val="center"/>
              <w:rPr>
                <w:rFonts w:ascii="宋体" w:hAnsi="宋体"/>
                <w:color w:val="FF0000"/>
                <w:sz w:val="15"/>
                <w:szCs w:val="15"/>
              </w:rPr>
            </w:pPr>
            <w:r w:rsidRPr="00326B3E">
              <w:rPr>
                <w:rFonts w:ascii="宋体" w:hAnsi="宋体" w:hint="eastAsia"/>
                <w:color w:val="FF0000"/>
                <w:sz w:val="15"/>
                <w:szCs w:val="15"/>
              </w:rPr>
              <w:t>0</w:t>
            </w:r>
            <w:r w:rsidRPr="00326B3E">
              <w:rPr>
                <w:rFonts w:ascii="宋体" w:hAnsi="宋体"/>
                <w:color w:val="FF0000"/>
                <w:sz w:val="15"/>
                <w:szCs w:val="15"/>
              </w:rPr>
              <w:t>.225</w:t>
            </w:r>
          </w:p>
        </w:tc>
        <w:tc>
          <w:tcPr>
            <w:tcW w:w="1078" w:type="dxa"/>
            <w:vAlign w:val="bottom"/>
          </w:tcPr>
          <w:p w14:paraId="2ACD00C1" w14:textId="77777777" w:rsidR="003E36DF" w:rsidRPr="00326B3E" w:rsidRDefault="003E36DF" w:rsidP="00B918C2">
            <w:pPr>
              <w:jc w:val="center"/>
              <w:rPr>
                <w:rFonts w:ascii="宋体" w:hAnsi="宋体"/>
                <w:color w:val="FF0000"/>
                <w:sz w:val="15"/>
                <w:szCs w:val="15"/>
              </w:rPr>
            </w:pPr>
            <w:r w:rsidRPr="00326B3E">
              <w:rPr>
                <w:rFonts w:ascii="宋体" w:hAnsi="宋体" w:hint="eastAsia"/>
                <w:color w:val="FF0000"/>
                <w:sz w:val="15"/>
                <w:szCs w:val="15"/>
              </w:rPr>
              <w:t>0</w:t>
            </w:r>
            <w:r w:rsidRPr="00326B3E">
              <w:rPr>
                <w:rFonts w:ascii="宋体" w:hAnsi="宋体"/>
                <w:color w:val="FF0000"/>
                <w:sz w:val="15"/>
                <w:szCs w:val="15"/>
              </w:rPr>
              <w:t>.216</w:t>
            </w:r>
          </w:p>
        </w:tc>
        <w:tc>
          <w:tcPr>
            <w:tcW w:w="1078" w:type="dxa"/>
            <w:vAlign w:val="bottom"/>
          </w:tcPr>
          <w:p w14:paraId="15A2A895" w14:textId="77777777" w:rsidR="003E36DF" w:rsidRPr="00326B3E" w:rsidRDefault="003E36DF" w:rsidP="00B918C2">
            <w:pPr>
              <w:jc w:val="center"/>
              <w:rPr>
                <w:rFonts w:ascii="宋体" w:hAnsi="宋体"/>
                <w:color w:val="FF0000"/>
                <w:sz w:val="15"/>
                <w:szCs w:val="15"/>
              </w:rPr>
            </w:pPr>
            <w:r w:rsidRPr="00326B3E">
              <w:rPr>
                <w:rFonts w:ascii="宋体" w:hAnsi="宋体" w:hint="eastAsia"/>
                <w:color w:val="FF0000"/>
                <w:sz w:val="15"/>
                <w:szCs w:val="15"/>
              </w:rPr>
              <w:t>0</w:t>
            </w:r>
            <w:r w:rsidRPr="00326B3E">
              <w:rPr>
                <w:rFonts w:ascii="宋体" w:hAnsi="宋体"/>
                <w:color w:val="FF0000"/>
                <w:sz w:val="15"/>
                <w:szCs w:val="15"/>
              </w:rPr>
              <w:t>.228</w:t>
            </w:r>
          </w:p>
        </w:tc>
        <w:tc>
          <w:tcPr>
            <w:tcW w:w="1077" w:type="dxa"/>
            <w:vAlign w:val="bottom"/>
          </w:tcPr>
          <w:p w14:paraId="1C2A2603" w14:textId="77777777" w:rsidR="003E36DF" w:rsidRPr="00326B3E" w:rsidRDefault="003E36DF" w:rsidP="00B918C2">
            <w:pPr>
              <w:jc w:val="center"/>
              <w:rPr>
                <w:rFonts w:ascii="宋体" w:hAnsi="宋体"/>
                <w:color w:val="FF0000"/>
                <w:sz w:val="15"/>
                <w:szCs w:val="15"/>
              </w:rPr>
            </w:pPr>
            <w:r w:rsidRPr="00326B3E">
              <w:rPr>
                <w:rFonts w:ascii="宋体" w:hAnsi="宋体" w:hint="eastAsia"/>
                <w:color w:val="FF0000"/>
                <w:sz w:val="15"/>
                <w:szCs w:val="15"/>
              </w:rPr>
              <w:t>0</w:t>
            </w:r>
            <w:r w:rsidRPr="00326B3E">
              <w:rPr>
                <w:rFonts w:ascii="宋体" w:hAnsi="宋体"/>
                <w:color w:val="FF0000"/>
                <w:sz w:val="15"/>
                <w:szCs w:val="15"/>
              </w:rPr>
              <w:t>.213</w:t>
            </w:r>
          </w:p>
        </w:tc>
        <w:tc>
          <w:tcPr>
            <w:tcW w:w="1078" w:type="dxa"/>
            <w:vAlign w:val="bottom"/>
          </w:tcPr>
          <w:p w14:paraId="1800F851" w14:textId="77777777" w:rsidR="003E36DF" w:rsidRPr="00326B3E" w:rsidRDefault="003E36DF" w:rsidP="00B918C2">
            <w:pPr>
              <w:jc w:val="center"/>
              <w:rPr>
                <w:rFonts w:ascii="宋体" w:hAnsi="宋体"/>
                <w:color w:val="FF0000"/>
                <w:sz w:val="15"/>
                <w:szCs w:val="15"/>
              </w:rPr>
            </w:pPr>
            <w:r w:rsidRPr="00326B3E">
              <w:rPr>
                <w:rFonts w:ascii="宋体" w:hAnsi="宋体"/>
                <w:color w:val="FF0000"/>
                <w:sz w:val="15"/>
                <w:szCs w:val="15"/>
              </w:rPr>
              <w:t>0.223</w:t>
            </w:r>
          </w:p>
        </w:tc>
        <w:tc>
          <w:tcPr>
            <w:tcW w:w="1078" w:type="dxa"/>
            <w:vAlign w:val="bottom"/>
          </w:tcPr>
          <w:p w14:paraId="7842E9E1" w14:textId="77777777" w:rsidR="003E36DF" w:rsidRPr="00326B3E" w:rsidRDefault="003E36DF" w:rsidP="00B918C2">
            <w:pPr>
              <w:jc w:val="center"/>
              <w:rPr>
                <w:rFonts w:ascii="宋体" w:hAnsi="宋体"/>
                <w:color w:val="FF0000"/>
                <w:sz w:val="15"/>
                <w:szCs w:val="15"/>
              </w:rPr>
            </w:pPr>
            <w:r w:rsidRPr="00326B3E">
              <w:rPr>
                <w:rFonts w:ascii="宋体" w:hAnsi="宋体"/>
                <w:color w:val="FF0000"/>
                <w:sz w:val="15"/>
                <w:szCs w:val="15"/>
              </w:rPr>
              <w:t>0.120</w:t>
            </w:r>
          </w:p>
        </w:tc>
        <w:tc>
          <w:tcPr>
            <w:tcW w:w="905" w:type="dxa"/>
            <w:vAlign w:val="bottom"/>
          </w:tcPr>
          <w:p w14:paraId="3A134E41" w14:textId="77777777" w:rsidR="003E36DF" w:rsidRPr="00326B3E" w:rsidRDefault="003E36DF" w:rsidP="00B918C2">
            <w:pPr>
              <w:jc w:val="center"/>
              <w:rPr>
                <w:rFonts w:ascii="宋体" w:hAnsi="宋体"/>
                <w:color w:val="FF0000"/>
                <w:sz w:val="15"/>
                <w:szCs w:val="15"/>
              </w:rPr>
            </w:pPr>
            <w:r w:rsidRPr="00326B3E">
              <w:rPr>
                <w:rFonts w:ascii="宋体" w:hAnsi="宋体" w:hint="eastAsia"/>
                <w:color w:val="FF0000"/>
                <w:sz w:val="15"/>
                <w:szCs w:val="15"/>
              </w:rPr>
              <w:t>-</w:t>
            </w:r>
          </w:p>
        </w:tc>
      </w:tr>
      <w:tr w:rsidR="003E36DF" w:rsidRPr="006E5E5C" w14:paraId="099E7F1C" w14:textId="77777777" w:rsidTr="00B918C2">
        <w:trPr>
          <w:trHeight w:val="312"/>
          <w:jc w:val="center"/>
        </w:trPr>
        <w:tc>
          <w:tcPr>
            <w:tcW w:w="2175" w:type="dxa"/>
          </w:tcPr>
          <w:p w14:paraId="598F4065" w14:textId="77777777" w:rsidR="003E36DF" w:rsidRPr="00326B3E" w:rsidRDefault="003E36DF" w:rsidP="00B918C2">
            <w:pPr>
              <w:jc w:val="left"/>
              <w:rPr>
                <w:rFonts w:ascii="宋体" w:hAnsi="宋体"/>
                <w:b/>
                <w:bCs/>
                <w:color w:val="FF0000"/>
                <w:sz w:val="15"/>
                <w:szCs w:val="15"/>
              </w:rPr>
            </w:pPr>
            <w:r w:rsidRPr="00326B3E">
              <w:rPr>
                <w:rFonts w:ascii="宋体" w:hAnsi="宋体" w:hint="eastAsia"/>
                <w:b/>
                <w:bCs/>
                <w:color w:val="FF0000"/>
                <w:sz w:val="15"/>
                <w:szCs w:val="15"/>
              </w:rPr>
              <w:t>C</w:t>
            </w:r>
            <w:r w:rsidRPr="00326B3E">
              <w:rPr>
                <w:rFonts w:ascii="宋体" w:hAnsi="宋体"/>
                <w:b/>
                <w:bCs/>
                <w:color w:val="FF0000"/>
                <w:sz w:val="15"/>
                <w:szCs w:val="15"/>
              </w:rPr>
              <w:t>OCO</w:t>
            </w:r>
            <w:r w:rsidRPr="00326B3E">
              <w:rPr>
                <w:rFonts w:ascii="宋体" w:hAnsi="宋体" w:hint="eastAsia"/>
                <w:b/>
                <w:bCs/>
                <w:color w:val="FF0000"/>
                <w:sz w:val="15"/>
                <w:szCs w:val="15"/>
              </w:rPr>
              <w:t>目标检测</w:t>
            </w:r>
            <w:r w:rsidRPr="00326B3E">
              <w:rPr>
                <w:rFonts w:ascii="宋体" w:hAnsi="宋体"/>
                <w:b/>
                <w:bCs/>
                <w:color w:val="FF0000"/>
                <w:sz w:val="15"/>
                <w:szCs w:val="15"/>
              </w:rPr>
              <w:t>突触</w:t>
            </w:r>
            <w:r w:rsidRPr="00326B3E">
              <w:rPr>
                <w:rFonts w:ascii="宋体" w:hAnsi="宋体" w:hint="eastAsia"/>
                <w:b/>
                <w:bCs/>
                <w:color w:val="FF0000"/>
                <w:sz w:val="15"/>
                <w:szCs w:val="15"/>
              </w:rPr>
              <w:t>操作数</w:t>
            </w:r>
            <w:r w:rsidRPr="00326B3E">
              <w:rPr>
                <w:rFonts w:ascii="宋体" w:hAnsi="宋体"/>
                <w:b/>
                <w:bCs/>
                <w:color w:val="FF0000"/>
                <w:sz w:val="15"/>
                <w:szCs w:val="15"/>
              </w:rPr>
              <w:t>(G)</w:t>
            </w:r>
          </w:p>
        </w:tc>
        <w:tc>
          <w:tcPr>
            <w:tcW w:w="1077" w:type="dxa"/>
            <w:vAlign w:val="bottom"/>
          </w:tcPr>
          <w:p w14:paraId="67A65674" w14:textId="77777777" w:rsidR="003E36DF" w:rsidRPr="00326B3E" w:rsidRDefault="003E36DF" w:rsidP="00B918C2">
            <w:pPr>
              <w:jc w:val="center"/>
              <w:rPr>
                <w:rFonts w:ascii="宋体" w:hAnsi="宋体"/>
                <w:color w:val="FF0000"/>
                <w:sz w:val="15"/>
                <w:szCs w:val="15"/>
              </w:rPr>
            </w:pPr>
            <w:r w:rsidRPr="00326B3E">
              <w:rPr>
                <w:rFonts w:ascii="宋体" w:hAnsi="宋体" w:hint="eastAsia"/>
                <w:color w:val="FF0000"/>
                <w:sz w:val="15"/>
                <w:szCs w:val="15"/>
              </w:rPr>
              <w:t>3</w:t>
            </w:r>
            <w:r w:rsidRPr="00326B3E">
              <w:rPr>
                <w:rFonts w:ascii="宋体" w:hAnsi="宋体"/>
                <w:color w:val="FF0000"/>
                <w:sz w:val="15"/>
                <w:szCs w:val="15"/>
              </w:rPr>
              <w:t>63.79</w:t>
            </w:r>
          </w:p>
        </w:tc>
        <w:tc>
          <w:tcPr>
            <w:tcW w:w="1078" w:type="dxa"/>
            <w:vAlign w:val="bottom"/>
          </w:tcPr>
          <w:p w14:paraId="734F9254" w14:textId="77777777" w:rsidR="003E36DF" w:rsidRPr="00326B3E" w:rsidRDefault="003E36DF" w:rsidP="00B918C2">
            <w:pPr>
              <w:jc w:val="center"/>
              <w:rPr>
                <w:rFonts w:ascii="宋体" w:hAnsi="宋体"/>
                <w:color w:val="FF0000"/>
                <w:sz w:val="15"/>
                <w:szCs w:val="15"/>
              </w:rPr>
            </w:pPr>
            <w:r w:rsidRPr="00326B3E">
              <w:rPr>
                <w:rFonts w:ascii="宋体" w:hAnsi="宋体" w:hint="eastAsia"/>
                <w:color w:val="FF0000"/>
                <w:sz w:val="15"/>
                <w:szCs w:val="15"/>
              </w:rPr>
              <w:t>4</w:t>
            </w:r>
            <w:r w:rsidRPr="00326B3E">
              <w:rPr>
                <w:rFonts w:ascii="宋体" w:hAnsi="宋体"/>
                <w:color w:val="FF0000"/>
                <w:sz w:val="15"/>
                <w:szCs w:val="15"/>
              </w:rPr>
              <w:t>44.67</w:t>
            </w:r>
          </w:p>
        </w:tc>
        <w:tc>
          <w:tcPr>
            <w:tcW w:w="1078" w:type="dxa"/>
            <w:vAlign w:val="bottom"/>
          </w:tcPr>
          <w:p w14:paraId="4EAD99D3" w14:textId="77777777" w:rsidR="003E36DF" w:rsidRPr="00326B3E" w:rsidRDefault="003E36DF" w:rsidP="00B918C2">
            <w:pPr>
              <w:jc w:val="center"/>
              <w:rPr>
                <w:rFonts w:ascii="宋体" w:hAnsi="宋体"/>
                <w:color w:val="FF0000"/>
                <w:sz w:val="15"/>
                <w:szCs w:val="15"/>
              </w:rPr>
            </w:pPr>
            <w:r w:rsidRPr="00326B3E">
              <w:rPr>
                <w:rFonts w:ascii="宋体" w:hAnsi="宋体" w:hint="eastAsia"/>
                <w:color w:val="FF0000"/>
                <w:sz w:val="15"/>
                <w:szCs w:val="15"/>
              </w:rPr>
              <w:t>5</w:t>
            </w:r>
            <w:r w:rsidRPr="00326B3E">
              <w:rPr>
                <w:rFonts w:ascii="宋体" w:hAnsi="宋体"/>
                <w:color w:val="FF0000"/>
                <w:sz w:val="15"/>
                <w:szCs w:val="15"/>
              </w:rPr>
              <w:t>37.37</w:t>
            </w:r>
          </w:p>
        </w:tc>
        <w:tc>
          <w:tcPr>
            <w:tcW w:w="1077" w:type="dxa"/>
            <w:vAlign w:val="bottom"/>
          </w:tcPr>
          <w:p w14:paraId="74F3107C" w14:textId="77777777" w:rsidR="003E36DF" w:rsidRPr="00326B3E" w:rsidRDefault="003E36DF" w:rsidP="00B918C2">
            <w:pPr>
              <w:jc w:val="center"/>
              <w:rPr>
                <w:rFonts w:ascii="宋体" w:hAnsi="宋体"/>
                <w:color w:val="FF0000"/>
                <w:sz w:val="15"/>
                <w:szCs w:val="15"/>
              </w:rPr>
            </w:pPr>
            <w:r w:rsidRPr="00326B3E">
              <w:rPr>
                <w:rFonts w:ascii="宋体" w:hAnsi="宋体" w:hint="eastAsia"/>
                <w:color w:val="FF0000"/>
                <w:sz w:val="15"/>
                <w:szCs w:val="15"/>
              </w:rPr>
              <w:t>1</w:t>
            </w:r>
            <w:r w:rsidRPr="00326B3E">
              <w:rPr>
                <w:rFonts w:ascii="宋体" w:hAnsi="宋体"/>
                <w:color w:val="FF0000"/>
                <w:sz w:val="15"/>
                <w:szCs w:val="15"/>
              </w:rPr>
              <w:t>004.68</w:t>
            </w:r>
          </w:p>
        </w:tc>
        <w:tc>
          <w:tcPr>
            <w:tcW w:w="1078" w:type="dxa"/>
            <w:vAlign w:val="bottom"/>
          </w:tcPr>
          <w:p w14:paraId="2BCC6746" w14:textId="77777777" w:rsidR="003E36DF" w:rsidRPr="00326B3E" w:rsidRDefault="003E36DF" w:rsidP="00B918C2">
            <w:pPr>
              <w:jc w:val="center"/>
              <w:rPr>
                <w:rFonts w:ascii="宋体" w:hAnsi="宋体"/>
                <w:color w:val="FF0000"/>
                <w:sz w:val="15"/>
                <w:szCs w:val="15"/>
              </w:rPr>
            </w:pPr>
            <w:r w:rsidRPr="00326B3E">
              <w:rPr>
                <w:rFonts w:ascii="宋体" w:hAnsi="宋体"/>
                <w:color w:val="FF0000"/>
                <w:sz w:val="15"/>
                <w:szCs w:val="15"/>
              </w:rPr>
              <w:t>360.62</w:t>
            </w:r>
          </w:p>
        </w:tc>
        <w:tc>
          <w:tcPr>
            <w:tcW w:w="1078" w:type="dxa"/>
            <w:vAlign w:val="bottom"/>
          </w:tcPr>
          <w:p w14:paraId="5BA2B694" w14:textId="77777777" w:rsidR="003E36DF" w:rsidRPr="00326B3E" w:rsidRDefault="003E36DF" w:rsidP="00B918C2">
            <w:pPr>
              <w:jc w:val="center"/>
              <w:rPr>
                <w:rFonts w:ascii="宋体" w:hAnsi="宋体"/>
                <w:color w:val="FF0000"/>
                <w:sz w:val="15"/>
                <w:szCs w:val="15"/>
              </w:rPr>
            </w:pPr>
            <w:r w:rsidRPr="00326B3E">
              <w:rPr>
                <w:rFonts w:ascii="宋体" w:hAnsi="宋体"/>
                <w:color w:val="FF0000"/>
                <w:sz w:val="15"/>
                <w:szCs w:val="15"/>
              </w:rPr>
              <w:t>561.75</w:t>
            </w:r>
          </w:p>
        </w:tc>
        <w:tc>
          <w:tcPr>
            <w:tcW w:w="905" w:type="dxa"/>
            <w:vAlign w:val="bottom"/>
          </w:tcPr>
          <w:p w14:paraId="0C4336EB" w14:textId="77777777" w:rsidR="003E36DF" w:rsidRPr="00326B3E" w:rsidRDefault="003E36DF" w:rsidP="00B918C2">
            <w:pPr>
              <w:jc w:val="center"/>
              <w:rPr>
                <w:rFonts w:ascii="宋体" w:hAnsi="宋体"/>
                <w:color w:val="FF0000"/>
                <w:sz w:val="15"/>
                <w:szCs w:val="15"/>
              </w:rPr>
            </w:pPr>
            <w:r w:rsidRPr="00326B3E">
              <w:rPr>
                <w:rFonts w:ascii="宋体" w:hAnsi="宋体" w:hint="eastAsia"/>
                <w:color w:val="FF0000"/>
                <w:sz w:val="15"/>
                <w:szCs w:val="15"/>
              </w:rPr>
              <w:t>-</w:t>
            </w:r>
          </w:p>
        </w:tc>
      </w:tr>
      <w:bookmarkEnd w:id="1"/>
    </w:tbl>
    <w:p w14:paraId="4D881540" w14:textId="77777777" w:rsidR="003E36DF" w:rsidRPr="00E20304" w:rsidRDefault="003E36DF" w:rsidP="003E36DF">
      <w:pPr>
        <w:pStyle w:val="a0"/>
        <w:ind w:firstLineChars="0" w:firstLine="0"/>
        <w:rPr>
          <w:color w:val="FF0000"/>
          <w:sz w:val="21"/>
          <w:szCs w:val="21"/>
        </w:rPr>
      </w:pPr>
    </w:p>
    <w:p w14:paraId="50158D5F" w14:textId="5311CB8E" w:rsidR="003E36DF" w:rsidRDefault="003E36DF" w:rsidP="009C7D39">
      <w:pPr>
        <w:rPr>
          <w:rFonts w:ascii="Times New Roman" w:hAnsi="Times New Roman"/>
        </w:rPr>
      </w:pPr>
      <w:r>
        <w:rPr>
          <w:rFonts w:ascii="Times New Roman" w:hAnsi="Times New Roman" w:hint="eastAsia"/>
        </w:rPr>
        <w:t>此外，相关实验的代码和训练日志，我们也更新在</w:t>
      </w:r>
      <w:proofErr w:type="gramStart"/>
      <w:r>
        <w:rPr>
          <w:rFonts w:ascii="Times New Roman" w:hAnsi="Times New Roman" w:hint="eastAsia"/>
        </w:rPr>
        <w:t>了网盘文件</w:t>
      </w:r>
      <w:proofErr w:type="gramEnd"/>
      <w:r>
        <w:rPr>
          <w:rFonts w:ascii="Times New Roman" w:hAnsi="Times New Roman" w:hint="eastAsia"/>
        </w:rPr>
        <w:t>中，下载链接地址不变。相关的超参数在补充材料中进行了说明：</w:t>
      </w:r>
    </w:p>
    <w:p w14:paraId="6CBAF747" w14:textId="77777777" w:rsidR="00490610" w:rsidRDefault="00490610" w:rsidP="009C7D39">
      <w:pPr>
        <w:rPr>
          <w:rFonts w:ascii="Times New Roman" w:hAnsi="Times New Roman"/>
        </w:rPr>
      </w:pPr>
    </w:p>
    <w:p w14:paraId="49FD2D8C" w14:textId="77777777" w:rsidR="003E36DF" w:rsidRPr="00722F23" w:rsidRDefault="003E36DF" w:rsidP="003E36DF">
      <w:pPr>
        <w:rPr>
          <w:rFonts w:ascii="Times New Roman" w:hAnsi="Times New Roman"/>
          <w:b/>
          <w:bCs/>
          <w:color w:val="FF0000"/>
        </w:rPr>
      </w:pPr>
      <w:r w:rsidRPr="00722F23">
        <w:rPr>
          <w:rFonts w:ascii="Times New Roman" w:hAnsi="Times New Roman"/>
          <w:b/>
          <w:bCs/>
          <w:color w:val="FF0000"/>
        </w:rPr>
        <w:t>2.5 COCO</w:t>
      </w:r>
      <w:r w:rsidRPr="00722F23">
        <w:rPr>
          <w:rFonts w:ascii="Times New Roman" w:hAnsi="Times New Roman" w:hint="eastAsia"/>
          <w:b/>
          <w:bCs/>
          <w:color w:val="FF0000"/>
        </w:rPr>
        <w:t>目标检测实验细节</w:t>
      </w:r>
    </w:p>
    <w:p w14:paraId="10C91F17" w14:textId="77777777" w:rsidR="003E36DF" w:rsidRPr="00722F23" w:rsidRDefault="003E36DF" w:rsidP="003E36DF">
      <w:pPr>
        <w:rPr>
          <w:rFonts w:ascii="Times New Roman" w:hAnsi="Times New Roman"/>
          <w:color w:val="FF0000"/>
          <w:szCs w:val="18"/>
        </w:rPr>
      </w:pPr>
      <w:r w:rsidRPr="00722F23">
        <w:rPr>
          <w:rFonts w:ascii="Times New Roman" w:hAnsi="Times New Roman"/>
          <w:color w:val="FF0000"/>
          <w:szCs w:val="18"/>
        </w:rPr>
        <w:tab/>
      </w:r>
      <w:r w:rsidRPr="00722F23">
        <w:rPr>
          <w:rFonts w:ascii="Times New Roman" w:hAnsi="Times New Roman" w:hint="eastAsia"/>
          <w:color w:val="FF0000"/>
          <w:szCs w:val="18"/>
        </w:rPr>
        <w:t>本文使用</w:t>
      </w:r>
      <w:proofErr w:type="spellStart"/>
      <w:r w:rsidRPr="00722F23">
        <w:rPr>
          <w:rFonts w:ascii="Times New Roman" w:hAnsi="Times New Roman" w:hint="eastAsia"/>
          <w:color w:val="FF0000"/>
          <w:szCs w:val="18"/>
        </w:rPr>
        <w:t>Su</w:t>
      </w:r>
      <w:proofErr w:type="spellEnd"/>
      <w:r w:rsidRPr="00722F23">
        <w:rPr>
          <w:rFonts w:ascii="Times New Roman" w:hAnsi="Times New Roman" w:hint="eastAsia"/>
          <w:color w:val="FF0000"/>
          <w:szCs w:val="18"/>
        </w:rPr>
        <w:t xml:space="preserve"> </w:t>
      </w:r>
      <w:r w:rsidRPr="00722F23">
        <w:rPr>
          <w:rFonts w:ascii="Times New Roman" w:hAnsi="Times New Roman" w:hint="eastAsia"/>
          <w:color w:val="FF0000"/>
          <w:szCs w:val="18"/>
        </w:rPr>
        <w:t>等</w:t>
      </w:r>
      <w:r w:rsidRPr="00722F23">
        <w:rPr>
          <w:rFonts w:ascii="Times New Roman" w:hAnsi="Times New Roman"/>
          <w:color w:val="FF0000"/>
          <w:szCs w:val="18"/>
        </w:rPr>
        <w:fldChar w:fldCharType="begin"/>
      </w:r>
      <w:r w:rsidRPr="00722F23">
        <w:rPr>
          <w:rFonts w:ascii="Times New Roman" w:hAnsi="Times New Roman"/>
          <w:color w:val="FF0000"/>
          <w:szCs w:val="18"/>
        </w:rPr>
        <w:instrText xml:space="preserve"> ADDIN EN.CITE &lt;EndNote&gt;&lt;Cite&gt;&lt;Author&gt;Su&lt;/Author&gt;&lt;Year&gt;2023&lt;/Year&gt;&lt;RecNum&gt;470&lt;/RecNum&gt;&lt;DisplayText&gt;&lt;style face="superscript"&gt;[140]&lt;/style&gt;&lt;/DisplayText&gt;&lt;record&gt;&lt;rec-number&gt;470&lt;/rec-number&gt;&lt;foreign-keys&gt;&lt;key app="EN" db-id="5ad9fxrxfr09x3eda2avfp9of9afdsfva9rw" timestamp="1733994078"&gt;470&lt;/key&gt;&lt;/foreign-keys&gt;&lt;ref-type name="Conference Proceedings"&gt;10&lt;/ref-type&gt;&lt;contributors&gt;&lt;authors&gt;&lt;author&gt;Q. Su&lt;/author&gt;&lt;author&gt;Y. Chou&lt;/author&gt;&lt;author&gt;Y. Hu&lt;/author&gt;&lt;author&gt;J. Li&lt;/author&gt;&lt;author&gt;S. Mei&lt;/author&gt;&lt;author&gt;Z. Zhang&lt;/author&gt;&lt;author&gt;G. Li&lt;/author&gt;&lt;/authors&gt;&lt;/contributors&gt;&lt;titles&gt;&lt;title&gt;Deep Directly-Trained Spiking Neural Networks for Object Detection&lt;/title&gt;&lt;secondary-title&gt;2023 IEEE/CVF International Conference on Computer Vision (ICCV)&lt;/secondary-title&gt;&lt;alt-title&gt;2023 IEEE/CVF International Conference on Computer Vision (ICCV)&lt;/alt-title&gt;&lt;/titles&gt;&lt;pages&gt;6532-6542&lt;/pages&gt;&lt;dates&gt;&lt;year&gt;2023&lt;/year&gt;&lt;pub-dates&gt;&lt;date&gt;1-6 Oct. 2023&lt;/date&gt;&lt;/pub-dates&gt;&lt;/dates&gt;&lt;isbn&gt;2380-7504&lt;/isbn&gt;&lt;urls&gt;&lt;/urls&gt;&lt;electronic-resource-num&gt;10.1109/ICCV51070.2023.00603&lt;/electronic-resource-num&gt;&lt;/record&gt;&lt;/Cite&gt;&lt;/EndNote&gt;</w:instrText>
      </w:r>
      <w:r w:rsidRPr="00722F23">
        <w:rPr>
          <w:rFonts w:ascii="Times New Roman" w:hAnsi="Times New Roman"/>
          <w:color w:val="FF0000"/>
          <w:szCs w:val="18"/>
        </w:rPr>
        <w:fldChar w:fldCharType="separate"/>
      </w:r>
      <w:r w:rsidRPr="00722F23">
        <w:rPr>
          <w:rFonts w:ascii="Times New Roman" w:hAnsi="Times New Roman"/>
          <w:noProof/>
          <w:color w:val="FF0000"/>
          <w:szCs w:val="18"/>
          <w:vertAlign w:val="superscript"/>
        </w:rPr>
        <w:t>[</w:t>
      </w:r>
      <w:hyperlink w:anchor="_ENREF_140" w:tooltip="Su, 2023 #470" w:history="1">
        <w:r w:rsidRPr="00722F23">
          <w:rPr>
            <w:rFonts w:ascii="Times New Roman" w:hAnsi="Times New Roman"/>
            <w:noProof/>
            <w:color w:val="FF0000"/>
            <w:szCs w:val="18"/>
            <w:vertAlign w:val="superscript"/>
          </w:rPr>
          <w:t>140</w:t>
        </w:r>
      </w:hyperlink>
      <w:r w:rsidRPr="00722F23">
        <w:rPr>
          <w:rFonts w:ascii="Times New Roman" w:hAnsi="Times New Roman"/>
          <w:noProof/>
          <w:color w:val="FF0000"/>
          <w:szCs w:val="18"/>
          <w:vertAlign w:val="superscript"/>
        </w:rPr>
        <w:t>]</w:t>
      </w:r>
      <w:r w:rsidRPr="00722F23">
        <w:rPr>
          <w:rFonts w:ascii="Times New Roman" w:hAnsi="Times New Roman"/>
          <w:color w:val="FF0000"/>
          <w:szCs w:val="18"/>
        </w:rPr>
        <w:fldChar w:fldCharType="end"/>
      </w:r>
      <w:r w:rsidRPr="00722F23">
        <w:rPr>
          <w:rFonts w:ascii="Times New Roman" w:hAnsi="Times New Roman" w:hint="eastAsia"/>
          <w:color w:val="FF0000"/>
          <w:szCs w:val="18"/>
        </w:rPr>
        <w:t>提出的</w:t>
      </w:r>
      <w:r w:rsidRPr="00722F23">
        <w:rPr>
          <w:rFonts w:ascii="Times New Roman" w:hAnsi="Times New Roman"/>
          <w:color w:val="FF0000"/>
          <w:szCs w:val="18"/>
        </w:rPr>
        <w:t xml:space="preserve">EMS </w:t>
      </w:r>
      <w:proofErr w:type="spellStart"/>
      <w:r w:rsidRPr="00722F23">
        <w:rPr>
          <w:rFonts w:ascii="Times New Roman" w:hAnsi="Times New Roman" w:hint="eastAsia"/>
          <w:color w:val="FF0000"/>
          <w:szCs w:val="18"/>
        </w:rPr>
        <w:t>ResNet</w:t>
      </w:r>
      <w:proofErr w:type="spellEnd"/>
      <w:r w:rsidRPr="00722F23">
        <w:rPr>
          <w:rFonts w:ascii="Times New Roman" w:hAnsi="Times New Roman" w:hint="eastAsia"/>
          <w:color w:val="FF0000"/>
          <w:szCs w:val="18"/>
        </w:rPr>
        <w:t xml:space="preserve"> </w:t>
      </w:r>
      <w:r w:rsidRPr="00722F23">
        <w:rPr>
          <w:rFonts w:ascii="Times New Roman" w:hAnsi="Times New Roman" w:hint="eastAsia"/>
          <w:color w:val="FF0000"/>
          <w:szCs w:val="18"/>
        </w:rPr>
        <w:t>进行直接训练</w:t>
      </w:r>
      <w:r w:rsidRPr="00722F23">
        <w:rPr>
          <w:rFonts w:ascii="Times New Roman" w:hAnsi="Times New Roman" w:hint="eastAsia"/>
          <w:color w:val="FF0000"/>
          <w:szCs w:val="18"/>
        </w:rPr>
        <w:t>.</w:t>
      </w:r>
      <w:r w:rsidRPr="00722F23">
        <w:rPr>
          <w:rFonts w:ascii="Times New Roman" w:hAnsi="Times New Roman" w:hint="eastAsia"/>
          <w:color w:val="FF0000"/>
          <w:szCs w:val="18"/>
        </w:rPr>
        <w:t>用于比较的各类方法，</w:t>
      </w:r>
      <w:proofErr w:type="gramStart"/>
      <w:r w:rsidRPr="00722F23">
        <w:rPr>
          <w:rFonts w:ascii="Times New Roman" w:hAnsi="Times New Roman" w:hint="eastAsia"/>
          <w:color w:val="FF0000"/>
          <w:szCs w:val="18"/>
        </w:rPr>
        <w:t>除方法</w:t>
      </w:r>
      <w:proofErr w:type="gramEnd"/>
      <w:r w:rsidRPr="00722F23">
        <w:rPr>
          <w:rFonts w:ascii="Times New Roman" w:hAnsi="Times New Roman" w:hint="eastAsia"/>
          <w:color w:val="FF0000"/>
          <w:szCs w:val="18"/>
        </w:rPr>
        <w:t>本身的超参数外和训练轮数外，其余超参数均与</w:t>
      </w:r>
      <w:proofErr w:type="spellStart"/>
      <w:r w:rsidRPr="00722F23">
        <w:rPr>
          <w:rFonts w:ascii="Times New Roman" w:hAnsi="Times New Roman" w:hint="eastAsia"/>
          <w:color w:val="FF0000"/>
          <w:szCs w:val="18"/>
        </w:rPr>
        <w:t>Su</w:t>
      </w:r>
      <w:proofErr w:type="spellEnd"/>
      <w:r w:rsidRPr="00722F23">
        <w:rPr>
          <w:rFonts w:ascii="Times New Roman" w:hAnsi="Times New Roman" w:hint="eastAsia"/>
          <w:color w:val="FF0000"/>
          <w:szCs w:val="18"/>
        </w:rPr>
        <w:t xml:space="preserve"> </w:t>
      </w:r>
      <w:r w:rsidRPr="00722F23">
        <w:rPr>
          <w:rFonts w:ascii="Times New Roman" w:hAnsi="Times New Roman" w:hint="eastAsia"/>
          <w:color w:val="FF0000"/>
          <w:szCs w:val="18"/>
        </w:rPr>
        <w:t>等</w:t>
      </w:r>
      <w:r w:rsidRPr="00722F23">
        <w:rPr>
          <w:rFonts w:ascii="Times New Roman" w:hAnsi="Times New Roman"/>
          <w:color w:val="FF0000"/>
          <w:szCs w:val="18"/>
        </w:rPr>
        <w:fldChar w:fldCharType="begin"/>
      </w:r>
      <w:r w:rsidRPr="00722F23">
        <w:rPr>
          <w:rFonts w:ascii="Times New Roman" w:hAnsi="Times New Roman"/>
          <w:color w:val="FF0000"/>
          <w:szCs w:val="18"/>
        </w:rPr>
        <w:instrText xml:space="preserve"> ADDIN EN.CITE &lt;EndNote&gt;&lt;Cite&gt;&lt;Author&gt;Su&lt;/Author&gt;&lt;Year&gt;2023&lt;/Year&gt;&lt;RecNum&gt;470&lt;/RecNum&gt;&lt;DisplayText&gt;&lt;style face="superscript"&gt;[140]&lt;/style&gt;&lt;/DisplayText&gt;&lt;record&gt;&lt;rec-number&gt;470&lt;/rec-number&gt;&lt;foreign-keys&gt;&lt;key app="EN" db-id="5ad9fxrxfr09x3eda2avfp9of9afdsfva9rw" timestamp="1733994078"&gt;470&lt;/key&gt;&lt;/foreign-keys&gt;&lt;ref-type name="Conference Proceedings"&gt;10&lt;/ref-type&gt;&lt;contributors&gt;&lt;authors&gt;&lt;author&gt;Q. Su&lt;/author&gt;&lt;author&gt;Y. Chou&lt;/author&gt;&lt;author&gt;Y. Hu&lt;/author&gt;&lt;author&gt;J. Li&lt;/author&gt;&lt;author&gt;S. Mei&lt;/author&gt;&lt;author&gt;Z. Zhang&lt;/author&gt;&lt;author&gt;G. Li&lt;/author&gt;&lt;/authors&gt;&lt;/contributors&gt;&lt;titles&gt;&lt;title&gt;Deep Directly-Trained Spiking Neural Networks for Object Detection&lt;/title&gt;&lt;secondary-title&gt;2023 IEEE/CVF International Conference on Computer Vision (ICCV)&lt;/secondary-title&gt;&lt;alt-title&gt;2023 IEEE/CVF International Conference on Computer Vision (ICCV)&lt;/alt-title&gt;&lt;/titles&gt;&lt;pages&gt;6532-6542&lt;/pages&gt;&lt;dates&gt;&lt;year&gt;2023&lt;/year&gt;&lt;pub-dates&gt;&lt;date&gt;1-6 Oct. 2023&lt;/date&gt;&lt;/pub-dates&gt;&lt;/dates&gt;&lt;isbn&gt;2380-7504&lt;/isbn&gt;&lt;urls&gt;&lt;/urls&gt;&lt;electronic-resource-num&gt;10.1109/ICCV51070.2023.00603&lt;/electronic-resource-num&gt;&lt;/record&gt;&lt;/Cite&gt;&lt;/EndNote&gt;</w:instrText>
      </w:r>
      <w:r w:rsidRPr="00722F23">
        <w:rPr>
          <w:rFonts w:ascii="Times New Roman" w:hAnsi="Times New Roman"/>
          <w:color w:val="FF0000"/>
          <w:szCs w:val="18"/>
        </w:rPr>
        <w:fldChar w:fldCharType="separate"/>
      </w:r>
      <w:r w:rsidRPr="00722F23">
        <w:rPr>
          <w:rFonts w:ascii="Times New Roman" w:hAnsi="Times New Roman"/>
          <w:noProof/>
          <w:color w:val="FF0000"/>
          <w:szCs w:val="18"/>
          <w:vertAlign w:val="superscript"/>
        </w:rPr>
        <w:t>[</w:t>
      </w:r>
      <w:hyperlink w:anchor="_ENREF_140" w:tooltip="Su, 2023 #470" w:history="1">
        <w:r w:rsidRPr="00722F23">
          <w:rPr>
            <w:rFonts w:ascii="Times New Roman" w:hAnsi="Times New Roman"/>
            <w:noProof/>
            <w:color w:val="FF0000"/>
            <w:szCs w:val="18"/>
            <w:vertAlign w:val="superscript"/>
          </w:rPr>
          <w:t>140</w:t>
        </w:r>
      </w:hyperlink>
      <w:r w:rsidRPr="00722F23">
        <w:rPr>
          <w:rFonts w:ascii="Times New Roman" w:hAnsi="Times New Roman"/>
          <w:noProof/>
          <w:color w:val="FF0000"/>
          <w:szCs w:val="18"/>
          <w:vertAlign w:val="superscript"/>
        </w:rPr>
        <w:t>]</w:t>
      </w:r>
      <w:r w:rsidRPr="00722F23">
        <w:rPr>
          <w:rFonts w:ascii="Times New Roman" w:hAnsi="Times New Roman"/>
          <w:color w:val="FF0000"/>
          <w:szCs w:val="18"/>
        </w:rPr>
        <w:fldChar w:fldCharType="end"/>
      </w:r>
      <w:r w:rsidRPr="00722F23">
        <w:rPr>
          <w:rFonts w:ascii="Times New Roman" w:hAnsi="Times New Roman" w:hint="eastAsia"/>
          <w:color w:val="FF0000"/>
          <w:szCs w:val="18"/>
        </w:rPr>
        <w:t>保持一致，具体为：使用</w:t>
      </w:r>
      <w:r w:rsidRPr="00722F23">
        <w:rPr>
          <w:rFonts w:ascii="Times New Roman" w:hAnsi="Times New Roman" w:hint="eastAsia"/>
          <w:color w:val="FF0000"/>
          <w:szCs w:val="18"/>
        </w:rPr>
        <w:t xml:space="preserve">ResNet-10 </w:t>
      </w:r>
      <w:r w:rsidRPr="00722F23">
        <w:rPr>
          <w:rFonts w:ascii="Times New Roman" w:hAnsi="Times New Roman" w:hint="eastAsia"/>
          <w:color w:val="FF0000"/>
          <w:szCs w:val="18"/>
        </w:rPr>
        <w:t>结构，批量大小为</w:t>
      </w:r>
      <w:r w:rsidRPr="00722F23">
        <w:rPr>
          <w:rFonts w:ascii="Times New Roman" w:hAnsi="Times New Roman"/>
          <w:color w:val="FF0000"/>
          <w:szCs w:val="18"/>
        </w:rPr>
        <w:t>16</w:t>
      </w:r>
      <w:r w:rsidRPr="00722F23">
        <w:rPr>
          <w:rFonts w:ascii="Times New Roman" w:hAnsi="Times New Roman" w:hint="eastAsia"/>
          <w:color w:val="FF0000"/>
          <w:szCs w:val="18"/>
        </w:rPr>
        <w:t>，图片尺寸为</w:t>
      </w:r>
      <w:r w:rsidRPr="00722F23">
        <w:rPr>
          <w:rFonts w:ascii="Times New Roman" w:hAnsi="Times New Roman"/>
          <w:color w:val="FF0000"/>
          <w:szCs w:val="18"/>
        </w:rPr>
        <w:t>640×640</w:t>
      </w:r>
      <w:r w:rsidRPr="00722F23">
        <w:rPr>
          <w:rFonts w:ascii="Times New Roman" w:hAnsi="Times New Roman" w:hint="eastAsia"/>
          <w:color w:val="FF0000"/>
          <w:szCs w:val="18"/>
        </w:rPr>
        <w:t>，使用动量为</w:t>
      </w:r>
      <w:r w:rsidRPr="00722F23">
        <w:rPr>
          <w:rFonts w:ascii="Times New Roman" w:hAnsi="Times New Roman"/>
          <w:color w:val="FF0000"/>
          <w:szCs w:val="18"/>
        </w:rPr>
        <w:t>0.937</w:t>
      </w:r>
      <w:r w:rsidRPr="00722F23">
        <w:rPr>
          <w:rFonts w:ascii="Times New Roman" w:hAnsi="Times New Roman" w:hint="eastAsia"/>
          <w:color w:val="FF0000"/>
          <w:szCs w:val="18"/>
        </w:rPr>
        <w:t>的</w:t>
      </w:r>
      <w:r w:rsidRPr="00722F23">
        <w:rPr>
          <w:rFonts w:ascii="Times New Roman" w:hAnsi="Times New Roman" w:hint="eastAsia"/>
          <w:color w:val="FF0000"/>
          <w:szCs w:val="18"/>
        </w:rPr>
        <w:t xml:space="preserve">SGD </w:t>
      </w:r>
      <w:r w:rsidRPr="00722F23">
        <w:rPr>
          <w:rFonts w:ascii="Times New Roman" w:hAnsi="Times New Roman" w:hint="eastAsia"/>
          <w:color w:val="FF0000"/>
          <w:szCs w:val="18"/>
        </w:rPr>
        <w:t>优化器、</w:t>
      </w:r>
      <w:proofErr w:type="spellStart"/>
      <w:r w:rsidRPr="00722F23">
        <w:rPr>
          <w:rFonts w:ascii="Times New Roman" w:hAnsi="Times New Roman" w:hint="eastAsia"/>
          <w:color w:val="FF0000"/>
          <w:szCs w:val="18"/>
        </w:rPr>
        <w:t>OneCycle</w:t>
      </w:r>
      <w:proofErr w:type="spellEnd"/>
      <w:r w:rsidRPr="00722F23">
        <w:rPr>
          <w:rFonts w:ascii="Times New Roman" w:hAnsi="Times New Roman" w:hint="eastAsia"/>
          <w:color w:val="FF0000"/>
          <w:szCs w:val="18"/>
        </w:rPr>
        <w:t xml:space="preserve"> </w:t>
      </w:r>
      <w:r w:rsidRPr="00722F23">
        <w:rPr>
          <w:rFonts w:ascii="Times New Roman" w:hAnsi="Times New Roman" w:hint="eastAsia"/>
          <w:color w:val="FF0000"/>
          <w:szCs w:val="18"/>
        </w:rPr>
        <w:t>学习率调节器</w:t>
      </w:r>
      <w:r w:rsidRPr="00722F23">
        <w:rPr>
          <w:rFonts w:ascii="Times New Roman" w:hAnsi="Times New Roman"/>
          <w:color w:val="FF0000"/>
          <w:szCs w:val="18"/>
        </w:rPr>
        <w:fldChar w:fldCharType="begin"/>
      </w:r>
      <w:r w:rsidRPr="00722F23">
        <w:rPr>
          <w:rFonts w:ascii="Times New Roman" w:hAnsi="Times New Roman"/>
          <w:color w:val="FF0000"/>
          <w:szCs w:val="18"/>
        </w:rPr>
        <w:instrText xml:space="preserve"> ADDIN EN.CITE &lt;EndNote&gt;&lt;Cite&gt;&lt;Author&gt;Smith&lt;/Author&gt;&lt;Year&gt;2019&lt;/Year&gt;&lt;RecNum&gt;456&lt;/RecNum&gt;&lt;DisplayText&gt;&lt;style face="superscript"&gt;[215]&lt;/style&gt;&lt;/DisplayText&gt;&lt;record&gt;&lt;rec-number&gt;456&lt;/rec-number&gt;&lt;foreign-keys&gt;&lt;key app="EN" db-id="5ad9fxrxfr09x3eda2avfp9of9afdsfva9rw" timestamp="1733382813"&gt;456&lt;/key&gt;&lt;/foreign-keys&gt;&lt;ref-type name="Conference Proceedings"&gt;10&lt;/ref-type&gt;&lt;contributors&gt;&lt;authors&gt;&lt;author&gt;Smith, Leslie N&lt;/author&gt;&lt;author&gt;Topin, Nicholay&lt;/author&gt;&lt;/authors&gt;&lt;/contributors&gt;&lt;titles&gt;&lt;title&gt;Super-convergence: Very fast training of neural networks using large learning rates&lt;/title&gt;&lt;secondary-title&gt;Artificial intelligence and machine learning for multi-domain operations applications&lt;/secondary-title&gt;&lt;/titles&gt;&lt;pages&gt;369-386&lt;/pages&gt;&lt;volume&gt;11006&lt;/volume&gt;&lt;dates&gt;&lt;year&gt;2019&lt;/year&gt;&lt;/dates&gt;&lt;publisher&gt;SPIE&lt;/publisher&gt;&lt;urls&gt;&lt;/urls&gt;&lt;/record&gt;&lt;/Cite&gt;&lt;/EndNote&gt;</w:instrText>
      </w:r>
      <w:r w:rsidRPr="00722F23">
        <w:rPr>
          <w:rFonts w:ascii="Times New Roman" w:hAnsi="Times New Roman"/>
          <w:color w:val="FF0000"/>
          <w:szCs w:val="18"/>
        </w:rPr>
        <w:fldChar w:fldCharType="separate"/>
      </w:r>
      <w:r w:rsidRPr="00722F23">
        <w:rPr>
          <w:rFonts w:ascii="Times New Roman" w:hAnsi="Times New Roman"/>
          <w:noProof/>
          <w:color w:val="FF0000"/>
          <w:szCs w:val="18"/>
          <w:vertAlign w:val="superscript"/>
        </w:rPr>
        <w:t>[</w:t>
      </w:r>
      <w:hyperlink w:anchor="_ENREF_215" w:tooltip="Smith, 2019 #456" w:history="1">
        <w:r w:rsidRPr="00722F23">
          <w:rPr>
            <w:rFonts w:ascii="Times New Roman" w:hAnsi="Times New Roman"/>
            <w:noProof/>
            <w:color w:val="FF0000"/>
            <w:szCs w:val="18"/>
            <w:vertAlign w:val="superscript"/>
          </w:rPr>
          <w:t>215</w:t>
        </w:r>
      </w:hyperlink>
      <w:r w:rsidRPr="00722F23">
        <w:rPr>
          <w:rFonts w:ascii="Times New Roman" w:hAnsi="Times New Roman"/>
          <w:noProof/>
          <w:color w:val="FF0000"/>
          <w:szCs w:val="18"/>
          <w:vertAlign w:val="superscript"/>
        </w:rPr>
        <w:t>]</w:t>
      </w:r>
      <w:r w:rsidRPr="00722F23">
        <w:rPr>
          <w:rFonts w:ascii="Times New Roman" w:hAnsi="Times New Roman"/>
          <w:color w:val="FF0000"/>
          <w:szCs w:val="18"/>
        </w:rPr>
        <w:fldChar w:fldCharType="end"/>
      </w:r>
      <w:r w:rsidRPr="00722F23">
        <w:rPr>
          <w:rFonts w:ascii="Times New Roman" w:hAnsi="Times New Roman" w:hint="eastAsia"/>
          <w:color w:val="FF0000"/>
          <w:szCs w:val="18"/>
        </w:rPr>
        <w:t>、初始学习率为</w:t>
      </w:r>
      <w:r w:rsidRPr="00722F23">
        <w:rPr>
          <w:rFonts w:ascii="Times New Roman" w:hAnsi="Times New Roman" w:hint="eastAsia"/>
          <w:color w:val="FF0000"/>
          <w:szCs w:val="18"/>
        </w:rPr>
        <w:t>0.01</w:t>
      </w:r>
      <w:r w:rsidRPr="00722F23">
        <w:rPr>
          <w:rFonts w:ascii="Times New Roman" w:hAnsi="Times New Roman" w:hint="eastAsia"/>
          <w:color w:val="FF0000"/>
          <w:szCs w:val="18"/>
        </w:rPr>
        <w:t>、最终学习率为</w:t>
      </w:r>
      <w:r w:rsidRPr="00722F23">
        <w:rPr>
          <w:rFonts w:ascii="Times New Roman" w:hAnsi="Times New Roman" w:hint="eastAsia"/>
          <w:color w:val="FF0000"/>
          <w:szCs w:val="18"/>
        </w:rPr>
        <w:t>0.1</w:t>
      </w:r>
      <w:r w:rsidRPr="00722F23">
        <w:rPr>
          <w:rFonts w:ascii="Times New Roman" w:hAnsi="Times New Roman" w:hint="eastAsia"/>
          <w:color w:val="FF0000"/>
          <w:szCs w:val="18"/>
        </w:rPr>
        <w:t>、权重衰减</w:t>
      </w:r>
      <w:r w:rsidRPr="00722F23">
        <w:rPr>
          <w:rFonts w:ascii="Times New Roman" w:hAnsi="Times New Roman" w:hint="eastAsia"/>
          <w:color w:val="FF0000"/>
          <w:szCs w:val="18"/>
        </w:rPr>
        <w:t>0.0005</w:t>
      </w:r>
      <w:r w:rsidRPr="00722F23">
        <w:rPr>
          <w:rFonts w:ascii="Times New Roman" w:hAnsi="Times New Roman" w:hint="eastAsia"/>
          <w:color w:val="FF0000"/>
          <w:szCs w:val="18"/>
        </w:rPr>
        <w:t>，预热训练轮数为</w:t>
      </w:r>
      <w:r w:rsidRPr="00722F23">
        <w:rPr>
          <w:rFonts w:ascii="Times New Roman" w:hAnsi="Times New Roman" w:hint="eastAsia"/>
          <w:color w:val="FF0000"/>
          <w:szCs w:val="18"/>
        </w:rPr>
        <w:t>3</w:t>
      </w:r>
      <w:r w:rsidRPr="00722F23">
        <w:rPr>
          <w:rFonts w:ascii="Times New Roman" w:hAnsi="Times New Roman" w:hint="eastAsia"/>
          <w:color w:val="FF0000"/>
          <w:szCs w:val="18"/>
        </w:rPr>
        <w:t>，预热训练时动量为</w:t>
      </w:r>
      <w:r w:rsidRPr="00722F23">
        <w:rPr>
          <w:rFonts w:ascii="Times New Roman" w:hAnsi="Times New Roman" w:hint="eastAsia"/>
          <w:color w:val="FF0000"/>
          <w:szCs w:val="18"/>
        </w:rPr>
        <w:t>0.8</w:t>
      </w:r>
      <w:r w:rsidRPr="00722F23">
        <w:rPr>
          <w:rFonts w:ascii="Times New Roman" w:hAnsi="Times New Roman" w:hint="eastAsia"/>
          <w:color w:val="FF0000"/>
          <w:szCs w:val="18"/>
        </w:rPr>
        <w:t>、学习率为</w:t>
      </w:r>
      <w:r w:rsidRPr="00722F23">
        <w:rPr>
          <w:rFonts w:ascii="Times New Roman" w:hAnsi="Times New Roman" w:hint="eastAsia"/>
          <w:color w:val="FF0000"/>
          <w:szCs w:val="18"/>
        </w:rPr>
        <w:t>0.1</w:t>
      </w:r>
      <w:r w:rsidRPr="00722F23">
        <w:rPr>
          <w:rFonts w:ascii="Times New Roman" w:hAnsi="Times New Roman" w:hint="eastAsia"/>
          <w:color w:val="FF0000"/>
          <w:szCs w:val="18"/>
        </w:rPr>
        <w:t>，启用混合精度训练</w:t>
      </w:r>
      <w:r w:rsidRPr="00722F23">
        <w:rPr>
          <w:rFonts w:ascii="Times New Roman" w:hAnsi="Times New Roman" w:hint="eastAsia"/>
          <w:color w:val="FF0000"/>
          <w:szCs w:val="18"/>
        </w:rPr>
        <w:t>.</w:t>
      </w:r>
      <w:r w:rsidRPr="00722F23">
        <w:rPr>
          <w:rFonts w:ascii="Times New Roman" w:hAnsi="Times New Roman" w:hint="eastAsia"/>
          <w:color w:val="FF0000"/>
          <w:szCs w:val="18"/>
        </w:rPr>
        <w:t>由于</w:t>
      </w:r>
      <w:r w:rsidRPr="00722F23">
        <w:rPr>
          <w:rFonts w:ascii="Times New Roman" w:hAnsi="Times New Roman" w:hint="eastAsia"/>
          <w:color w:val="FF0000"/>
          <w:szCs w:val="18"/>
        </w:rPr>
        <w:t>COCO</w:t>
      </w:r>
      <w:r w:rsidRPr="00722F23">
        <w:rPr>
          <w:rFonts w:ascii="Times New Roman" w:hAnsi="Times New Roman" w:hint="eastAsia"/>
          <w:color w:val="FF0000"/>
          <w:szCs w:val="18"/>
        </w:rPr>
        <w:t>数据集图片分辨率较大，训练速度较慢，且本文需要对比多种方法，为减少实验成本，本文将训练轮数从</w:t>
      </w:r>
      <w:proofErr w:type="spellStart"/>
      <w:r w:rsidRPr="00722F23">
        <w:rPr>
          <w:rFonts w:ascii="Times New Roman" w:hAnsi="Times New Roman" w:hint="eastAsia"/>
          <w:color w:val="FF0000"/>
          <w:szCs w:val="18"/>
        </w:rPr>
        <w:t>Su</w:t>
      </w:r>
      <w:proofErr w:type="spellEnd"/>
      <w:r w:rsidRPr="00722F23">
        <w:rPr>
          <w:rFonts w:ascii="Times New Roman" w:hAnsi="Times New Roman" w:hint="eastAsia"/>
          <w:color w:val="FF0000"/>
          <w:szCs w:val="18"/>
        </w:rPr>
        <w:t xml:space="preserve"> </w:t>
      </w:r>
      <w:r w:rsidRPr="00722F23">
        <w:rPr>
          <w:rFonts w:ascii="Times New Roman" w:hAnsi="Times New Roman" w:hint="eastAsia"/>
          <w:color w:val="FF0000"/>
          <w:szCs w:val="18"/>
        </w:rPr>
        <w:t>等</w:t>
      </w:r>
      <w:r w:rsidRPr="00722F23">
        <w:rPr>
          <w:rFonts w:ascii="Times New Roman" w:hAnsi="Times New Roman"/>
          <w:color w:val="FF0000"/>
          <w:szCs w:val="18"/>
        </w:rPr>
        <w:fldChar w:fldCharType="begin"/>
      </w:r>
      <w:r w:rsidRPr="00722F23">
        <w:rPr>
          <w:rFonts w:ascii="Times New Roman" w:hAnsi="Times New Roman"/>
          <w:color w:val="FF0000"/>
          <w:szCs w:val="18"/>
        </w:rPr>
        <w:instrText xml:space="preserve"> ADDIN EN.CITE &lt;EndNote&gt;&lt;Cite&gt;&lt;Author&gt;Su&lt;/Author&gt;&lt;Year&gt;2023&lt;/Year&gt;&lt;RecNum&gt;470&lt;/RecNum&gt;&lt;DisplayText&gt;&lt;style face="superscript"&gt;[140]&lt;/style&gt;&lt;/DisplayText&gt;&lt;record&gt;&lt;rec-number&gt;470&lt;/rec-number&gt;&lt;foreign-keys&gt;&lt;key app="EN" db-id="5ad9fxrxfr09x3eda2avfp9of9afdsfva9rw" timestamp="1733994078"&gt;470&lt;/key&gt;&lt;/foreign-keys&gt;&lt;ref-type name="Conference Proceedings"&gt;10&lt;/ref-type&gt;&lt;contributors&gt;&lt;authors&gt;&lt;author&gt;Q. Su&lt;/author&gt;&lt;author&gt;Y. Chou&lt;/author&gt;&lt;author&gt;Y. Hu&lt;/author&gt;&lt;author&gt;J. Li&lt;/author&gt;&lt;author&gt;S. Mei&lt;/author&gt;&lt;author&gt;Z. Zhang&lt;/author&gt;&lt;author&gt;G. Li&lt;/author&gt;&lt;/authors&gt;&lt;/contributors&gt;&lt;titles&gt;&lt;title&gt;Deep Directly-Trained Spiking Neural Networks for Object Detection&lt;/title&gt;&lt;secondary-title&gt;2023 IEEE/CVF International Conference on Computer Vision (ICCV)&lt;/secondary-title&gt;&lt;alt-title&gt;2023 IEEE/CVF International Conference on Computer Vision (ICCV)&lt;/alt-title&gt;&lt;/titles&gt;&lt;pages&gt;6532-6542&lt;/pages&gt;&lt;dates&gt;&lt;year&gt;2023&lt;/year&gt;&lt;pub-dates&gt;&lt;date&gt;1-6 Oct. 2023&lt;/date&gt;&lt;/pub-dates&gt;&lt;/dates&gt;&lt;isbn&gt;2380-7504&lt;/isbn&gt;&lt;urls&gt;&lt;/urls&gt;&lt;electronic-resource-num&gt;10.1109/ICCV51070.2023.00603&lt;/electronic-resource-num&gt;&lt;/record&gt;&lt;/Cite&gt;&lt;/EndNote&gt;</w:instrText>
      </w:r>
      <w:r w:rsidRPr="00722F23">
        <w:rPr>
          <w:rFonts w:ascii="Times New Roman" w:hAnsi="Times New Roman"/>
          <w:color w:val="FF0000"/>
          <w:szCs w:val="18"/>
        </w:rPr>
        <w:fldChar w:fldCharType="separate"/>
      </w:r>
      <w:r w:rsidRPr="00722F23">
        <w:rPr>
          <w:rFonts w:ascii="Times New Roman" w:hAnsi="Times New Roman"/>
          <w:noProof/>
          <w:color w:val="FF0000"/>
          <w:szCs w:val="18"/>
          <w:vertAlign w:val="superscript"/>
        </w:rPr>
        <w:t>[</w:t>
      </w:r>
      <w:hyperlink w:anchor="_ENREF_140" w:tooltip="Su, 2023 #470" w:history="1">
        <w:r w:rsidRPr="00722F23">
          <w:rPr>
            <w:rFonts w:ascii="Times New Roman" w:hAnsi="Times New Roman"/>
            <w:noProof/>
            <w:color w:val="FF0000"/>
            <w:szCs w:val="18"/>
            <w:vertAlign w:val="superscript"/>
          </w:rPr>
          <w:t>140</w:t>
        </w:r>
      </w:hyperlink>
      <w:r w:rsidRPr="00722F23">
        <w:rPr>
          <w:rFonts w:ascii="Times New Roman" w:hAnsi="Times New Roman"/>
          <w:noProof/>
          <w:color w:val="FF0000"/>
          <w:szCs w:val="18"/>
          <w:vertAlign w:val="superscript"/>
        </w:rPr>
        <w:t>]</w:t>
      </w:r>
      <w:r w:rsidRPr="00722F23">
        <w:rPr>
          <w:rFonts w:ascii="Times New Roman" w:hAnsi="Times New Roman"/>
          <w:color w:val="FF0000"/>
          <w:szCs w:val="18"/>
        </w:rPr>
        <w:fldChar w:fldCharType="end"/>
      </w:r>
      <w:r w:rsidRPr="00722F23">
        <w:rPr>
          <w:rFonts w:ascii="Times New Roman" w:hAnsi="Times New Roman" w:hint="eastAsia"/>
          <w:color w:val="FF0000"/>
          <w:szCs w:val="18"/>
        </w:rPr>
        <w:t>设置的</w:t>
      </w:r>
      <w:r w:rsidRPr="00722F23">
        <w:rPr>
          <w:rFonts w:ascii="Times New Roman" w:hAnsi="Times New Roman" w:hint="eastAsia"/>
          <w:color w:val="FF0000"/>
          <w:szCs w:val="18"/>
        </w:rPr>
        <w:t xml:space="preserve">300 </w:t>
      </w:r>
      <w:proofErr w:type="gramStart"/>
      <w:r w:rsidRPr="00722F23">
        <w:rPr>
          <w:rFonts w:ascii="Times New Roman" w:hAnsi="Times New Roman" w:hint="eastAsia"/>
          <w:color w:val="FF0000"/>
          <w:szCs w:val="18"/>
        </w:rPr>
        <w:t>轮减少</w:t>
      </w:r>
      <w:proofErr w:type="gramEnd"/>
      <w:r w:rsidRPr="00722F23">
        <w:rPr>
          <w:rFonts w:ascii="Times New Roman" w:hAnsi="Times New Roman" w:hint="eastAsia"/>
          <w:color w:val="FF0000"/>
          <w:szCs w:val="18"/>
        </w:rPr>
        <w:t>为</w:t>
      </w:r>
      <w:r w:rsidRPr="00722F23">
        <w:rPr>
          <w:rFonts w:ascii="Times New Roman" w:hAnsi="Times New Roman" w:hint="eastAsia"/>
          <w:color w:val="FF0000"/>
          <w:szCs w:val="18"/>
        </w:rPr>
        <w:t xml:space="preserve">100 </w:t>
      </w:r>
      <w:r w:rsidRPr="00722F23">
        <w:rPr>
          <w:rFonts w:ascii="Times New Roman" w:hAnsi="Times New Roman" w:hint="eastAsia"/>
          <w:color w:val="FF0000"/>
          <w:szCs w:val="18"/>
        </w:rPr>
        <w:t>轮</w:t>
      </w:r>
      <w:r w:rsidRPr="00722F23">
        <w:rPr>
          <w:rFonts w:ascii="Times New Roman" w:hAnsi="Times New Roman" w:hint="eastAsia"/>
          <w:color w:val="FF0000"/>
          <w:szCs w:val="18"/>
        </w:rPr>
        <w:t>.</w:t>
      </w:r>
    </w:p>
    <w:p w14:paraId="0EBA76EC" w14:textId="77777777" w:rsidR="003E36DF" w:rsidRPr="00722F23" w:rsidRDefault="003E36DF" w:rsidP="003E36DF">
      <w:pPr>
        <w:rPr>
          <w:rFonts w:ascii="Times New Roman" w:hAnsi="Times New Roman"/>
          <w:color w:val="FF0000"/>
          <w:szCs w:val="18"/>
        </w:rPr>
      </w:pPr>
      <w:r w:rsidRPr="00722F23">
        <w:rPr>
          <w:rFonts w:ascii="Times New Roman" w:hAnsi="Times New Roman" w:hint="eastAsia"/>
          <w:color w:val="FF0000"/>
          <w:szCs w:val="18"/>
        </w:rPr>
        <w:t>对于不同方法，需要额外调节的超参数如下：</w:t>
      </w:r>
    </w:p>
    <w:p w14:paraId="2270ECBD" w14:textId="77777777" w:rsidR="003E36DF" w:rsidRPr="00722F23" w:rsidRDefault="003E36DF" w:rsidP="003E36DF">
      <w:pPr>
        <w:rPr>
          <w:rFonts w:ascii="Times New Roman" w:hAnsi="Times New Roman"/>
          <w:color w:val="FF0000"/>
          <w:szCs w:val="18"/>
        </w:rPr>
      </w:pPr>
      <w:r w:rsidRPr="00722F23">
        <w:rPr>
          <w:rFonts w:ascii="Times New Roman" w:hAnsi="Times New Roman"/>
          <w:color w:val="FF0000"/>
          <w:szCs w:val="18"/>
        </w:rPr>
        <w:t>Sliding PSN</w:t>
      </w:r>
      <w:r w:rsidRPr="00722F23">
        <w:rPr>
          <w:rFonts w:ascii="Times New Roman" w:hAnsi="Times New Roman" w:hint="eastAsia"/>
          <w:color w:val="FF0000"/>
          <w:szCs w:val="18"/>
        </w:rPr>
        <w:t>：使用</w:t>
      </w:r>
      <w:r w:rsidRPr="00722F23">
        <w:rPr>
          <w:rFonts w:ascii="Times New Roman" w:hAnsi="Times New Roman"/>
          <w:color w:val="FF0000"/>
          <w:position w:val="-6"/>
        </w:rPr>
        <w:object w:dxaOrig="499" w:dyaOrig="260" w14:anchorId="55416CF1">
          <v:shape id="_x0000_i1027" type="#_x0000_t75" style="width:25.2pt;height:13.2pt" o:ole="">
            <v:imagedata r:id="rId13" o:title=""/>
          </v:shape>
          <o:OLEObject Type="Embed" ProgID="Equation.DSMT4" ShapeID="_x0000_i1027" DrawAspect="Content" ObjectID="_1801644636" r:id="rId14"/>
        </w:object>
      </w:r>
      <w:r w:rsidRPr="00722F23">
        <w:rPr>
          <w:rFonts w:ascii="Times New Roman" w:hAnsi="Times New Roman"/>
          <w:color w:val="FF0000"/>
          <w:szCs w:val="18"/>
        </w:rPr>
        <w:t>.</w:t>
      </w:r>
    </w:p>
    <w:p w14:paraId="115195E2" w14:textId="03B5816A" w:rsidR="003E36DF" w:rsidRPr="00722F23" w:rsidRDefault="003E36DF" w:rsidP="003E36DF">
      <w:pPr>
        <w:rPr>
          <w:rFonts w:ascii="Times New Roman" w:hAnsi="Times New Roman"/>
          <w:color w:val="FF0000"/>
          <w:szCs w:val="18"/>
        </w:rPr>
      </w:pPr>
      <w:r w:rsidRPr="00722F23">
        <w:rPr>
          <w:rFonts w:ascii="Times New Roman" w:hAnsi="Times New Roman" w:hint="eastAsia"/>
          <w:color w:val="FF0000"/>
          <w:szCs w:val="18"/>
        </w:rPr>
        <w:lastRenderedPageBreak/>
        <w:t>TEBN</w:t>
      </w:r>
      <w:r w:rsidRPr="00722F23">
        <w:rPr>
          <w:rFonts w:ascii="Times New Roman" w:hAnsi="Times New Roman" w:hint="eastAsia"/>
          <w:color w:val="FF0000"/>
          <w:szCs w:val="18"/>
        </w:rPr>
        <w:t>：实验发现</w:t>
      </w:r>
      <w:r w:rsidRPr="00722F23">
        <w:rPr>
          <w:rFonts w:ascii="Times New Roman" w:hAnsi="Times New Roman" w:hint="eastAsia"/>
          <w:color w:val="FF0000"/>
          <w:szCs w:val="18"/>
        </w:rPr>
        <w:t xml:space="preserve">IF </w:t>
      </w:r>
      <w:r w:rsidRPr="00722F23">
        <w:rPr>
          <w:rFonts w:ascii="Times New Roman" w:hAnsi="Times New Roman" w:hint="eastAsia"/>
          <w:color w:val="FF0000"/>
          <w:szCs w:val="18"/>
        </w:rPr>
        <w:t>神经元好于</w:t>
      </w:r>
      <w:r w:rsidRPr="00722F23">
        <w:rPr>
          <w:rFonts w:ascii="Times New Roman" w:hAnsi="Times New Roman" w:hint="eastAsia"/>
          <w:color w:val="FF0000"/>
          <w:szCs w:val="18"/>
        </w:rPr>
        <w:t xml:space="preserve">LIF </w:t>
      </w:r>
      <w:r w:rsidRPr="00722F23">
        <w:rPr>
          <w:rFonts w:ascii="Times New Roman" w:hAnsi="Times New Roman" w:hint="eastAsia"/>
          <w:color w:val="FF0000"/>
          <w:szCs w:val="18"/>
        </w:rPr>
        <w:t>神经元，故使用</w:t>
      </w:r>
      <w:r w:rsidRPr="00722F23">
        <w:rPr>
          <w:rFonts w:ascii="Times New Roman" w:hAnsi="Times New Roman" w:hint="eastAsia"/>
          <w:color w:val="FF0000"/>
          <w:szCs w:val="18"/>
        </w:rPr>
        <w:t>LIF</w:t>
      </w:r>
      <w:r w:rsidRPr="00722F23">
        <w:rPr>
          <w:rFonts w:ascii="Times New Roman" w:hAnsi="Times New Roman" w:hint="eastAsia"/>
          <w:color w:val="FF0000"/>
          <w:szCs w:val="18"/>
        </w:rPr>
        <w:t>神经元配合</w:t>
      </w:r>
      <w:r w:rsidRPr="00722F23">
        <w:rPr>
          <w:rFonts w:ascii="Times New Roman" w:hAnsi="Times New Roman" w:hint="eastAsia"/>
          <w:color w:val="FF0000"/>
          <w:szCs w:val="18"/>
        </w:rPr>
        <w:t>TEBN.</w:t>
      </w:r>
    </w:p>
    <w:p w14:paraId="367E6655" w14:textId="2A289D27" w:rsidR="005672C0" w:rsidRDefault="005672C0" w:rsidP="009C7D39">
      <w:pPr>
        <w:rPr>
          <w:rFonts w:ascii="Times New Roman" w:hAnsi="Times New Roman"/>
          <w:b/>
          <w:bCs/>
        </w:rPr>
      </w:pPr>
    </w:p>
    <w:p w14:paraId="6CD9F262" w14:textId="59EDE137" w:rsidR="005672C0" w:rsidRPr="005672C0" w:rsidRDefault="005672C0" w:rsidP="005672C0">
      <w:pPr>
        <w:rPr>
          <w:rFonts w:ascii="Times New Roman" w:hAnsi="Times New Roman"/>
        </w:rPr>
      </w:pPr>
      <w:r w:rsidRPr="00486CB5">
        <w:rPr>
          <w:rFonts w:ascii="Times New Roman" w:hAnsi="Times New Roman" w:hint="eastAsia"/>
          <w:b/>
          <w:bCs/>
        </w:rPr>
        <w:t>意见</w:t>
      </w:r>
      <w:r>
        <w:rPr>
          <w:rFonts w:ascii="Times New Roman" w:hAnsi="Times New Roman"/>
          <w:b/>
          <w:bCs/>
        </w:rPr>
        <w:t>4</w:t>
      </w:r>
      <w:r w:rsidRPr="00486CB5">
        <w:rPr>
          <w:rFonts w:ascii="Times New Roman" w:hAnsi="Times New Roman" w:hint="eastAsia"/>
          <w:b/>
          <w:bCs/>
        </w:rPr>
        <w:t>：</w:t>
      </w:r>
      <w:r w:rsidRPr="009C7D39">
        <w:rPr>
          <w:rFonts w:ascii="Times New Roman" w:hAnsi="Times New Roman" w:hint="eastAsia"/>
        </w:rPr>
        <w:t>对于“脉冲</w:t>
      </w:r>
      <w:r w:rsidRPr="009C7D39">
        <w:rPr>
          <w:rFonts w:ascii="Times New Roman" w:hAnsi="Times New Roman" w:hint="eastAsia"/>
        </w:rPr>
        <w:t>Transformer</w:t>
      </w:r>
      <w:r w:rsidRPr="009C7D39">
        <w:rPr>
          <w:rFonts w:ascii="Times New Roman" w:hAnsi="Times New Roman" w:hint="eastAsia"/>
        </w:rPr>
        <w:t>”的介绍，建议可以将</w:t>
      </w:r>
      <w:r w:rsidRPr="009C7D39">
        <w:rPr>
          <w:rFonts w:ascii="Times New Roman" w:hAnsi="Times New Roman" w:hint="eastAsia"/>
        </w:rPr>
        <w:t>Transformer</w:t>
      </w:r>
      <w:r w:rsidRPr="009C7D39">
        <w:rPr>
          <w:rFonts w:ascii="Times New Roman" w:hAnsi="Times New Roman" w:hint="eastAsia"/>
        </w:rPr>
        <w:t>的关键机制（如多头注意力机制）与脉冲神经网络结合。</w:t>
      </w:r>
    </w:p>
    <w:p w14:paraId="34769ABC" w14:textId="47A56F20" w:rsidR="00490610" w:rsidRDefault="005672C0" w:rsidP="005672C0">
      <w:pPr>
        <w:rPr>
          <w:rFonts w:ascii="Times New Roman" w:hAnsi="Times New Roman"/>
        </w:rPr>
      </w:pPr>
      <w:r w:rsidRPr="00486CB5">
        <w:rPr>
          <w:rFonts w:ascii="Times New Roman" w:hAnsi="Times New Roman" w:hint="eastAsia"/>
          <w:b/>
          <w:bCs/>
        </w:rPr>
        <w:t>对意见</w:t>
      </w:r>
      <w:r>
        <w:rPr>
          <w:rFonts w:ascii="Times New Roman" w:hAnsi="Times New Roman"/>
          <w:b/>
          <w:bCs/>
        </w:rPr>
        <w:t>4</w:t>
      </w:r>
      <w:r w:rsidRPr="00486CB5">
        <w:rPr>
          <w:rFonts w:ascii="Times New Roman" w:hAnsi="Times New Roman" w:hint="eastAsia"/>
          <w:b/>
          <w:bCs/>
        </w:rPr>
        <w:t>的修改说明：</w:t>
      </w:r>
      <w:r w:rsidR="00490610">
        <w:rPr>
          <w:rFonts w:ascii="Times New Roman" w:hAnsi="Times New Roman" w:hint="eastAsia"/>
        </w:rPr>
        <w:t>感谢您关于修改完善内容的意见，我们已经对在</w:t>
      </w:r>
      <w:r w:rsidR="00490610">
        <w:rPr>
          <w:rFonts w:ascii="Times New Roman" w:hAnsi="Times New Roman" w:hint="eastAsia"/>
        </w:rPr>
        <w:t>S</w:t>
      </w:r>
      <w:r w:rsidR="00490610">
        <w:rPr>
          <w:rFonts w:ascii="Times New Roman" w:hAnsi="Times New Roman"/>
        </w:rPr>
        <w:t>NN</w:t>
      </w:r>
      <w:r w:rsidR="00490610">
        <w:rPr>
          <w:rFonts w:ascii="Times New Roman" w:hAnsi="Times New Roman" w:hint="eastAsia"/>
        </w:rPr>
        <w:t>中对</w:t>
      </w:r>
      <w:r w:rsidR="00490610" w:rsidRPr="009C7D39">
        <w:rPr>
          <w:rFonts w:ascii="Times New Roman" w:hAnsi="Times New Roman" w:hint="eastAsia"/>
        </w:rPr>
        <w:t>Transformer</w:t>
      </w:r>
      <w:r w:rsidR="00490610">
        <w:rPr>
          <w:rFonts w:ascii="Times New Roman" w:hAnsi="Times New Roman" w:hint="eastAsia"/>
        </w:rPr>
        <w:t>关键机制进行修改的动机进行了说明：</w:t>
      </w:r>
    </w:p>
    <w:p w14:paraId="30A4F877" w14:textId="77777777" w:rsidR="00490610" w:rsidRPr="00490610" w:rsidRDefault="00490610" w:rsidP="005672C0">
      <w:pPr>
        <w:rPr>
          <w:rFonts w:ascii="Times New Roman" w:hAnsi="Times New Roman"/>
        </w:rPr>
      </w:pPr>
    </w:p>
    <w:p w14:paraId="3477E1DD" w14:textId="6910C272" w:rsidR="00490610" w:rsidRDefault="00490610" w:rsidP="005672C0">
      <w:pPr>
        <w:rPr>
          <w:rFonts w:ascii="Times New Roman" w:hAnsi="Times New Roman"/>
          <w:szCs w:val="21"/>
        </w:rPr>
      </w:pPr>
      <w:r w:rsidRPr="00490610">
        <w:rPr>
          <w:rFonts w:ascii="Times New Roman" w:hAnsi="Times New Roman" w:hint="eastAsia"/>
          <w:color w:val="FF0000"/>
          <w:szCs w:val="21"/>
        </w:rPr>
        <w:t>Transformer</w:t>
      </w:r>
      <w:r w:rsidRPr="00490610">
        <w:rPr>
          <w:rFonts w:ascii="Times New Roman" w:hAnsi="Times New Roman"/>
          <w:color w:val="FF0000"/>
          <w:szCs w:val="21"/>
          <w:vertAlign w:val="superscript"/>
        </w:rPr>
        <w:fldChar w:fldCharType="begin"/>
      </w:r>
      <w:r w:rsidRPr="00490610">
        <w:rPr>
          <w:rFonts w:ascii="Times New Roman" w:hAnsi="Times New Roman"/>
          <w:color w:val="FF0000"/>
          <w:szCs w:val="21"/>
          <w:vertAlign w:val="superscript"/>
        </w:rPr>
        <w:instrText xml:space="preserve"> ADDIN EN.CITE &lt;EndNote&gt;&lt;Cite&gt;&lt;Author&gt;Vaswani&lt;/Author&gt;&lt;Year&gt;2017&lt;/Year&gt;&lt;RecNum&gt;45&lt;/RecNum&gt;&lt;DisplayText&gt;&lt;style face="superscript"&gt;[106]&lt;/style&gt;&lt;/DisplayText&gt;&lt;record&gt;&lt;rec-number&gt;45&lt;/rec-number&gt;&lt;foreign-keys&gt;&lt;key app="EN" db-id="5ad9fxrxfr09x3eda2avfp9of9afdsfva9rw" timestamp="1733210563"&gt;45&lt;/key&gt;&lt;/foreign-keys&gt;&lt;ref-type name="Conference Proceedings"&gt;10&lt;/ref-type&gt;&lt;contributors&gt;&lt;authors&gt;&lt;author&gt;Vaswani, Ashish&lt;/author&gt;&lt;author&gt;Shazeer, Noam&lt;/author&gt;&lt;author&gt;Parmar, Niki&lt;/author&gt;&lt;author&gt;Uszkoreit, Jakob&lt;/author&gt;&lt;author&gt;Jones, Llion&lt;/author&gt;&lt;author&gt;Gomez, Aidan N.&lt;/author&gt;&lt;author&gt;Kaiser, ukasz&lt;/author&gt;&lt;author&gt;Polosukhin, Illia&lt;/author&gt;&lt;/authors&gt;&lt;/contributors&gt;&lt;titles&gt;&lt;title&gt;Attention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volume&gt;30&lt;/volume&gt;&lt;dates&gt;&lt;year&gt;2017&lt;/year&gt;&lt;/dates&gt;&lt;label&gt;Vaswani2017&lt;/label&gt;&lt;urls&gt;&lt;/urls&gt;&lt;custom3&gt;inproceedings&lt;/custom3&gt;&lt;/record&gt;&lt;/Cite&gt;&lt;/EndNote&gt;</w:instrText>
      </w:r>
      <w:r w:rsidRPr="00490610">
        <w:rPr>
          <w:rFonts w:ascii="Times New Roman" w:hAnsi="Times New Roman"/>
          <w:color w:val="FF0000"/>
          <w:szCs w:val="21"/>
          <w:vertAlign w:val="superscript"/>
        </w:rPr>
        <w:fldChar w:fldCharType="separate"/>
      </w:r>
      <w:r w:rsidRPr="00490610">
        <w:rPr>
          <w:rFonts w:ascii="Times New Roman" w:hAnsi="Times New Roman"/>
          <w:noProof/>
          <w:color w:val="FF0000"/>
          <w:szCs w:val="21"/>
          <w:vertAlign w:val="superscript"/>
        </w:rPr>
        <w:t>[</w:t>
      </w:r>
      <w:hyperlink w:anchor="_ENREF_106" w:tooltip="Vaswani, 2017 #45" w:history="1">
        <w:r w:rsidRPr="00490610">
          <w:rPr>
            <w:rFonts w:ascii="Times New Roman" w:hAnsi="Times New Roman"/>
            <w:noProof/>
            <w:color w:val="FF0000"/>
            <w:szCs w:val="21"/>
            <w:vertAlign w:val="superscript"/>
          </w:rPr>
          <w:t>106</w:t>
        </w:r>
      </w:hyperlink>
      <w:r w:rsidRPr="00490610">
        <w:rPr>
          <w:rFonts w:ascii="Times New Roman" w:hAnsi="Times New Roman"/>
          <w:noProof/>
          <w:color w:val="FF0000"/>
          <w:szCs w:val="21"/>
          <w:vertAlign w:val="superscript"/>
        </w:rPr>
        <w:t>]</w:t>
      </w:r>
      <w:r w:rsidRPr="00490610">
        <w:rPr>
          <w:rFonts w:ascii="Times New Roman" w:hAnsi="Times New Roman"/>
          <w:color w:val="FF0000"/>
          <w:szCs w:val="21"/>
          <w:vertAlign w:val="superscript"/>
        </w:rPr>
        <w:fldChar w:fldCharType="end"/>
      </w:r>
      <w:r w:rsidRPr="00490610">
        <w:rPr>
          <w:rFonts w:ascii="Times New Roman" w:hAnsi="Times New Roman" w:hint="eastAsia"/>
          <w:color w:val="FF0000"/>
          <w:szCs w:val="21"/>
        </w:rPr>
        <w:t>是继</w:t>
      </w:r>
      <w:proofErr w:type="spellStart"/>
      <w:r w:rsidRPr="00490610">
        <w:rPr>
          <w:rFonts w:ascii="Times New Roman" w:hAnsi="Times New Roman" w:hint="eastAsia"/>
          <w:color w:val="FF0000"/>
          <w:szCs w:val="21"/>
        </w:rPr>
        <w:t>R</w:t>
      </w:r>
      <w:r w:rsidRPr="00490610">
        <w:rPr>
          <w:rFonts w:ascii="Times New Roman" w:hAnsi="Times New Roman"/>
          <w:color w:val="FF0000"/>
          <w:szCs w:val="21"/>
        </w:rPr>
        <w:t>esNet</w:t>
      </w:r>
      <w:proofErr w:type="spellEnd"/>
      <w:r w:rsidRPr="00490610">
        <w:rPr>
          <w:rFonts w:ascii="Times New Roman" w:hAnsi="Times New Roman" w:hint="eastAsia"/>
          <w:color w:val="FF0000"/>
          <w:szCs w:val="21"/>
        </w:rPr>
        <w:t>之后的影响力最大的网络结构，</w:t>
      </w:r>
      <w:r w:rsidRPr="00490610">
        <w:rPr>
          <w:rFonts w:ascii="Times New Roman" w:hAnsi="Times New Roman" w:hint="eastAsia"/>
          <w:color w:val="0000FF"/>
          <w:szCs w:val="21"/>
        </w:rPr>
        <w:t>自提出以来便在多个领域刷新了性能指标，成为目前人工智能领域最常用的网络架构之一，</w:t>
      </w:r>
      <w:r w:rsidRPr="00490610">
        <w:rPr>
          <w:rFonts w:ascii="Times New Roman" w:hAnsi="Times New Roman" w:hint="eastAsia"/>
          <w:color w:val="FF0000"/>
          <w:szCs w:val="21"/>
        </w:rPr>
        <w:t>其核心机制包括多头自注意力</w:t>
      </w:r>
      <w:r w:rsidRPr="00490610">
        <w:rPr>
          <w:rFonts w:ascii="Times New Roman" w:hAnsi="Times New Roman" w:hint="eastAsia"/>
          <w:color w:val="FF0000"/>
          <w:szCs w:val="21"/>
        </w:rPr>
        <w:t>(Multi-Head Self Attention)</w:t>
      </w:r>
      <w:r w:rsidRPr="00490610">
        <w:rPr>
          <w:rFonts w:ascii="Times New Roman" w:hAnsi="Times New Roman" w:hint="eastAsia"/>
          <w:color w:val="FF0000"/>
          <w:szCs w:val="21"/>
        </w:rPr>
        <w:t>和位置编码</w:t>
      </w:r>
      <w:r w:rsidRPr="00490610">
        <w:rPr>
          <w:rFonts w:ascii="Times New Roman" w:hAnsi="Times New Roman" w:hint="eastAsia"/>
          <w:color w:val="FF0000"/>
          <w:szCs w:val="21"/>
        </w:rPr>
        <w:t>(Positional Encoding)</w:t>
      </w:r>
      <w:r w:rsidRPr="00490610">
        <w:rPr>
          <w:rFonts w:ascii="Times New Roman" w:hAnsi="Times New Roman" w:hint="eastAsia"/>
          <w:color w:val="FF0000"/>
          <w:szCs w:val="21"/>
        </w:rPr>
        <w:t>等</w:t>
      </w:r>
      <w:r w:rsidRPr="00490610">
        <w:rPr>
          <w:rFonts w:ascii="Times New Roman" w:hAnsi="Times New Roman" w:hint="eastAsia"/>
          <w:color w:val="FF0000"/>
          <w:szCs w:val="21"/>
        </w:rPr>
        <w:t>.</w:t>
      </w:r>
      <w:r w:rsidRPr="00490610">
        <w:rPr>
          <w:rFonts w:ascii="Times New Roman" w:hAnsi="Times New Roman" w:hint="eastAsia"/>
          <w:color w:val="FF0000"/>
          <w:szCs w:val="21"/>
        </w:rPr>
        <w:t>传统的卷积神经网络结构中，除去</w:t>
      </w:r>
      <w:proofErr w:type="gramStart"/>
      <w:r w:rsidRPr="00490610">
        <w:rPr>
          <w:rFonts w:ascii="Times New Roman" w:hAnsi="Times New Roman" w:hint="eastAsia"/>
          <w:color w:val="FF0000"/>
          <w:szCs w:val="21"/>
        </w:rPr>
        <w:t>神经元</w:t>
      </w:r>
      <w:proofErr w:type="gramEnd"/>
      <w:r w:rsidRPr="00490610">
        <w:rPr>
          <w:rFonts w:ascii="Times New Roman" w:hAnsi="Times New Roman" w:hint="eastAsia"/>
          <w:color w:val="FF0000"/>
          <w:szCs w:val="21"/>
        </w:rPr>
        <w:t>自身的运算，其余的矩阵运算发生在突触和</w:t>
      </w:r>
      <w:proofErr w:type="gramStart"/>
      <w:r w:rsidRPr="00490610">
        <w:rPr>
          <w:rFonts w:ascii="Times New Roman" w:hAnsi="Times New Roman" w:hint="eastAsia"/>
          <w:color w:val="FF0000"/>
          <w:szCs w:val="21"/>
        </w:rPr>
        <w:t>激活值</w:t>
      </w:r>
      <w:proofErr w:type="gramEnd"/>
      <w:r w:rsidRPr="00490610">
        <w:rPr>
          <w:rFonts w:ascii="Times New Roman" w:hAnsi="Times New Roman" w:hint="eastAsia"/>
          <w:color w:val="FF0000"/>
          <w:szCs w:val="21"/>
        </w:rPr>
        <w:t>之间</w:t>
      </w:r>
      <w:r w:rsidRPr="00490610">
        <w:rPr>
          <w:rFonts w:ascii="Times New Roman" w:hAnsi="Times New Roman" w:hint="eastAsia"/>
          <w:color w:val="FF0000"/>
          <w:szCs w:val="21"/>
        </w:rPr>
        <w:t>.</w:t>
      </w:r>
      <w:r w:rsidRPr="00490610">
        <w:rPr>
          <w:rFonts w:ascii="Times New Roman" w:hAnsi="Times New Roman" w:hint="eastAsia"/>
          <w:color w:val="FF0000"/>
          <w:szCs w:val="21"/>
        </w:rPr>
        <w:t>在网络结构脉冲化后，参与矩阵运算的一方为脉冲，可以实现事件驱动、无乘法器的计算</w:t>
      </w:r>
      <w:r w:rsidRPr="00490610">
        <w:rPr>
          <w:rFonts w:ascii="Times New Roman" w:hAnsi="Times New Roman" w:hint="eastAsia"/>
          <w:color w:val="FF0000"/>
          <w:szCs w:val="21"/>
        </w:rPr>
        <w:t>.</w:t>
      </w:r>
      <w:r w:rsidRPr="00490610">
        <w:rPr>
          <w:rFonts w:ascii="Times New Roman" w:hAnsi="Times New Roman" w:hint="eastAsia"/>
          <w:color w:val="FF0000"/>
          <w:szCs w:val="21"/>
        </w:rPr>
        <w:t>而在</w:t>
      </w:r>
      <w:r w:rsidRPr="00490610">
        <w:rPr>
          <w:rFonts w:ascii="Times New Roman" w:hAnsi="Times New Roman" w:hint="eastAsia"/>
          <w:color w:val="FF0000"/>
          <w:szCs w:val="21"/>
        </w:rPr>
        <w:t>Transformer</w:t>
      </w:r>
      <w:r w:rsidRPr="00490610">
        <w:rPr>
          <w:rFonts w:ascii="Times New Roman" w:hAnsi="Times New Roman" w:hint="eastAsia"/>
          <w:color w:val="FF0000"/>
          <w:szCs w:val="21"/>
        </w:rPr>
        <w:t>中，除突触和</w:t>
      </w:r>
      <w:proofErr w:type="gramStart"/>
      <w:r w:rsidRPr="00490610">
        <w:rPr>
          <w:rFonts w:ascii="Times New Roman" w:hAnsi="Times New Roman" w:hint="eastAsia"/>
          <w:color w:val="FF0000"/>
          <w:szCs w:val="21"/>
        </w:rPr>
        <w:t>激活值</w:t>
      </w:r>
      <w:proofErr w:type="gramEnd"/>
      <w:r w:rsidRPr="00490610">
        <w:rPr>
          <w:rFonts w:ascii="Times New Roman" w:hAnsi="Times New Roman" w:hint="eastAsia"/>
          <w:color w:val="FF0000"/>
          <w:szCs w:val="21"/>
        </w:rPr>
        <w:t>的运算外，自注意力机制中的矩阵乘法使用的是未经过激活函数作用的全连接层的原始输出，且其中还使用</w:t>
      </w:r>
      <w:proofErr w:type="spellStart"/>
      <w:r w:rsidRPr="00490610">
        <w:rPr>
          <w:rFonts w:ascii="Times New Roman" w:hAnsi="Times New Roman"/>
          <w:color w:val="FF0000"/>
          <w:szCs w:val="21"/>
        </w:rPr>
        <w:t>Softmax</w:t>
      </w:r>
      <w:proofErr w:type="spellEnd"/>
      <w:r w:rsidRPr="00490610">
        <w:rPr>
          <w:rFonts w:ascii="Times New Roman" w:hAnsi="Times New Roman" w:hint="eastAsia"/>
          <w:color w:val="FF0000"/>
          <w:szCs w:val="21"/>
        </w:rPr>
        <w:t>函数；前者涉及稠密</w:t>
      </w:r>
      <w:proofErr w:type="gramStart"/>
      <w:r w:rsidRPr="00490610">
        <w:rPr>
          <w:rFonts w:ascii="Times New Roman" w:hAnsi="Times New Roman" w:hint="eastAsia"/>
          <w:color w:val="FF0000"/>
          <w:szCs w:val="21"/>
        </w:rPr>
        <w:t>浮点值</w:t>
      </w:r>
      <w:proofErr w:type="gramEnd"/>
      <w:r w:rsidRPr="00490610">
        <w:rPr>
          <w:rFonts w:ascii="Times New Roman" w:hAnsi="Times New Roman" w:hint="eastAsia"/>
          <w:color w:val="FF0000"/>
          <w:szCs w:val="21"/>
        </w:rPr>
        <w:t>的矩阵乘法，后者则需要指数运算，这些特性难以与神经形态计算芯片兼容</w:t>
      </w:r>
      <w:r w:rsidRPr="00490610">
        <w:rPr>
          <w:rFonts w:ascii="Times New Roman" w:hAnsi="Times New Roman" w:hint="eastAsia"/>
          <w:color w:val="FF0000"/>
          <w:szCs w:val="21"/>
        </w:rPr>
        <w:t>.</w:t>
      </w:r>
      <w:r w:rsidRPr="00490610">
        <w:rPr>
          <w:rFonts w:ascii="Times New Roman" w:hAnsi="Times New Roman" w:hint="eastAsia"/>
          <w:color w:val="FF0000"/>
          <w:szCs w:val="21"/>
        </w:rPr>
        <w:t>此外，位置编码通常需要浮点值，也与</w:t>
      </w:r>
      <w:r w:rsidRPr="00490610">
        <w:rPr>
          <w:rFonts w:ascii="Times New Roman" w:hAnsi="Times New Roman" w:hint="eastAsia"/>
          <w:color w:val="FF0000"/>
          <w:szCs w:val="21"/>
        </w:rPr>
        <w:t>S</w:t>
      </w:r>
      <w:r w:rsidRPr="00490610">
        <w:rPr>
          <w:rFonts w:ascii="Times New Roman" w:hAnsi="Times New Roman"/>
          <w:color w:val="FF0000"/>
          <w:szCs w:val="21"/>
        </w:rPr>
        <w:t>NN</w:t>
      </w:r>
      <w:r w:rsidRPr="00490610">
        <w:rPr>
          <w:rFonts w:ascii="Times New Roman" w:hAnsi="Times New Roman" w:hint="eastAsia"/>
          <w:color w:val="FF0000"/>
          <w:szCs w:val="21"/>
        </w:rPr>
        <w:t>的二值特性违背</w:t>
      </w:r>
      <w:r w:rsidRPr="00490610">
        <w:rPr>
          <w:rFonts w:ascii="Times New Roman" w:hAnsi="Times New Roman" w:hint="eastAsia"/>
          <w:color w:val="FF0000"/>
          <w:szCs w:val="21"/>
        </w:rPr>
        <w:t>.</w:t>
      </w:r>
      <w:r w:rsidRPr="00490610">
        <w:rPr>
          <w:rFonts w:ascii="Times New Roman" w:hAnsi="Times New Roman" w:hint="eastAsia"/>
          <w:color w:val="FF0000"/>
          <w:szCs w:val="21"/>
        </w:rPr>
        <w:t>因而如何解决上述问题，</w:t>
      </w:r>
      <w:r w:rsidRPr="00490610">
        <w:rPr>
          <w:rFonts w:ascii="Times New Roman" w:hAnsi="Times New Roman" w:hint="eastAsia"/>
          <w:color w:val="0000FF"/>
          <w:szCs w:val="21"/>
        </w:rPr>
        <w:t>有效结合</w:t>
      </w:r>
      <w:r w:rsidRPr="00490610">
        <w:rPr>
          <w:rFonts w:ascii="Times New Roman" w:hAnsi="Times New Roman" w:hint="eastAsia"/>
          <w:color w:val="0000FF"/>
          <w:szCs w:val="21"/>
        </w:rPr>
        <w:t>Transformer</w:t>
      </w:r>
      <w:r w:rsidRPr="00490610">
        <w:rPr>
          <w:rFonts w:ascii="Times New Roman" w:hAnsi="Times New Roman" w:hint="eastAsia"/>
          <w:color w:val="0000FF"/>
          <w:szCs w:val="21"/>
        </w:rPr>
        <w:t>架构的高性能和</w:t>
      </w:r>
      <w:r w:rsidRPr="00490610">
        <w:rPr>
          <w:rFonts w:ascii="Times New Roman" w:hAnsi="Times New Roman" w:hint="eastAsia"/>
          <w:color w:val="0000FF"/>
          <w:szCs w:val="21"/>
        </w:rPr>
        <w:t>SNN</w:t>
      </w:r>
      <w:r w:rsidRPr="00490610">
        <w:rPr>
          <w:rFonts w:ascii="Times New Roman" w:hAnsi="Times New Roman" w:hint="eastAsia"/>
          <w:color w:val="0000FF"/>
          <w:szCs w:val="21"/>
        </w:rPr>
        <w:t>的低功耗，引起了脉冲深度学习领域内学者们的广泛兴趣</w:t>
      </w:r>
      <w:r w:rsidRPr="00490610">
        <w:rPr>
          <w:rFonts w:ascii="Times New Roman" w:hAnsi="Times New Roman" w:hint="eastAsia"/>
          <w:color w:val="0000FF"/>
          <w:szCs w:val="21"/>
        </w:rPr>
        <w:t>.</w:t>
      </w:r>
    </w:p>
    <w:p w14:paraId="06947D50" w14:textId="09980DEE" w:rsidR="00490610" w:rsidRDefault="00490610" w:rsidP="005672C0">
      <w:pPr>
        <w:rPr>
          <w:rFonts w:ascii="Times New Roman" w:hAnsi="Times New Roman"/>
          <w:szCs w:val="21"/>
        </w:rPr>
      </w:pPr>
    </w:p>
    <w:p w14:paraId="295B08DA" w14:textId="0B42813D" w:rsidR="00490610" w:rsidRDefault="00490610" w:rsidP="005672C0">
      <w:pPr>
        <w:rPr>
          <w:rFonts w:ascii="Times New Roman" w:hAnsi="Times New Roman"/>
          <w:szCs w:val="21"/>
        </w:rPr>
      </w:pPr>
      <w:r>
        <w:rPr>
          <w:rFonts w:ascii="Times New Roman" w:hAnsi="Times New Roman" w:hint="eastAsia"/>
          <w:szCs w:val="21"/>
        </w:rPr>
        <w:t>此外，我们还增加了少量关于脉冲</w:t>
      </w:r>
      <w:r>
        <w:rPr>
          <w:rFonts w:ascii="Times New Roman" w:hAnsi="Times New Roman"/>
          <w:szCs w:val="21"/>
        </w:rPr>
        <w:t>Transformer</w:t>
      </w:r>
      <w:r>
        <w:rPr>
          <w:rFonts w:ascii="Times New Roman" w:hAnsi="Times New Roman" w:hint="eastAsia"/>
          <w:szCs w:val="21"/>
        </w:rPr>
        <w:t>中其他机制改进的研究论述：</w:t>
      </w:r>
    </w:p>
    <w:p w14:paraId="1164BDC8" w14:textId="77777777" w:rsidR="004C4E78" w:rsidRDefault="004C4E78" w:rsidP="005672C0">
      <w:pPr>
        <w:rPr>
          <w:rFonts w:ascii="Times New Roman" w:hAnsi="Times New Roman"/>
          <w:szCs w:val="21"/>
        </w:rPr>
      </w:pPr>
    </w:p>
    <w:p w14:paraId="00DD4492" w14:textId="77777777" w:rsidR="005D6748" w:rsidRPr="00ED044B" w:rsidRDefault="005D6748" w:rsidP="005D6748">
      <w:pPr>
        <w:pStyle w:val="a0"/>
        <w:ind w:firstLine="420"/>
        <w:rPr>
          <w:rFonts w:hint="eastAsia"/>
          <w:color w:val="FF0000"/>
          <w:sz w:val="21"/>
          <w:szCs w:val="21"/>
        </w:rPr>
      </w:pPr>
      <w:bookmarkStart w:id="2" w:name="_Hlk190794951"/>
      <w:r w:rsidRPr="00382869">
        <w:rPr>
          <w:rFonts w:hint="eastAsia"/>
          <w:color w:val="FF0000"/>
          <w:sz w:val="21"/>
          <w:szCs w:val="21"/>
        </w:rPr>
        <w:t>除最为核心的自注意力机制外，也有少量研究者探讨了</w:t>
      </w:r>
      <w:r>
        <w:rPr>
          <w:color w:val="FF0000"/>
          <w:sz w:val="21"/>
          <w:szCs w:val="21"/>
        </w:rPr>
        <w:t>Transformer</w:t>
      </w:r>
      <w:r>
        <w:rPr>
          <w:rFonts w:hint="eastAsia"/>
          <w:color w:val="FF0000"/>
          <w:sz w:val="21"/>
          <w:szCs w:val="21"/>
        </w:rPr>
        <w:t>中其他机制</w:t>
      </w:r>
      <w:r w:rsidRPr="00382869">
        <w:rPr>
          <w:rFonts w:hint="eastAsia"/>
          <w:color w:val="FF0000"/>
          <w:sz w:val="21"/>
          <w:szCs w:val="21"/>
        </w:rPr>
        <w:t>的改进</w:t>
      </w:r>
      <w:r w:rsidRPr="00382869">
        <w:rPr>
          <w:rFonts w:hint="eastAsia"/>
          <w:color w:val="FF0000"/>
          <w:sz w:val="21"/>
          <w:szCs w:val="21"/>
        </w:rPr>
        <w:t>.</w:t>
      </w:r>
      <w:proofErr w:type="spellStart"/>
      <w:r w:rsidRPr="00382869">
        <w:rPr>
          <w:color w:val="FF0000"/>
          <w:sz w:val="21"/>
          <w:szCs w:val="21"/>
        </w:rPr>
        <w:t>Lv</w:t>
      </w:r>
      <w:proofErr w:type="spellEnd"/>
      <w:r w:rsidRPr="00382869">
        <w:rPr>
          <w:rFonts w:hint="eastAsia"/>
          <w:color w:val="FF0000"/>
          <w:sz w:val="21"/>
          <w:szCs w:val="21"/>
        </w:rPr>
        <w:t>等</w:t>
      </w:r>
      <w:r w:rsidRPr="00382869">
        <w:rPr>
          <w:color w:val="FF0000"/>
          <w:sz w:val="21"/>
          <w:szCs w:val="21"/>
        </w:rPr>
        <w:fldChar w:fldCharType="begin"/>
      </w:r>
      <w:r w:rsidRPr="00382869">
        <w:rPr>
          <w:color w:val="FF0000"/>
          <w:sz w:val="21"/>
          <w:szCs w:val="21"/>
        </w:rPr>
        <w:instrText xml:space="preserve"> ADDIN EN.CITE &lt;EndNote&gt;&lt;Cite&gt;&lt;Author&gt;Lv&lt;/Author&gt;&lt;Year&gt;2024&lt;/Year&gt;&lt;RecNum&gt;518&lt;/RecNum&gt;&lt;DisplayText&gt;&lt;style face="superscript"&gt;[124]&lt;/style&gt;&lt;/DisplayText&gt;&lt;record&gt;&lt;rec-number&gt;518&lt;/rec-number&gt;&lt;foreign-keys&gt;&lt;key app="EN" db-id="5ad9fxrxfr09x3eda2avfp9of9afdsfva9rw" timestamp="1739518823"&gt;518&lt;/key&gt;&lt;/foreign-keys&gt;&lt;ref-type name="Conference Proceedings"&gt;10&lt;/ref-type&gt;&lt;contributors&gt;&lt;authors&gt;&lt;author&gt;Lv, Changze&lt;/author&gt;&lt;author&gt;Han, Dongqi&lt;/author&gt;&lt;author&gt;Wang, Yansen&lt;/author&gt;&lt;author&gt;Zheng, Xiaoqing&lt;/author&gt;&lt;author&gt;Huang, Xuanjing&lt;/author&gt;&lt;author&gt;Li, Dongsheng&lt;/author&gt;&lt;/authors&gt;&lt;/contributors&gt;&lt;titles&gt;&lt;title&gt;Advancing Spiking Neural Networks for Sequential Modeling with Central Pattern Generators&lt;/title&gt;&lt;secondary-title&gt;The Thirty-eighth Annual Conference on Neural Information Processing Systems&lt;/secondary-title&gt;&lt;/titles&gt;&lt;dates&gt;&lt;year&gt;2024&lt;/year&gt;&lt;/dates&gt;&lt;urls&gt;&lt;related-urls&gt;&lt;url&gt;https://openreview.net/forum?id=kQMyiDWbOG&lt;/url&gt;&lt;/related-urls&gt;&lt;/urls&gt;&lt;/record&gt;&lt;/Cite&gt;&lt;/EndNote&gt;</w:instrText>
      </w:r>
      <w:r w:rsidRPr="00382869">
        <w:rPr>
          <w:color w:val="FF0000"/>
          <w:sz w:val="21"/>
          <w:szCs w:val="21"/>
        </w:rPr>
        <w:fldChar w:fldCharType="separate"/>
      </w:r>
      <w:r w:rsidRPr="00382869">
        <w:rPr>
          <w:noProof/>
          <w:color w:val="FF0000"/>
          <w:sz w:val="21"/>
          <w:szCs w:val="21"/>
          <w:vertAlign w:val="superscript"/>
        </w:rPr>
        <w:t>[</w:t>
      </w:r>
      <w:hyperlink w:anchor="_ENREF_124" w:tooltip="Lv, 2024 #518" w:history="1">
        <w:r w:rsidRPr="00382869">
          <w:rPr>
            <w:noProof/>
            <w:color w:val="FF0000"/>
            <w:sz w:val="21"/>
            <w:szCs w:val="21"/>
            <w:vertAlign w:val="superscript"/>
          </w:rPr>
          <w:t>124</w:t>
        </w:r>
      </w:hyperlink>
      <w:r w:rsidRPr="00382869">
        <w:rPr>
          <w:noProof/>
          <w:color w:val="FF0000"/>
          <w:sz w:val="21"/>
          <w:szCs w:val="21"/>
          <w:vertAlign w:val="superscript"/>
        </w:rPr>
        <w:t>]</w:t>
      </w:r>
      <w:r w:rsidRPr="00382869">
        <w:rPr>
          <w:color w:val="FF0000"/>
          <w:sz w:val="21"/>
          <w:szCs w:val="21"/>
        </w:rPr>
        <w:fldChar w:fldCharType="end"/>
      </w:r>
      <w:r w:rsidRPr="00382869">
        <w:rPr>
          <w:rFonts w:hint="eastAsia"/>
          <w:color w:val="FF0000"/>
          <w:sz w:val="21"/>
          <w:szCs w:val="21"/>
        </w:rPr>
        <w:t>受到人脑中枢模式发生器工作原理的启发，设计了基于正弦函数的位置编码方式，其产生二值的编码值，避免了传统位置编码带来的浮点计算，并提升了网络的时间序列处理性能</w:t>
      </w:r>
      <w:r w:rsidRPr="00382869">
        <w:rPr>
          <w:rFonts w:hint="eastAsia"/>
          <w:color w:val="FF0000"/>
          <w:sz w:val="21"/>
          <w:szCs w:val="21"/>
        </w:rPr>
        <w:t>.</w:t>
      </w:r>
      <w:r w:rsidRPr="00B828F5">
        <w:rPr>
          <w:rFonts w:hint="eastAsia"/>
        </w:rPr>
        <w:t xml:space="preserve"> </w:t>
      </w:r>
      <w:r>
        <w:rPr>
          <w:color w:val="FF0000"/>
          <w:sz w:val="21"/>
          <w:szCs w:val="21"/>
        </w:rPr>
        <w:t>Zhou</w:t>
      </w:r>
      <w:r w:rsidRPr="00B828F5">
        <w:rPr>
          <w:rFonts w:hint="eastAsia"/>
          <w:color w:val="FF0000"/>
          <w:sz w:val="21"/>
          <w:szCs w:val="21"/>
        </w:rPr>
        <w:t>等</w:t>
      </w:r>
      <w:r>
        <w:rPr>
          <w:color w:val="FF0000"/>
          <w:sz w:val="21"/>
          <w:szCs w:val="21"/>
        </w:rPr>
        <w:fldChar w:fldCharType="begin"/>
      </w:r>
      <w:r>
        <w:rPr>
          <w:color w:val="FF0000"/>
          <w:sz w:val="21"/>
          <w:szCs w:val="21"/>
        </w:rPr>
        <w:instrText xml:space="preserve"> ADDIN EN.CITE &lt;EndNote&gt;&lt;Cite ExcludeYear="1"&gt;&lt;Author&gt;Zhou&lt;/Author&gt;&lt;RecNum&gt;519&lt;/RecNum&gt;&lt;DisplayText&gt;&lt;style face="superscript"&gt;[125]&lt;/style&gt;&lt;/DisplayText&gt;&lt;record&gt;&lt;rec-number&gt;519&lt;/rec-number&gt;&lt;foreign-keys&gt;&lt;key app="EN" db-id="5ad9fxrxfr09x3eda2avfp9of9afdsfva9rw" timestamp="1739677867"&gt;519&lt;/key&gt;&lt;/foreign-keys&gt;&lt;ref-type name="Conference Proceedings"&gt;10&lt;/ref-type&gt;&lt;contributors&gt;&lt;authors&gt;&lt;author&gt;Zhou, Zhaokun&lt;/author&gt;&lt;author&gt;Lu, Yijie&lt;/author&gt;&lt;author&gt;Jia, Yanhao&lt;/author&gt;&lt;author&gt;Che, Kaiwei&lt;/author&gt;&lt;author&gt;Niu, Jun&lt;/author&gt;&lt;author&gt;Huang, Liwei&lt;/author&gt;&lt;author&gt;Shi, Xinyu&lt;/author&gt;&lt;author&gt;Zhu, Yuesheng&lt;/author&gt;&lt;author&gt;Li, Guoqi&lt;/author&gt;&lt;author&gt;Yu, Zhaofei&lt;/author&gt;&lt;author&gt;Yuan, Li&lt;/author&gt;&lt;/authors&gt;&lt;/contributors&gt;&lt;titles&gt;&lt;title&gt;Spiking Transformer with Experts Mixture&lt;/title&gt;&lt;secondary-title&gt;The Thirty-eighth Annual Conference on Neural Information Processing Systems&lt;/secondary-title&gt;&lt;/titles&gt;&lt;dates&gt;&lt;pub-dates&gt;&lt;date&gt;2024&lt;/date&gt;&lt;/pub-dates&gt;&lt;/dates&gt;&lt;urls&gt;&lt;related-urls&gt;&lt;url&gt;https://openreview.net/forum?id=WcIeEtY3AG&lt;/url&gt;&lt;/related-urls&gt;&lt;/urls&gt;&lt;/record&gt;&lt;/Cite&gt;&lt;/EndNote&gt;</w:instrText>
      </w:r>
      <w:r>
        <w:rPr>
          <w:color w:val="FF0000"/>
          <w:sz w:val="21"/>
          <w:szCs w:val="21"/>
        </w:rPr>
        <w:fldChar w:fldCharType="separate"/>
      </w:r>
      <w:r w:rsidRPr="008F447C">
        <w:rPr>
          <w:noProof/>
          <w:color w:val="FF0000"/>
          <w:sz w:val="21"/>
          <w:szCs w:val="21"/>
          <w:vertAlign w:val="superscript"/>
        </w:rPr>
        <w:t>[</w:t>
      </w:r>
      <w:hyperlink w:anchor="_ENREF_125" w:tooltip="Zhou,  #519" w:history="1">
        <w:r w:rsidRPr="008F447C">
          <w:rPr>
            <w:noProof/>
            <w:color w:val="FF0000"/>
            <w:sz w:val="21"/>
            <w:szCs w:val="21"/>
            <w:vertAlign w:val="superscript"/>
          </w:rPr>
          <w:t>125</w:t>
        </w:r>
      </w:hyperlink>
      <w:r w:rsidRPr="008F447C">
        <w:rPr>
          <w:noProof/>
          <w:color w:val="FF0000"/>
          <w:sz w:val="21"/>
          <w:szCs w:val="21"/>
          <w:vertAlign w:val="superscript"/>
        </w:rPr>
        <w:t>]</w:t>
      </w:r>
      <w:r>
        <w:rPr>
          <w:color w:val="FF0000"/>
          <w:sz w:val="21"/>
          <w:szCs w:val="21"/>
        </w:rPr>
        <w:fldChar w:fldCharType="end"/>
      </w:r>
      <w:r w:rsidRPr="00B828F5">
        <w:rPr>
          <w:rFonts w:hint="eastAsia"/>
          <w:color w:val="FF0000"/>
          <w:sz w:val="21"/>
          <w:szCs w:val="21"/>
        </w:rPr>
        <w:t>对脉冲</w:t>
      </w:r>
      <w:r w:rsidRPr="00B828F5">
        <w:rPr>
          <w:rFonts w:hint="eastAsia"/>
          <w:color w:val="FF0000"/>
          <w:sz w:val="21"/>
          <w:szCs w:val="21"/>
        </w:rPr>
        <w:t>Transformer</w:t>
      </w:r>
      <w:r w:rsidRPr="00B828F5">
        <w:rPr>
          <w:rFonts w:hint="eastAsia"/>
          <w:color w:val="FF0000"/>
          <w:sz w:val="21"/>
          <w:szCs w:val="21"/>
        </w:rPr>
        <w:t>的混合专家模型进行了研究，提出了</w:t>
      </w:r>
      <w:r>
        <w:rPr>
          <w:rFonts w:hint="eastAsia"/>
          <w:color w:val="FF0000"/>
          <w:sz w:val="21"/>
          <w:szCs w:val="21"/>
        </w:rPr>
        <w:t>适用于</w:t>
      </w:r>
      <w:r>
        <w:rPr>
          <w:rFonts w:hint="eastAsia"/>
          <w:color w:val="FF0000"/>
          <w:sz w:val="21"/>
          <w:szCs w:val="21"/>
        </w:rPr>
        <w:t>S</w:t>
      </w:r>
      <w:r>
        <w:rPr>
          <w:color w:val="FF0000"/>
          <w:sz w:val="21"/>
          <w:szCs w:val="21"/>
        </w:rPr>
        <w:t>NN</w:t>
      </w:r>
      <w:r>
        <w:rPr>
          <w:rFonts w:hint="eastAsia"/>
          <w:color w:val="FF0000"/>
          <w:sz w:val="21"/>
          <w:szCs w:val="21"/>
        </w:rPr>
        <w:t>的</w:t>
      </w:r>
      <w:r w:rsidRPr="00B828F5">
        <w:rPr>
          <w:rFonts w:hint="eastAsia"/>
          <w:color w:val="FF0000"/>
          <w:sz w:val="21"/>
          <w:szCs w:val="21"/>
        </w:rPr>
        <w:t>脉冲专家混合机制</w:t>
      </w:r>
      <w:r>
        <w:rPr>
          <w:color w:val="FF0000"/>
          <w:sz w:val="21"/>
          <w:szCs w:val="21"/>
        </w:rPr>
        <w:t>(</w:t>
      </w:r>
      <w:r w:rsidRPr="00B828F5">
        <w:rPr>
          <w:rFonts w:hint="eastAsia"/>
          <w:color w:val="FF0000"/>
          <w:sz w:val="21"/>
          <w:szCs w:val="21"/>
        </w:rPr>
        <w:t>Spiking Experts Mixture Mechanism, SEMM</w:t>
      </w:r>
      <w:r>
        <w:rPr>
          <w:rFonts w:hint="eastAsia"/>
          <w:color w:val="FF0000"/>
          <w:sz w:val="21"/>
          <w:szCs w:val="21"/>
        </w:rPr>
        <w:t>).</w:t>
      </w:r>
      <w:r w:rsidRPr="00B828F5">
        <w:rPr>
          <w:rFonts w:hint="eastAsia"/>
          <w:color w:val="FF0000"/>
          <w:sz w:val="21"/>
          <w:szCs w:val="21"/>
        </w:rPr>
        <w:t>该研究</w:t>
      </w:r>
      <w:r>
        <w:rPr>
          <w:rFonts w:hint="eastAsia"/>
          <w:color w:val="FF0000"/>
          <w:sz w:val="21"/>
          <w:szCs w:val="21"/>
        </w:rPr>
        <w:t>指出，</w:t>
      </w:r>
      <w:r w:rsidRPr="00B828F5">
        <w:rPr>
          <w:rFonts w:hint="eastAsia"/>
          <w:color w:val="FF0000"/>
          <w:sz w:val="21"/>
          <w:szCs w:val="21"/>
        </w:rPr>
        <w:t>ANN</w:t>
      </w:r>
      <w:r w:rsidRPr="00B828F5">
        <w:rPr>
          <w:rFonts w:hint="eastAsia"/>
          <w:color w:val="FF0000"/>
          <w:sz w:val="21"/>
          <w:szCs w:val="21"/>
        </w:rPr>
        <w:t>中由于混合专家模型采用</w:t>
      </w:r>
      <w:proofErr w:type="spellStart"/>
      <w:r w:rsidRPr="00B828F5">
        <w:rPr>
          <w:rFonts w:hint="eastAsia"/>
          <w:color w:val="FF0000"/>
          <w:sz w:val="21"/>
          <w:szCs w:val="21"/>
        </w:rPr>
        <w:t>Softmax</w:t>
      </w:r>
      <w:proofErr w:type="spellEnd"/>
      <w:r w:rsidRPr="00B828F5">
        <w:rPr>
          <w:rFonts w:hint="eastAsia"/>
          <w:color w:val="FF0000"/>
          <w:sz w:val="21"/>
          <w:szCs w:val="21"/>
        </w:rPr>
        <w:t>计算路由权重和</w:t>
      </w:r>
      <w:r w:rsidRPr="00B828F5">
        <w:rPr>
          <w:rFonts w:hint="eastAsia"/>
          <w:color w:val="FF0000"/>
          <w:sz w:val="21"/>
          <w:szCs w:val="21"/>
        </w:rPr>
        <w:t>Top-</w:t>
      </w:r>
      <w:r w:rsidRPr="00894D55">
        <w:rPr>
          <w:position w:val="-4"/>
        </w:rPr>
        <w:object w:dxaOrig="240" w:dyaOrig="240" w14:anchorId="565B1FBC">
          <v:shape id="_x0000_i1050" type="#_x0000_t75" style="width:12pt;height:12pt" o:ole="">
            <v:imagedata r:id="rId15" o:title=""/>
          </v:shape>
          <o:OLEObject Type="Embed" ProgID="Equation.DSMT4" ShapeID="_x0000_i1050" DrawAspect="Content" ObjectID="_1801644637" r:id="rId16"/>
        </w:object>
      </w:r>
      <w:r w:rsidRPr="004C142B">
        <w:rPr>
          <w:rFonts w:hint="eastAsia"/>
          <w:color w:val="FF0000"/>
        </w:rPr>
        <w:t>，</w:t>
      </w:r>
      <w:r w:rsidRPr="00B828F5">
        <w:rPr>
          <w:rFonts w:hint="eastAsia"/>
          <w:color w:val="FF0000"/>
          <w:sz w:val="21"/>
          <w:szCs w:val="21"/>
        </w:rPr>
        <w:t>硬稀疏地选取专家，并不适用于</w:t>
      </w:r>
      <w:r w:rsidRPr="00B828F5">
        <w:rPr>
          <w:rFonts w:hint="eastAsia"/>
          <w:color w:val="FF0000"/>
          <w:sz w:val="21"/>
          <w:szCs w:val="21"/>
        </w:rPr>
        <w:t>SNN</w:t>
      </w:r>
      <w:r>
        <w:rPr>
          <w:rFonts w:hint="eastAsia"/>
          <w:color w:val="FF0000"/>
          <w:sz w:val="21"/>
          <w:szCs w:val="21"/>
        </w:rPr>
        <w:t>事件驱动的</w:t>
      </w:r>
      <w:r w:rsidRPr="00B828F5">
        <w:rPr>
          <w:rFonts w:hint="eastAsia"/>
          <w:color w:val="FF0000"/>
          <w:sz w:val="21"/>
          <w:szCs w:val="21"/>
        </w:rPr>
        <w:t>计算和动态稀疏激活的特性</w:t>
      </w:r>
      <w:r>
        <w:rPr>
          <w:rFonts w:hint="eastAsia"/>
          <w:color w:val="FF0000"/>
          <w:sz w:val="21"/>
          <w:szCs w:val="21"/>
        </w:rPr>
        <w:t>.</w:t>
      </w:r>
      <w:r w:rsidRPr="00B828F5">
        <w:rPr>
          <w:rFonts w:hint="eastAsia"/>
          <w:color w:val="FF0000"/>
          <w:sz w:val="21"/>
          <w:szCs w:val="21"/>
        </w:rPr>
        <w:t>为了解决该问题，</w:t>
      </w:r>
      <w:r w:rsidRPr="00B828F5">
        <w:rPr>
          <w:rFonts w:hint="eastAsia"/>
          <w:color w:val="FF0000"/>
          <w:sz w:val="21"/>
          <w:szCs w:val="21"/>
        </w:rPr>
        <w:t>SEMM</w:t>
      </w:r>
      <w:r w:rsidRPr="00B828F5">
        <w:rPr>
          <w:rFonts w:hint="eastAsia"/>
          <w:color w:val="FF0000"/>
          <w:sz w:val="21"/>
          <w:szCs w:val="21"/>
        </w:rPr>
        <w:t>将每个</w:t>
      </w:r>
      <w:r>
        <w:rPr>
          <w:rFonts w:hint="eastAsia"/>
          <w:color w:val="FF0000"/>
          <w:sz w:val="21"/>
          <w:szCs w:val="21"/>
        </w:rPr>
        <w:t>注意力</w:t>
      </w:r>
      <w:r w:rsidRPr="00B828F5">
        <w:rPr>
          <w:rFonts w:hint="eastAsia"/>
          <w:color w:val="FF0000"/>
          <w:sz w:val="21"/>
          <w:szCs w:val="21"/>
        </w:rPr>
        <w:t>头视为独立专家，并使用脉冲路由模块对其进行稀疏激活，在集成多头</w:t>
      </w:r>
      <w:r>
        <w:rPr>
          <w:rFonts w:hint="eastAsia"/>
          <w:color w:val="FF0000"/>
          <w:sz w:val="21"/>
          <w:szCs w:val="21"/>
        </w:rPr>
        <w:t>注意</w:t>
      </w:r>
      <w:r w:rsidRPr="00B828F5">
        <w:rPr>
          <w:rFonts w:hint="eastAsia"/>
          <w:color w:val="FF0000"/>
          <w:sz w:val="21"/>
          <w:szCs w:val="21"/>
        </w:rPr>
        <w:t>力的同时达到了动态稀疏激活的效果</w:t>
      </w:r>
      <w:r>
        <w:rPr>
          <w:rFonts w:hint="eastAsia"/>
          <w:color w:val="FF0000"/>
          <w:sz w:val="21"/>
          <w:szCs w:val="21"/>
        </w:rPr>
        <w:t>.</w:t>
      </w:r>
    </w:p>
    <w:bookmarkEnd w:id="2"/>
    <w:p w14:paraId="5AAE0DAB" w14:textId="624F46E4" w:rsidR="005672C0" w:rsidRPr="005D6748" w:rsidRDefault="005672C0" w:rsidP="009C7D39">
      <w:pPr>
        <w:rPr>
          <w:szCs w:val="21"/>
        </w:rPr>
      </w:pPr>
    </w:p>
    <w:p w14:paraId="5299C6F4" w14:textId="77777777" w:rsidR="005672C0" w:rsidRPr="009C7D39" w:rsidRDefault="005672C0" w:rsidP="005672C0">
      <w:pPr>
        <w:rPr>
          <w:rFonts w:ascii="Times New Roman" w:hAnsi="Times New Roman"/>
        </w:rPr>
      </w:pPr>
      <w:r w:rsidRPr="00486CB5">
        <w:rPr>
          <w:rFonts w:ascii="Times New Roman" w:hAnsi="Times New Roman" w:hint="eastAsia"/>
          <w:b/>
          <w:bCs/>
        </w:rPr>
        <w:t>意见</w:t>
      </w:r>
      <w:r>
        <w:rPr>
          <w:rFonts w:ascii="Times New Roman" w:hAnsi="Times New Roman"/>
          <w:b/>
          <w:bCs/>
        </w:rPr>
        <w:t>5</w:t>
      </w:r>
      <w:r w:rsidRPr="00486CB5">
        <w:rPr>
          <w:rFonts w:ascii="Times New Roman" w:hAnsi="Times New Roman" w:hint="eastAsia"/>
          <w:b/>
          <w:bCs/>
        </w:rPr>
        <w:t>：</w:t>
      </w:r>
      <w:r w:rsidRPr="009C7D39">
        <w:rPr>
          <w:rFonts w:ascii="Times New Roman" w:hAnsi="Times New Roman" w:hint="eastAsia"/>
        </w:rPr>
        <w:t>请仔细检查全文，修改其中的语法及文字错误。</w:t>
      </w:r>
    </w:p>
    <w:p w14:paraId="1796C058" w14:textId="6DB265B4" w:rsidR="005672C0" w:rsidRDefault="005672C0" w:rsidP="005672C0">
      <w:pPr>
        <w:rPr>
          <w:rFonts w:ascii="Times New Roman" w:hAnsi="Times New Roman"/>
        </w:rPr>
      </w:pPr>
      <w:r w:rsidRPr="00486CB5">
        <w:rPr>
          <w:rFonts w:ascii="Times New Roman" w:hAnsi="Times New Roman" w:hint="eastAsia"/>
          <w:b/>
          <w:bCs/>
        </w:rPr>
        <w:t>对意见</w:t>
      </w:r>
      <w:r>
        <w:rPr>
          <w:rFonts w:ascii="Times New Roman" w:hAnsi="Times New Roman"/>
          <w:b/>
          <w:bCs/>
        </w:rPr>
        <w:t>5</w:t>
      </w:r>
      <w:r w:rsidRPr="00486CB5">
        <w:rPr>
          <w:rFonts w:ascii="Times New Roman" w:hAnsi="Times New Roman" w:hint="eastAsia"/>
          <w:b/>
          <w:bCs/>
        </w:rPr>
        <w:t>的修改说明：</w:t>
      </w:r>
      <w:r w:rsidR="00CE7346">
        <w:rPr>
          <w:rFonts w:ascii="Times New Roman" w:hAnsi="Times New Roman" w:hint="eastAsia"/>
        </w:rPr>
        <w:t>感谢您关于</w:t>
      </w:r>
      <w:r w:rsidR="00824F42">
        <w:rPr>
          <w:rFonts w:ascii="Times New Roman" w:hAnsi="Times New Roman" w:hint="eastAsia"/>
        </w:rPr>
        <w:t>修改错误的意见，我们已经对全文进行了仔细检查，修正了错别字、排版、语序、连词</w:t>
      </w:r>
      <w:r w:rsidR="007D713A">
        <w:rPr>
          <w:rFonts w:ascii="Times New Roman" w:hAnsi="Times New Roman" w:hint="eastAsia"/>
        </w:rPr>
        <w:t>、指代不明</w:t>
      </w:r>
      <w:r w:rsidR="00824F42">
        <w:rPr>
          <w:rFonts w:ascii="Times New Roman" w:hAnsi="Times New Roman" w:hint="eastAsia"/>
        </w:rPr>
        <w:t>等问题，修改内容罗列</w:t>
      </w:r>
      <w:r w:rsidR="00580DDA">
        <w:rPr>
          <w:rFonts w:ascii="Times New Roman" w:hAnsi="Times New Roman" w:hint="eastAsia"/>
        </w:rPr>
        <w:t>在下表中。由于该表明确标注了原文和修改后内容，故在该表中，我们不再以蓝色标注修改前的内容：</w:t>
      </w:r>
    </w:p>
    <w:p w14:paraId="5216D109" w14:textId="77777777" w:rsidR="007D713A" w:rsidRDefault="007D713A" w:rsidP="005672C0">
      <w:pPr>
        <w:rPr>
          <w:rFonts w:ascii="Times New Roman" w:hAnsi="Times New Roman"/>
        </w:rPr>
      </w:pPr>
    </w:p>
    <w:tbl>
      <w:tblPr>
        <w:tblStyle w:val="a6"/>
        <w:tblW w:w="0" w:type="auto"/>
        <w:tblLook w:val="04A0" w:firstRow="1" w:lastRow="0" w:firstColumn="1" w:lastColumn="0" w:noHBand="0" w:noVBand="1"/>
      </w:tblPr>
      <w:tblGrid>
        <w:gridCol w:w="704"/>
        <w:gridCol w:w="3686"/>
        <w:gridCol w:w="3906"/>
      </w:tblGrid>
      <w:tr w:rsidR="004C4E78" w:rsidRPr="004E695C" w14:paraId="692AD3FD" w14:textId="77777777" w:rsidTr="00C23930">
        <w:tc>
          <w:tcPr>
            <w:tcW w:w="704" w:type="dxa"/>
            <w:shd w:val="clear" w:color="auto" w:fill="F2F2F2" w:themeFill="background1" w:themeFillShade="F2"/>
          </w:tcPr>
          <w:p w14:paraId="16028EE1" w14:textId="29E8805D" w:rsidR="004C4E78" w:rsidRPr="004E695C" w:rsidRDefault="004C4E78" w:rsidP="005672C0">
            <w:pPr>
              <w:rPr>
                <w:rFonts w:ascii="Times New Roman" w:hAnsi="Times New Roman"/>
                <w:b/>
                <w:bCs/>
                <w:szCs w:val="21"/>
              </w:rPr>
            </w:pPr>
            <w:r>
              <w:rPr>
                <w:rFonts w:ascii="Times New Roman" w:hAnsi="Times New Roman" w:hint="eastAsia"/>
                <w:b/>
                <w:bCs/>
                <w:szCs w:val="21"/>
              </w:rPr>
              <w:t>编号</w:t>
            </w:r>
          </w:p>
        </w:tc>
        <w:tc>
          <w:tcPr>
            <w:tcW w:w="3686" w:type="dxa"/>
            <w:shd w:val="clear" w:color="auto" w:fill="F2F2F2" w:themeFill="background1" w:themeFillShade="F2"/>
          </w:tcPr>
          <w:p w14:paraId="4B60FE39" w14:textId="16C4C692" w:rsidR="004C4E78" w:rsidRPr="004E695C" w:rsidRDefault="004C4E78" w:rsidP="005672C0">
            <w:pPr>
              <w:rPr>
                <w:rFonts w:ascii="Times New Roman" w:hAnsi="Times New Roman"/>
                <w:b/>
                <w:bCs/>
                <w:szCs w:val="21"/>
              </w:rPr>
            </w:pPr>
            <w:r w:rsidRPr="004E695C">
              <w:rPr>
                <w:rFonts w:ascii="Times New Roman" w:hAnsi="Times New Roman"/>
                <w:b/>
                <w:bCs/>
                <w:szCs w:val="21"/>
              </w:rPr>
              <w:t>原文内容</w:t>
            </w:r>
          </w:p>
        </w:tc>
        <w:tc>
          <w:tcPr>
            <w:tcW w:w="3906" w:type="dxa"/>
            <w:shd w:val="clear" w:color="auto" w:fill="F2F2F2" w:themeFill="background1" w:themeFillShade="F2"/>
          </w:tcPr>
          <w:p w14:paraId="63059B7C" w14:textId="6BA31F4E" w:rsidR="004C4E78" w:rsidRPr="004E695C" w:rsidRDefault="004C4E78" w:rsidP="005672C0">
            <w:pPr>
              <w:rPr>
                <w:rFonts w:ascii="Times New Roman" w:hAnsi="Times New Roman"/>
                <w:b/>
                <w:bCs/>
                <w:szCs w:val="21"/>
              </w:rPr>
            </w:pPr>
            <w:r w:rsidRPr="004E695C">
              <w:rPr>
                <w:rFonts w:ascii="Times New Roman" w:hAnsi="Times New Roman"/>
                <w:b/>
                <w:bCs/>
                <w:szCs w:val="21"/>
              </w:rPr>
              <w:t>修改</w:t>
            </w:r>
            <w:proofErr w:type="gramStart"/>
            <w:r w:rsidRPr="004E695C">
              <w:rPr>
                <w:rFonts w:ascii="Times New Roman" w:hAnsi="Times New Roman"/>
                <w:b/>
                <w:bCs/>
                <w:szCs w:val="21"/>
              </w:rPr>
              <w:t>后内容</w:t>
            </w:r>
            <w:proofErr w:type="gramEnd"/>
          </w:p>
        </w:tc>
      </w:tr>
      <w:tr w:rsidR="004C4E78" w:rsidRPr="004E695C" w14:paraId="3B65B4DA" w14:textId="77777777" w:rsidTr="00C23930">
        <w:tc>
          <w:tcPr>
            <w:tcW w:w="704" w:type="dxa"/>
            <w:vAlign w:val="center"/>
          </w:tcPr>
          <w:p w14:paraId="0006BA7A" w14:textId="554F4425" w:rsidR="004C4E78" w:rsidRPr="004E695C" w:rsidRDefault="004C4E78" w:rsidP="004C4E78">
            <w:pPr>
              <w:rPr>
                <w:rFonts w:ascii="Times New Roman" w:hAnsi="Times New Roman"/>
                <w:szCs w:val="21"/>
              </w:rPr>
            </w:pPr>
            <w:r>
              <w:rPr>
                <w:rFonts w:ascii="Times New Roman" w:eastAsia="等线" w:hAnsi="Times New Roman"/>
                <w:color w:val="000000"/>
                <w:szCs w:val="21"/>
              </w:rPr>
              <w:t>1</w:t>
            </w:r>
          </w:p>
        </w:tc>
        <w:tc>
          <w:tcPr>
            <w:tcW w:w="3686" w:type="dxa"/>
          </w:tcPr>
          <w:p w14:paraId="2B1378FD" w14:textId="7B301E48" w:rsidR="004C4E78" w:rsidRPr="004E695C" w:rsidRDefault="004C4E78" w:rsidP="004C4E78">
            <w:pPr>
              <w:rPr>
                <w:rFonts w:ascii="Times New Roman" w:hAnsi="Times New Roman"/>
                <w:szCs w:val="21"/>
              </w:rPr>
            </w:pPr>
            <w:r w:rsidRPr="004E695C">
              <w:rPr>
                <w:rFonts w:ascii="Times New Roman" w:hAnsi="Times New Roman"/>
                <w:szCs w:val="21"/>
              </w:rPr>
              <w:t>接收多个输入并输出布尔值</w:t>
            </w:r>
          </w:p>
        </w:tc>
        <w:tc>
          <w:tcPr>
            <w:tcW w:w="3906" w:type="dxa"/>
          </w:tcPr>
          <w:p w14:paraId="251540DA" w14:textId="2EBAFCC2" w:rsidR="004C4E78" w:rsidRPr="004E695C" w:rsidRDefault="004C4E78" w:rsidP="004C4E78">
            <w:pPr>
              <w:rPr>
                <w:rFonts w:ascii="Times New Roman" w:hAnsi="Times New Roman"/>
                <w:szCs w:val="21"/>
              </w:rPr>
            </w:pPr>
            <w:r w:rsidRPr="004E695C">
              <w:rPr>
                <w:rFonts w:ascii="Times New Roman" w:hAnsi="Times New Roman"/>
                <w:szCs w:val="21"/>
              </w:rPr>
              <w:t>接收多个输入并输出布尔</w:t>
            </w:r>
            <w:r w:rsidRPr="004E695C">
              <w:rPr>
                <w:rFonts w:ascii="Times New Roman" w:hAnsi="Times New Roman"/>
                <w:color w:val="FF0000"/>
                <w:szCs w:val="21"/>
              </w:rPr>
              <w:t>(Bool)</w:t>
            </w:r>
            <w:r w:rsidRPr="004E695C">
              <w:rPr>
                <w:rFonts w:ascii="Times New Roman" w:hAnsi="Times New Roman"/>
                <w:szCs w:val="21"/>
              </w:rPr>
              <w:t>值</w:t>
            </w:r>
          </w:p>
        </w:tc>
      </w:tr>
      <w:tr w:rsidR="004C4E78" w:rsidRPr="004E695C" w14:paraId="0B2070FB" w14:textId="77777777" w:rsidTr="00C23930">
        <w:tc>
          <w:tcPr>
            <w:tcW w:w="704" w:type="dxa"/>
            <w:vAlign w:val="center"/>
          </w:tcPr>
          <w:p w14:paraId="53148817" w14:textId="6BD5270E" w:rsidR="004C4E78" w:rsidRPr="004E695C" w:rsidRDefault="004C4E78" w:rsidP="004C4E78">
            <w:pPr>
              <w:rPr>
                <w:rFonts w:ascii="Times New Roman" w:hAnsi="Times New Roman"/>
                <w:szCs w:val="21"/>
              </w:rPr>
            </w:pPr>
            <w:r>
              <w:rPr>
                <w:rFonts w:ascii="Times New Roman" w:eastAsia="等线" w:hAnsi="Times New Roman"/>
                <w:color w:val="000000"/>
                <w:szCs w:val="21"/>
              </w:rPr>
              <w:t>2</w:t>
            </w:r>
          </w:p>
        </w:tc>
        <w:tc>
          <w:tcPr>
            <w:tcW w:w="3686" w:type="dxa"/>
          </w:tcPr>
          <w:p w14:paraId="47D7D7E0" w14:textId="1D2C99C9" w:rsidR="004C4E78" w:rsidRPr="004E695C" w:rsidRDefault="004C4E78" w:rsidP="004C4E78">
            <w:pPr>
              <w:rPr>
                <w:rFonts w:ascii="Times New Roman" w:hAnsi="Times New Roman"/>
                <w:szCs w:val="21"/>
              </w:rPr>
            </w:pPr>
            <w:r w:rsidRPr="004E695C">
              <w:rPr>
                <w:rFonts w:ascii="Times New Roman" w:hAnsi="Times New Roman"/>
                <w:szCs w:val="21"/>
              </w:rPr>
              <w:t>引发了第一次神经网络热潮</w:t>
            </w:r>
            <w:r w:rsidRPr="004E695C">
              <w:rPr>
                <w:rFonts w:ascii="Times New Roman" w:hAnsi="Times New Roman"/>
                <w:szCs w:val="21"/>
              </w:rPr>
              <w:t>.</w:t>
            </w:r>
            <w:r w:rsidRPr="004E695C">
              <w:rPr>
                <w:rFonts w:ascii="Times New Roman" w:hAnsi="Times New Roman"/>
                <w:szCs w:val="21"/>
              </w:rPr>
              <w:t>感知机不能处理非线性的异或</w:t>
            </w:r>
            <w:r w:rsidRPr="004E695C">
              <w:rPr>
                <w:rFonts w:ascii="Times New Roman" w:hAnsi="Times New Roman"/>
                <w:szCs w:val="21"/>
              </w:rPr>
              <w:t>(</w:t>
            </w:r>
            <w:bookmarkStart w:id="3" w:name="_Hlk184929071"/>
            <w:r w:rsidRPr="004E695C">
              <w:rPr>
                <w:rFonts w:ascii="Times New Roman" w:hAnsi="Times New Roman"/>
                <w:szCs w:val="21"/>
              </w:rPr>
              <w:t>Exclusive OR, XOR</w:t>
            </w:r>
            <w:bookmarkEnd w:id="3"/>
            <w:r w:rsidRPr="004E695C">
              <w:rPr>
                <w:rFonts w:ascii="Times New Roman" w:hAnsi="Times New Roman"/>
                <w:szCs w:val="21"/>
              </w:rPr>
              <w:t>)</w:t>
            </w:r>
            <w:r w:rsidRPr="004E695C">
              <w:rPr>
                <w:rFonts w:ascii="Times New Roman" w:hAnsi="Times New Roman"/>
                <w:szCs w:val="21"/>
              </w:rPr>
              <w:t>问题，</w:t>
            </w:r>
          </w:p>
        </w:tc>
        <w:tc>
          <w:tcPr>
            <w:tcW w:w="3906" w:type="dxa"/>
          </w:tcPr>
          <w:p w14:paraId="3E818D8F" w14:textId="0A8EAFB1" w:rsidR="004C4E78" w:rsidRPr="004E695C" w:rsidRDefault="004C4E78" w:rsidP="004C4E78">
            <w:pPr>
              <w:rPr>
                <w:rFonts w:ascii="Times New Roman" w:hAnsi="Times New Roman"/>
                <w:szCs w:val="21"/>
              </w:rPr>
            </w:pPr>
            <w:r w:rsidRPr="004E695C">
              <w:rPr>
                <w:rFonts w:ascii="Times New Roman" w:hAnsi="Times New Roman"/>
                <w:szCs w:val="21"/>
              </w:rPr>
              <w:t>引发了第一次神经网络热潮</w:t>
            </w:r>
            <w:r w:rsidRPr="004E695C">
              <w:rPr>
                <w:rFonts w:ascii="Times New Roman" w:hAnsi="Times New Roman"/>
                <w:szCs w:val="21"/>
              </w:rPr>
              <w:t>.</w:t>
            </w:r>
            <w:r w:rsidRPr="004E695C">
              <w:rPr>
                <w:rFonts w:ascii="Times New Roman" w:hAnsi="Times New Roman"/>
                <w:color w:val="FF0000"/>
                <w:szCs w:val="21"/>
              </w:rPr>
              <w:t>但</w:t>
            </w:r>
            <w:r w:rsidRPr="004E695C">
              <w:rPr>
                <w:rFonts w:ascii="Times New Roman" w:hAnsi="Times New Roman"/>
                <w:szCs w:val="21"/>
              </w:rPr>
              <w:t>感知机不能处理非线性的异或</w:t>
            </w:r>
            <w:r w:rsidRPr="004E695C">
              <w:rPr>
                <w:rFonts w:ascii="Times New Roman" w:hAnsi="Times New Roman"/>
                <w:szCs w:val="21"/>
              </w:rPr>
              <w:t>(Exclusive OR, XOR)</w:t>
            </w:r>
            <w:r w:rsidRPr="004E695C">
              <w:rPr>
                <w:rFonts w:ascii="Times New Roman" w:hAnsi="Times New Roman"/>
                <w:szCs w:val="21"/>
              </w:rPr>
              <w:t>问题，</w:t>
            </w:r>
          </w:p>
        </w:tc>
      </w:tr>
      <w:tr w:rsidR="004C4E78" w:rsidRPr="004E695C" w14:paraId="590574E9" w14:textId="77777777" w:rsidTr="00C23930">
        <w:tc>
          <w:tcPr>
            <w:tcW w:w="704" w:type="dxa"/>
            <w:vAlign w:val="center"/>
          </w:tcPr>
          <w:p w14:paraId="37B4A97E" w14:textId="4A5D2B80" w:rsidR="004C4E78" w:rsidRPr="004E695C" w:rsidRDefault="004C4E78" w:rsidP="004C4E78">
            <w:pPr>
              <w:rPr>
                <w:rFonts w:ascii="Times New Roman" w:hAnsi="Times New Roman"/>
                <w:szCs w:val="21"/>
              </w:rPr>
            </w:pPr>
            <w:r>
              <w:rPr>
                <w:rFonts w:ascii="Times New Roman" w:eastAsia="等线" w:hAnsi="Times New Roman"/>
                <w:color w:val="000000"/>
                <w:szCs w:val="21"/>
              </w:rPr>
              <w:t>3</w:t>
            </w:r>
          </w:p>
        </w:tc>
        <w:tc>
          <w:tcPr>
            <w:tcW w:w="3686" w:type="dxa"/>
          </w:tcPr>
          <w:p w14:paraId="769B1257" w14:textId="55B5BA30" w:rsidR="004C4E78" w:rsidRPr="004E695C" w:rsidRDefault="004C4E78" w:rsidP="004C4E78">
            <w:pPr>
              <w:rPr>
                <w:rFonts w:ascii="Times New Roman" w:hAnsi="Times New Roman"/>
                <w:szCs w:val="21"/>
              </w:rPr>
            </w:pPr>
            <w:r w:rsidRPr="004E695C">
              <w:rPr>
                <w:rFonts w:ascii="Times New Roman" w:hAnsi="Times New Roman"/>
                <w:szCs w:val="21"/>
              </w:rPr>
              <w:t>训练</w:t>
            </w:r>
            <w:r w:rsidRPr="004E695C">
              <w:rPr>
                <w:rFonts w:ascii="Times New Roman" w:hAnsi="Times New Roman"/>
                <w:szCs w:val="21"/>
              </w:rPr>
              <w:t>SNN</w:t>
            </w:r>
            <w:r w:rsidRPr="004E695C">
              <w:rPr>
                <w:rFonts w:ascii="Times New Roman" w:hAnsi="Times New Roman"/>
                <w:szCs w:val="21"/>
              </w:rPr>
              <w:t>比</w:t>
            </w:r>
            <w:r w:rsidRPr="004E695C">
              <w:rPr>
                <w:rFonts w:ascii="Times New Roman" w:hAnsi="Times New Roman"/>
                <w:szCs w:val="21"/>
              </w:rPr>
              <w:t>ANN</w:t>
            </w:r>
            <w:r w:rsidRPr="004E695C">
              <w:rPr>
                <w:rFonts w:ascii="Times New Roman" w:hAnsi="Times New Roman"/>
                <w:szCs w:val="21"/>
              </w:rPr>
              <w:t>更为困难</w:t>
            </w:r>
          </w:p>
        </w:tc>
        <w:tc>
          <w:tcPr>
            <w:tcW w:w="3906" w:type="dxa"/>
          </w:tcPr>
          <w:p w14:paraId="361B868C" w14:textId="0136E8DC" w:rsidR="004C4E78" w:rsidRPr="004E695C" w:rsidRDefault="004C4E78" w:rsidP="004C4E78">
            <w:pPr>
              <w:rPr>
                <w:rFonts w:ascii="Times New Roman" w:hAnsi="Times New Roman"/>
                <w:szCs w:val="21"/>
              </w:rPr>
            </w:pPr>
            <w:r w:rsidRPr="004E695C">
              <w:rPr>
                <w:rFonts w:ascii="Times New Roman" w:hAnsi="Times New Roman"/>
                <w:szCs w:val="21"/>
              </w:rPr>
              <w:t>训练</w:t>
            </w:r>
            <w:r w:rsidRPr="004E695C">
              <w:rPr>
                <w:rFonts w:ascii="Times New Roman" w:hAnsi="Times New Roman"/>
                <w:szCs w:val="21"/>
              </w:rPr>
              <w:t>SNN</w:t>
            </w:r>
            <w:r w:rsidRPr="004E695C">
              <w:rPr>
                <w:rFonts w:ascii="Times New Roman" w:hAnsi="Times New Roman"/>
                <w:szCs w:val="21"/>
              </w:rPr>
              <w:t>比</w:t>
            </w:r>
            <w:r w:rsidRPr="004E695C">
              <w:rPr>
                <w:rFonts w:ascii="Times New Roman" w:hAnsi="Times New Roman"/>
                <w:color w:val="FF0000"/>
                <w:szCs w:val="21"/>
              </w:rPr>
              <w:t>训练</w:t>
            </w:r>
            <w:r w:rsidRPr="004E695C">
              <w:rPr>
                <w:rFonts w:ascii="Times New Roman" w:hAnsi="Times New Roman"/>
                <w:szCs w:val="21"/>
              </w:rPr>
              <w:t>ANN</w:t>
            </w:r>
            <w:r w:rsidRPr="004E695C">
              <w:rPr>
                <w:rFonts w:ascii="Times New Roman" w:hAnsi="Times New Roman"/>
                <w:szCs w:val="21"/>
              </w:rPr>
              <w:t>更为困难</w:t>
            </w:r>
          </w:p>
        </w:tc>
      </w:tr>
      <w:tr w:rsidR="004C4E78" w:rsidRPr="004E695C" w14:paraId="28D0C006" w14:textId="77777777" w:rsidTr="00C23930">
        <w:tc>
          <w:tcPr>
            <w:tcW w:w="704" w:type="dxa"/>
            <w:vAlign w:val="center"/>
          </w:tcPr>
          <w:p w14:paraId="5C8FE0CC" w14:textId="735AA6BD" w:rsidR="004C4E78" w:rsidRPr="004E695C" w:rsidRDefault="004C4E78" w:rsidP="004C4E78">
            <w:pPr>
              <w:rPr>
                <w:rFonts w:ascii="Times New Roman" w:hAnsi="Times New Roman"/>
                <w:szCs w:val="21"/>
              </w:rPr>
            </w:pPr>
            <w:r>
              <w:rPr>
                <w:rFonts w:ascii="Times New Roman" w:eastAsia="等线" w:hAnsi="Times New Roman"/>
                <w:color w:val="000000"/>
                <w:szCs w:val="21"/>
              </w:rPr>
              <w:t>4</w:t>
            </w:r>
          </w:p>
        </w:tc>
        <w:tc>
          <w:tcPr>
            <w:tcW w:w="3686" w:type="dxa"/>
          </w:tcPr>
          <w:p w14:paraId="50E16902" w14:textId="28D70963" w:rsidR="004C4E78" w:rsidRPr="004E695C" w:rsidRDefault="004C4E78" w:rsidP="004C4E78">
            <w:pPr>
              <w:rPr>
                <w:rFonts w:ascii="Times New Roman" w:hAnsi="Times New Roman"/>
                <w:szCs w:val="21"/>
              </w:rPr>
            </w:pPr>
            <w:r w:rsidRPr="004E695C">
              <w:rPr>
                <w:rFonts w:ascii="Times New Roman" w:hAnsi="Times New Roman"/>
                <w:szCs w:val="21"/>
              </w:rPr>
              <w:t>1990</w:t>
            </w:r>
            <w:r w:rsidRPr="004E695C">
              <w:rPr>
                <w:rFonts w:ascii="Times New Roman" w:hAnsi="Times New Roman"/>
                <w:szCs w:val="21"/>
              </w:rPr>
              <w:t>年</w:t>
            </w:r>
            <w:r w:rsidRPr="004E695C">
              <w:rPr>
                <w:rFonts w:ascii="Times New Roman" w:hAnsi="Times New Roman"/>
                <w:szCs w:val="21"/>
              </w:rPr>
              <w:t>Mead</w:t>
            </w:r>
            <w:r w:rsidRPr="004E695C">
              <w:rPr>
                <w:rFonts w:ascii="Times New Roman" w:hAnsi="Times New Roman"/>
                <w:szCs w:val="21"/>
              </w:rPr>
              <w:t>提出的神经形态计算概念</w:t>
            </w:r>
          </w:p>
        </w:tc>
        <w:tc>
          <w:tcPr>
            <w:tcW w:w="3906" w:type="dxa"/>
          </w:tcPr>
          <w:p w14:paraId="728664AA" w14:textId="33AFAB86" w:rsidR="004C4E78" w:rsidRPr="004E695C" w:rsidRDefault="004C4E78" w:rsidP="004C4E78">
            <w:pPr>
              <w:rPr>
                <w:rFonts w:ascii="Times New Roman" w:hAnsi="Times New Roman"/>
                <w:szCs w:val="21"/>
              </w:rPr>
            </w:pPr>
            <w:r w:rsidRPr="004E695C">
              <w:rPr>
                <w:rFonts w:ascii="Times New Roman" w:hAnsi="Times New Roman"/>
                <w:szCs w:val="21"/>
              </w:rPr>
              <w:t>1990</w:t>
            </w:r>
            <w:r w:rsidRPr="004E695C">
              <w:rPr>
                <w:rFonts w:ascii="Times New Roman" w:hAnsi="Times New Roman"/>
                <w:szCs w:val="21"/>
              </w:rPr>
              <w:t>年</w:t>
            </w:r>
            <w:r w:rsidRPr="004E695C">
              <w:rPr>
                <w:rFonts w:ascii="Times New Roman" w:hAnsi="Times New Roman"/>
                <w:szCs w:val="21"/>
              </w:rPr>
              <w:t>Mead</w:t>
            </w:r>
            <w:r w:rsidRPr="004E695C">
              <w:rPr>
                <w:rFonts w:ascii="Times New Roman" w:hAnsi="Times New Roman"/>
                <w:szCs w:val="21"/>
              </w:rPr>
              <w:t>提出神经形态计算</w:t>
            </w:r>
            <w:r w:rsidRPr="004E695C">
              <w:rPr>
                <w:rFonts w:ascii="Times New Roman" w:hAnsi="Times New Roman"/>
                <w:color w:val="FF0000"/>
                <w:szCs w:val="21"/>
              </w:rPr>
              <w:t>的</w:t>
            </w:r>
            <w:r w:rsidRPr="004E695C">
              <w:rPr>
                <w:rFonts w:ascii="Times New Roman" w:hAnsi="Times New Roman"/>
                <w:szCs w:val="21"/>
              </w:rPr>
              <w:t>概念</w:t>
            </w:r>
          </w:p>
        </w:tc>
      </w:tr>
      <w:tr w:rsidR="004C4E78" w:rsidRPr="004E695C" w14:paraId="7602EAB2" w14:textId="77777777" w:rsidTr="00C23930">
        <w:tc>
          <w:tcPr>
            <w:tcW w:w="704" w:type="dxa"/>
            <w:vAlign w:val="center"/>
          </w:tcPr>
          <w:p w14:paraId="72D967CE" w14:textId="77BB874F" w:rsidR="004C4E78" w:rsidRPr="004E695C" w:rsidRDefault="004C4E78" w:rsidP="004C4E78">
            <w:pPr>
              <w:rPr>
                <w:rFonts w:ascii="Times New Roman" w:hAnsi="Times New Roman"/>
                <w:szCs w:val="21"/>
              </w:rPr>
            </w:pPr>
            <w:r>
              <w:rPr>
                <w:rFonts w:ascii="Times New Roman" w:eastAsia="等线" w:hAnsi="Times New Roman"/>
                <w:color w:val="000000"/>
                <w:szCs w:val="21"/>
              </w:rPr>
              <w:t>5</w:t>
            </w:r>
          </w:p>
        </w:tc>
        <w:tc>
          <w:tcPr>
            <w:tcW w:w="3686" w:type="dxa"/>
          </w:tcPr>
          <w:p w14:paraId="3C659B71" w14:textId="16AFD70A" w:rsidR="004C4E78" w:rsidRPr="004E695C" w:rsidRDefault="004C4E78" w:rsidP="004C4E78">
            <w:pPr>
              <w:rPr>
                <w:rFonts w:ascii="Times New Roman" w:hAnsi="Times New Roman"/>
                <w:szCs w:val="21"/>
              </w:rPr>
            </w:pPr>
            <w:r w:rsidRPr="004E695C">
              <w:rPr>
                <w:rFonts w:ascii="Times New Roman" w:hAnsi="Times New Roman"/>
                <w:szCs w:val="21"/>
              </w:rPr>
              <w:t>时</w:t>
            </w:r>
            <w:proofErr w:type="gramStart"/>
            <w:r w:rsidRPr="004E695C">
              <w:rPr>
                <w:rFonts w:ascii="Times New Roman" w:hAnsi="Times New Roman"/>
                <w:szCs w:val="21"/>
              </w:rPr>
              <w:t>识科技</w:t>
            </w:r>
            <w:proofErr w:type="gramEnd"/>
            <w:r w:rsidRPr="004E695C">
              <w:rPr>
                <w:rFonts w:ascii="Times New Roman" w:hAnsi="Times New Roman"/>
                <w:szCs w:val="21"/>
              </w:rPr>
              <w:t>(</w:t>
            </w:r>
            <w:proofErr w:type="spellStart"/>
            <w:r w:rsidRPr="004E695C">
              <w:rPr>
                <w:rFonts w:ascii="Times New Roman" w:hAnsi="Times New Roman"/>
                <w:szCs w:val="21"/>
              </w:rPr>
              <w:t>SynSense</w:t>
            </w:r>
            <w:proofErr w:type="spellEnd"/>
            <w:r w:rsidRPr="004E695C">
              <w:rPr>
                <w:rFonts w:ascii="Times New Roman" w:hAnsi="Times New Roman"/>
                <w:szCs w:val="21"/>
              </w:rPr>
              <w:t>)</w:t>
            </w:r>
            <w:r w:rsidRPr="004E695C">
              <w:rPr>
                <w:rFonts w:ascii="Times New Roman" w:hAnsi="Times New Roman"/>
                <w:szCs w:val="21"/>
              </w:rPr>
              <w:t>的异步神经</w:t>
            </w:r>
            <w:proofErr w:type="gramStart"/>
            <w:r w:rsidRPr="004E695C">
              <w:rPr>
                <w:rFonts w:ascii="Times New Roman" w:hAnsi="Times New Roman"/>
                <w:szCs w:val="21"/>
              </w:rPr>
              <w:t>形态</w:t>
            </w:r>
            <w:r w:rsidRPr="004E695C">
              <w:rPr>
                <w:rFonts w:ascii="Times New Roman" w:hAnsi="Times New Roman"/>
                <w:szCs w:val="21"/>
              </w:rPr>
              <w:lastRenderedPageBreak/>
              <w:t>感算一体</w:t>
            </w:r>
            <w:proofErr w:type="gramEnd"/>
            <w:r w:rsidRPr="004E695C">
              <w:rPr>
                <w:rFonts w:ascii="Times New Roman" w:hAnsi="Times New Roman"/>
                <w:szCs w:val="21"/>
              </w:rPr>
              <w:t>Speck</w:t>
            </w:r>
            <w:r w:rsidRPr="004E695C">
              <w:rPr>
                <w:rFonts w:ascii="Times New Roman" w:hAnsi="Times New Roman"/>
                <w:szCs w:val="21"/>
              </w:rPr>
              <w:t>芯片</w:t>
            </w:r>
          </w:p>
        </w:tc>
        <w:tc>
          <w:tcPr>
            <w:tcW w:w="3906" w:type="dxa"/>
          </w:tcPr>
          <w:p w14:paraId="21091F4F" w14:textId="5B1E5E7F" w:rsidR="004C4E78" w:rsidRPr="004E695C" w:rsidRDefault="004C4E78" w:rsidP="004C4E78">
            <w:pPr>
              <w:rPr>
                <w:rFonts w:ascii="Times New Roman" w:hAnsi="Times New Roman"/>
                <w:szCs w:val="21"/>
              </w:rPr>
            </w:pPr>
            <w:r w:rsidRPr="004E695C">
              <w:rPr>
                <w:rFonts w:ascii="Times New Roman" w:hAnsi="Times New Roman"/>
                <w:szCs w:val="21"/>
              </w:rPr>
              <w:lastRenderedPageBreak/>
              <w:t>时</w:t>
            </w:r>
            <w:proofErr w:type="gramStart"/>
            <w:r w:rsidRPr="004E695C">
              <w:rPr>
                <w:rFonts w:ascii="Times New Roman" w:hAnsi="Times New Roman"/>
                <w:szCs w:val="21"/>
              </w:rPr>
              <w:t>识科技</w:t>
            </w:r>
            <w:proofErr w:type="gramEnd"/>
            <w:r w:rsidRPr="004E695C">
              <w:rPr>
                <w:rFonts w:ascii="Times New Roman" w:hAnsi="Times New Roman"/>
                <w:szCs w:val="21"/>
              </w:rPr>
              <w:t>(</w:t>
            </w:r>
            <w:proofErr w:type="spellStart"/>
            <w:r w:rsidRPr="004E695C">
              <w:rPr>
                <w:rFonts w:ascii="Times New Roman" w:hAnsi="Times New Roman"/>
                <w:szCs w:val="21"/>
              </w:rPr>
              <w:t>SynSense</w:t>
            </w:r>
            <w:proofErr w:type="spellEnd"/>
            <w:r w:rsidRPr="004E695C">
              <w:rPr>
                <w:rFonts w:ascii="Times New Roman" w:hAnsi="Times New Roman"/>
                <w:szCs w:val="21"/>
              </w:rPr>
              <w:t>)</w:t>
            </w:r>
            <w:r w:rsidRPr="004E695C">
              <w:rPr>
                <w:rFonts w:ascii="Times New Roman" w:hAnsi="Times New Roman"/>
                <w:szCs w:val="21"/>
              </w:rPr>
              <w:t>的异步神经</w:t>
            </w:r>
            <w:proofErr w:type="gramStart"/>
            <w:r w:rsidRPr="004E695C">
              <w:rPr>
                <w:rFonts w:ascii="Times New Roman" w:hAnsi="Times New Roman"/>
                <w:szCs w:val="21"/>
              </w:rPr>
              <w:t>形态感算</w:t>
            </w:r>
            <w:r w:rsidRPr="004E695C">
              <w:rPr>
                <w:rFonts w:ascii="Times New Roman" w:hAnsi="Times New Roman"/>
                <w:szCs w:val="21"/>
              </w:rPr>
              <w:lastRenderedPageBreak/>
              <w:t>一体</w:t>
            </w:r>
            <w:proofErr w:type="gramEnd"/>
            <w:r w:rsidRPr="004E695C">
              <w:rPr>
                <w:rFonts w:ascii="Times New Roman" w:hAnsi="Times New Roman"/>
                <w:color w:val="FF0000"/>
                <w:szCs w:val="21"/>
              </w:rPr>
              <w:t>芯片</w:t>
            </w:r>
            <w:r w:rsidRPr="004E695C">
              <w:rPr>
                <w:rFonts w:ascii="Times New Roman" w:hAnsi="Times New Roman"/>
                <w:color w:val="FF0000"/>
                <w:szCs w:val="21"/>
              </w:rPr>
              <w:t>Speck</w:t>
            </w:r>
          </w:p>
        </w:tc>
      </w:tr>
      <w:tr w:rsidR="004C4E78" w:rsidRPr="004E695C" w14:paraId="5B44F73A" w14:textId="77777777" w:rsidTr="00C23930">
        <w:tc>
          <w:tcPr>
            <w:tcW w:w="704" w:type="dxa"/>
            <w:vAlign w:val="center"/>
          </w:tcPr>
          <w:p w14:paraId="04596D6F" w14:textId="7042DC34" w:rsidR="004C4E78" w:rsidRPr="004E695C" w:rsidRDefault="004C4E78" w:rsidP="004C4E78">
            <w:pPr>
              <w:rPr>
                <w:rFonts w:ascii="Times New Roman" w:hAnsi="Times New Roman"/>
                <w:szCs w:val="21"/>
              </w:rPr>
            </w:pPr>
            <w:r>
              <w:rPr>
                <w:rFonts w:ascii="Times New Roman" w:eastAsia="等线" w:hAnsi="Times New Roman"/>
                <w:color w:val="000000"/>
                <w:szCs w:val="21"/>
              </w:rPr>
              <w:lastRenderedPageBreak/>
              <w:t>6</w:t>
            </w:r>
          </w:p>
        </w:tc>
        <w:tc>
          <w:tcPr>
            <w:tcW w:w="3686" w:type="dxa"/>
          </w:tcPr>
          <w:p w14:paraId="62EC2FDA" w14:textId="19704D7D" w:rsidR="004C4E78" w:rsidRPr="004E695C" w:rsidRDefault="004C4E78" w:rsidP="004C4E78">
            <w:pPr>
              <w:rPr>
                <w:rFonts w:ascii="Times New Roman" w:hAnsi="Times New Roman"/>
                <w:szCs w:val="21"/>
              </w:rPr>
            </w:pPr>
            <w:r w:rsidRPr="004E695C">
              <w:rPr>
                <w:rFonts w:ascii="Times New Roman" w:hAnsi="Times New Roman"/>
                <w:szCs w:val="21"/>
              </w:rPr>
              <w:t>具有较为复杂的神经动态</w:t>
            </w:r>
            <w:r w:rsidRPr="004E695C">
              <w:rPr>
                <w:rFonts w:ascii="Times New Roman" w:hAnsi="Times New Roman"/>
                <w:szCs w:val="21"/>
              </w:rPr>
              <w:t>.</w:t>
            </w:r>
            <w:r w:rsidRPr="004E695C">
              <w:rPr>
                <w:rFonts w:ascii="Times New Roman" w:hAnsi="Times New Roman"/>
                <w:szCs w:val="21"/>
              </w:rPr>
              <w:t>来自其他神经元的输入电信号通过树突</w:t>
            </w:r>
            <w:r w:rsidRPr="004E695C">
              <w:rPr>
                <w:rFonts w:ascii="Times New Roman" w:hAnsi="Times New Roman"/>
                <w:szCs w:val="21"/>
              </w:rPr>
              <w:t>(Dendrite)</w:t>
            </w:r>
            <w:r w:rsidRPr="004E695C">
              <w:rPr>
                <w:rFonts w:ascii="Times New Roman" w:hAnsi="Times New Roman"/>
                <w:szCs w:val="21"/>
              </w:rPr>
              <w:t>传递到神经元的胞体</w:t>
            </w:r>
          </w:p>
        </w:tc>
        <w:tc>
          <w:tcPr>
            <w:tcW w:w="3906" w:type="dxa"/>
          </w:tcPr>
          <w:p w14:paraId="19F4B15D" w14:textId="5A47B3F3" w:rsidR="004C4E78" w:rsidRPr="004E695C" w:rsidRDefault="004C4E78" w:rsidP="004C4E78">
            <w:pPr>
              <w:rPr>
                <w:rFonts w:ascii="Times New Roman" w:hAnsi="Times New Roman"/>
                <w:szCs w:val="21"/>
              </w:rPr>
            </w:pPr>
            <w:r w:rsidRPr="004E695C">
              <w:rPr>
                <w:rFonts w:ascii="Times New Roman" w:hAnsi="Times New Roman"/>
                <w:szCs w:val="21"/>
              </w:rPr>
              <w:t>具有较为复杂的神经动态</w:t>
            </w:r>
            <w:r w:rsidRPr="004E695C">
              <w:rPr>
                <w:rFonts w:ascii="Times New Roman" w:hAnsi="Times New Roman"/>
                <w:szCs w:val="21"/>
              </w:rPr>
              <w:t>.</w:t>
            </w:r>
            <w:r w:rsidRPr="004E695C">
              <w:rPr>
                <w:rFonts w:ascii="Times New Roman" w:hAnsi="Times New Roman"/>
                <w:color w:val="FF0000"/>
                <w:szCs w:val="21"/>
              </w:rPr>
              <w:t>生物神经系统中，</w:t>
            </w:r>
            <w:r w:rsidRPr="004E695C">
              <w:rPr>
                <w:rFonts w:ascii="Times New Roman" w:hAnsi="Times New Roman"/>
                <w:szCs w:val="21"/>
              </w:rPr>
              <w:t>来自其他神经元的输入电信号通过树突</w:t>
            </w:r>
            <w:r w:rsidRPr="004E695C">
              <w:rPr>
                <w:rFonts w:ascii="Times New Roman" w:hAnsi="Times New Roman"/>
                <w:szCs w:val="21"/>
              </w:rPr>
              <w:t>(Dendrite)</w:t>
            </w:r>
            <w:r w:rsidRPr="004E695C">
              <w:rPr>
                <w:rFonts w:ascii="Times New Roman" w:hAnsi="Times New Roman"/>
                <w:szCs w:val="21"/>
              </w:rPr>
              <w:t>传递到神经元的胞体</w:t>
            </w:r>
          </w:p>
        </w:tc>
      </w:tr>
      <w:tr w:rsidR="004C4E78" w:rsidRPr="004E695C" w14:paraId="6CAEC184" w14:textId="77777777" w:rsidTr="00C23930">
        <w:tc>
          <w:tcPr>
            <w:tcW w:w="704" w:type="dxa"/>
            <w:vAlign w:val="center"/>
          </w:tcPr>
          <w:p w14:paraId="13715104" w14:textId="5006B67E" w:rsidR="004C4E78" w:rsidRPr="004E695C" w:rsidRDefault="004C4E78" w:rsidP="004C4E78">
            <w:pPr>
              <w:rPr>
                <w:rFonts w:ascii="Times New Roman" w:hAnsi="Times New Roman"/>
                <w:szCs w:val="21"/>
              </w:rPr>
            </w:pPr>
            <w:r>
              <w:rPr>
                <w:rFonts w:ascii="Times New Roman" w:eastAsia="等线" w:hAnsi="Times New Roman"/>
                <w:color w:val="000000"/>
                <w:szCs w:val="21"/>
              </w:rPr>
              <w:t>7</w:t>
            </w:r>
          </w:p>
        </w:tc>
        <w:tc>
          <w:tcPr>
            <w:tcW w:w="3686" w:type="dxa"/>
          </w:tcPr>
          <w:p w14:paraId="715128D7" w14:textId="75C7F790" w:rsidR="004C4E78" w:rsidRPr="004E695C" w:rsidRDefault="004C4E78" w:rsidP="004C4E78">
            <w:pPr>
              <w:rPr>
                <w:rFonts w:ascii="Times New Roman" w:hAnsi="Times New Roman"/>
                <w:szCs w:val="21"/>
              </w:rPr>
            </w:pPr>
            <w:r w:rsidRPr="004E695C">
              <w:rPr>
                <w:rFonts w:ascii="Times New Roman" w:hAnsi="Times New Roman"/>
                <w:szCs w:val="21"/>
              </w:rPr>
              <w:t>则释放脉冲，使用</w:t>
            </w:r>
            <w:r w:rsidRPr="004E695C">
              <w:rPr>
                <w:rFonts w:ascii="Times New Roman" w:hAnsi="Times New Roman"/>
                <w:szCs w:val="21"/>
              </w:rPr>
              <w:t>Heaviside</w:t>
            </w:r>
            <w:r w:rsidRPr="004E695C">
              <w:rPr>
                <w:rFonts w:ascii="Times New Roman" w:hAnsi="Times New Roman"/>
                <w:szCs w:val="21"/>
              </w:rPr>
              <w:t>阶跃函数</w:t>
            </w:r>
            <w:r w:rsidRPr="004E695C">
              <w:rPr>
                <w:rFonts w:ascii="Times New Roman" w:hAnsi="Times New Roman"/>
                <w:position w:val="-10"/>
              </w:rPr>
              <w:object w:dxaOrig="480" w:dyaOrig="300" w14:anchorId="4AC78958">
                <v:shape id="_x0000_i1029" type="#_x0000_t75" style="width:24pt;height:15pt" o:ole="">
                  <v:imagedata r:id="rId17" o:title=""/>
                </v:shape>
                <o:OLEObject Type="Embed" ProgID="Equation.DSMT4" ShapeID="_x0000_i1029" DrawAspect="Content" ObjectID="_1801644638" r:id="rId18"/>
              </w:object>
            </w:r>
            <w:r w:rsidRPr="004E695C">
              <w:rPr>
                <w:rFonts w:ascii="Times New Roman" w:hAnsi="Times New Roman"/>
                <w:szCs w:val="21"/>
              </w:rPr>
              <w:t>描述这一过程</w:t>
            </w:r>
          </w:p>
        </w:tc>
        <w:tc>
          <w:tcPr>
            <w:tcW w:w="3906" w:type="dxa"/>
          </w:tcPr>
          <w:p w14:paraId="5198C447" w14:textId="002CE045" w:rsidR="004C4E78" w:rsidRPr="004E695C" w:rsidRDefault="004C4E78" w:rsidP="004C4E78">
            <w:pPr>
              <w:rPr>
                <w:rFonts w:ascii="Times New Roman" w:hAnsi="Times New Roman"/>
                <w:szCs w:val="21"/>
              </w:rPr>
            </w:pPr>
            <w:r w:rsidRPr="004E695C">
              <w:rPr>
                <w:rFonts w:ascii="Times New Roman" w:hAnsi="Times New Roman"/>
                <w:szCs w:val="21"/>
              </w:rPr>
              <w:t>则释放脉冲</w:t>
            </w:r>
            <w:r w:rsidRPr="004E695C">
              <w:rPr>
                <w:rFonts w:ascii="Times New Roman" w:hAnsi="Times New Roman"/>
                <w:szCs w:val="21"/>
              </w:rPr>
              <w:t>.</w:t>
            </w:r>
            <w:r w:rsidRPr="004E695C">
              <w:rPr>
                <w:rFonts w:ascii="Times New Roman" w:hAnsi="Times New Roman"/>
                <w:szCs w:val="21"/>
              </w:rPr>
              <w:t>使用</w:t>
            </w:r>
            <w:r w:rsidRPr="004E695C">
              <w:rPr>
                <w:rFonts w:ascii="Times New Roman" w:hAnsi="Times New Roman"/>
                <w:szCs w:val="21"/>
              </w:rPr>
              <w:t>Heaviside</w:t>
            </w:r>
            <w:r w:rsidRPr="004E695C">
              <w:rPr>
                <w:rFonts w:ascii="Times New Roman" w:hAnsi="Times New Roman"/>
                <w:szCs w:val="21"/>
              </w:rPr>
              <w:t>阶跃函数</w:t>
            </w:r>
            <w:r w:rsidRPr="004E695C">
              <w:rPr>
                <w:rFonts w:ascii="Times New Roman" w:hAnsi="Times New Roman"/>
                <w:position w:val="-10"/>
              </w:rPr>
              <w:object w:dxaOrig="480" w:dyaOrig="300" w14:anchorId="3CCC2ED1">
                <v:shape id="_x0000_i1030" type="#_x0000_t75" style="width:24pt;height:15pt" o:ole="">
                  <v:imagedata r:id="rId17" o:title=""/>
                </v:shape>
                <o:OLEObject Type="Embed" ProgID="Equation.DSMT4" ShapeID="_x0000_i1030" DrawAspect="Content" ObjectID="_1801644639" r:id="rId19"/>
              </w:object>
            </w:r>
            <w:r w:rsidRPr="004E695C">
              <w:rPr>
                <w:rFonts w:ascii="Times New Roman" w:hAnsi="Times New Roman"/>
                <w:szCs w:val="21"/>
              </w:rPr>
              <w:t>描述这一</w:t>
            </w:r>
            <w:r w:rsidRPr="004E695C">
              <w:rPr>
                <w:rFonts w:ascii="Times New Roman" w:hAnsi="Times New Roman"/>
                <w:color w:val="FF0000"/>
                <w:szCs w:val="21"/>
              </w:rPr>
              <w:t>放电</w:t>
            </w:r>
            <w:r w:rsidRPr="004E695C">
              <w:rPr>
                <w:rFonts w:ascii="Times New Roman" w:hAnsi="Times New Roman"/>
                <w:szCs w:val="21"/>
              </w:rPr>
              <w:t>过程：</w:t>
            </w:r>
          </w:p>
        </w:tc>
      </w:tr>
      <w:tr w:rsidR="004C4E78" w:rsidRPr="004E695C" w14:paraId="4F5367C8" w14:textId="77777777" w:rsidTr="00C23930">
        <w:tc>
          <w:tcPr>
            <w:tcW w:w="704" w:type="dxa"/>
            <w:vAlign w:val="center"/>
          </w:tcPr>
          <w:p w14:paraId="467F9533" w14:textId="2C93E680" w:rsidR="004C4E78" w:rsidRPr="004E695C" w:rsidRDefault="004C4E78" w:rsidP="004C4E78">
            <w:pPr>
              <w:rPr>
                <w:rFonts w:ascii="Times New Roman" w:hAnsi="Times New Roman"/>
                <w:szCs w:val="21"/>
              </w:rPr>
            </w:pPr>
            <w:r>
              <w:rPr>
                <w:rFonts w:ascii="Times New Roman" w:eastAsia="等线" w:hAnsi="Times New Roman"/>
                <w:color w:val="000000"/>
                <w:szCs w:val="21"/>
              </w:rPr>
              <w:t>8</w:t>
            </w:r>
          </w:p>
        </w:tc>
        <w:tc>
          <w:tcPr>
            <w:tcW w:w="3686" w:type="dxa"/>
          </w:tcPr>
          <w:p w14:paraId="5636034A" w14:textId="7D3DCA1C" w:rsidR="004C4E78" w:rsidRPr="004E695C" w:rsidRDefault="004C4E78" w:rsidP="004C4E78">
            <w:pPr>
              <w:rPr>
                <w:rFonts w:ascii="Times New Roman" w:hAnsi="Times New Roman"/>
                <w:szCs w:val="21"/>
              </w:rPr>
            </w:pPr>
            <w:r w:rsidRPr="004E695C">
              <w:rPr>
                <w:rFonts w:ascii="Times New Roman" w:hAnsi="Times New Roman"/>
                <w:szCs w:val="21"/>
              </w:rPr>
              <w:t>拥有数值正常的导</w:t>
            </w:r>
          </w:p>
        </w:tc>
        <w:tc>
          <w:tcPr>
            <w:tcW w:w="3906" w:type="dxa"/>
          </w:tcPr>
          <w:p w14:paraId="71290FE3" w14:textId="18B232DF" w:rsidR="004C4E78" w:rsidRPr="004E695C" w:rsidRDefault="004C4E78" w:rsidP="004C4E78">
            <w:pPr>
              <w:rPr>
                <w:rFonts w:ascii="Times New Roman" w:hAnsi="Times New Roman"/>
                <w:szCs w:val="21"/>
              </w:rPr>
            </w:pPr>
            <w:r w:rsidRPr="004E695C">
              <w:rPr>
                <w:rFonts w:ascii="Times New Roman" w:hAnsi="Times New Roman"/>
                <w:szCs w:val="21"/>
              </w:rPr>
              <w:t>拥有数值正常的</w:t>
            </w:r>
            <w:r w:rsidRPr="004E695C">
              <w:rPr>
                <w:rFonts w:ascii="Times New Roman" w:hAnsi="Times New Roman"/>
                <w:color w:val="FF0000"/>
                <w:szCs w:val="21"/>
              </w:rPr>
              <w:t>导数</w:t>
            </w:r>
          </w:p>
        </w:tc>
      </w:tr>
      <w:tr w:rsidR="004C4E78" w:rsidRPr="004E695C" w14:paraId="347B4123" w14:textId="77777777" w:rsidTr="00C23930">
        <w:tc>
          <w:tcPr>
            <w:tcW w:w="704" w:type="dxa"/>
            <w:vAlign w:val="center"/>
          </w:tcPr>
          <w:p w14:paraId="313738CA" w14:textId="40FE9777" w:rsidR="004C4E78" w:rsidRPr="004E695C" w:rsidRDefault="004C4E78" w:rsidP="004C4E78">
            <w:pPr>
              <w:rPr>
                <w:rFonts w:ascii="Times New Roman" w:hAnsi="Times New Roman"/>
                <w:szCs w:val="21"/>
              </w:rPr>
            </w:pPr>
            <w:r>
              <w:rPr>
                <w:rFonts w:ascii="Times New Roman" w:eastAsia="等线" w:hAnsi="Times New Roman"/>
                <w:color w:val="000000"/>
                <w:szCs w:val="21"/>
              </w:rPr>
              <w:t>9</w:t>
            </w:r>
          </w:p>
        </w:tc>
        <w:tc>
          <w:tcPr>
            <w:tcW w:w="3686" w:type="dxa"/>
          </w:tcPr>
          <w:p w14:paraId="10E3C32C" w14:textId="278B9747" w:rsidR="004C4E78" w:rsidRPr="004E695C" w:rsidRDefault="004C4E78" w:rsidP="004C4E78">
            <w:pPr>
              <w:rPr>
                <w:rFonts w:ascii="Times New Roman" w:hAnsi="Times New Roman"/>
                <w:szCs w:val="21"/>
              </w:rPr>
            </w:pPr>
            <w:r w:rsidRPr="004E695C">
              <w:rPr>
                <w:rFonts w:ascii="Times New Roman" w:hAnsi="Times New Roman"/>
                <w:szCs w:val="21"/>
              </w:rPr>
              <w:t>对于替代函数梯度的另一种解释基于概率性发放脉冲的期望的梯度</w:t>
            </w:r>
            <w:r w:rsidRPr="004E695C">
              <w:rPr>
                <w:rFonts w:ascii="Times New Roman" w:hAnsi="Times New Roman"/>
                <w:szCs w:val="21"/>
                <w:vertAlign w:val="superscript"/>
              </w:rPr>
              <w:fldChar w:fldCharType="begin"/>
            </w:r>
            <w:r w:rsidRPr="004E695C">
              <w:rPr>
                <w:rFonts w:ascii="Times New Roman" w:hAnsi="Times New Roman"/>
                <w:szCs w:val="21"/>
                <w:vertAlign w:val="superscript"/>
              </w:rPr>
              <w:instrText xml:space="preserve"> ADDIN EN.CITE &lt;EndNote&gt;&lt;Cite&gt;&lt;Author&gt;Gygax&lt;/Author&gt;&lt;Year&gt;2024&lt;/Year&gt;&lt;RecNum&gt;416&lt;/RecNum&gt;&lt;DisplayText&gt;&lt;style face="superscript"&gt;[48, 76]&lt;/style&gt;&lt;/DisplayText&gt;&lt;record&gt;&lt;rec-number&gt;416&lt;/rec-number&gt;&lt;foreign-keys&gt;&lt;key app="EN" db-id="5ad9fxrxfr09x3eda2avfp9of9afdsfva9rw" timestamp="1733218441"&gt;416&lt;/key&gt;&lt;/foreign-keys&gt;&lt;ref-type name="Journal Article"&gt;17&lt;/ref-type&gt;&lt;contributors&gt;&lt;authors&gt;&lt;author&gt;Gygax, Julia&lt;/author&gt;&lt;author&gt;Zenke, Friedemann&lt;/author&gt;&lt;/authors&gt;&lt;/contributors&gt;&lt;titles&gt;&lt;title&gt;Elucidating the theoretical underpinnings of surrogate gradient learning in spiking neural networks&lt;/title&gt;&lt;secondary-title&gt;arXiv preprint arXiv:2404.14964&lt;/secondary-title&gt;&lt;/titles&gt;&lt;periodical&gt;&lt;full-title&gt;arXiv preprint arXiv:2404.14964&lt;/full-title&gt;&lt;/periodical&gt;&lt;dates&gt;&lt;year&gt;2024&lt;/year&gt;&lt;/dates&gt;&lt;urls&gt;&lt;/urls&gt;&lt;/record&gt;&lt;/Cite&gt;&lt;Cite&gt;&lt;Author&gt;Shrestha&lt;/Author&gt;&lt;Year&gt;2018&lt;/Year&gt;&lt;RecNum&gt;106&lt;/RecNum&gt;&lt;record&gt;&lt;rec-number&gt;106&lt;/rec-number&gt;&lt;foreign-keys&gt;&lt;key app="EN" db-id="5ad9fxrxfr09x3eda2avfp9of9afdsfva9rw" timestamp="1733210563"&gt;106&lt;/key&gt;&lt;/foreign-keys&gt;&lt;ref-type name="Conference Proceedings"&gt;10&lt;/ref-type&gt;&lt;contributors&gt;&lt;authors&gt;&lt;author&gt;Shrestha, Sumit Bam&lt;/author&gt;&lt;author&gt;Orchard, Garrick&lt;/author&gt;&lt;/authors&gt;&lt;/contributors&gt;&lt;titles&gt;&lt;title&gt;SLAYER: Spike Layer Error Reassignment in Time&lt;/title&gt;&lt;secondary-title&gt;Advances in Neural Information Processing Systems&lt;/secondary-title&gt;&lt;/titles&gt;&lt;periodical&gt;&lt;full-title&gt;Advances in Neural Information Processing Systems&lt;/full-title&gt;&lt;/periodical&gt;&lt;pages&gt;1419-1428&lt;/pages&gt;&lt;dates&gt;&lt;year&gt;2018&lt;/year&gt;&lt;/dates&gt;&lt;label&gt;Shrestha2018&lt;/label&gt;&lt;urls&gt;&lt;/urls&gt;&lt;custom3&gt;inproceedings&lt;/custom3&gt;&lt;/record&gt;&lt;/Cite&gt;&lt;/EndNote&gt;</w:instrText>
            </w:r>
            <w:r w:rsidRPr="004E695C">
              <w:rPr>
                <w:rFonts w:ascii="Times New Roman" w:hAnsi="Times New Roman"/>
                <w:szCs w:val="21"/>
                <w:vertAlign w:val="superscript"/>
              </w:rPr>
              <w:fldChar w:fldCharType="separate"/>
            </w:r>
            <w:r w:rsidRPr="004E695C">
              <w:rPr>
                <w:rFonts w:ascii="Times New Roman" w:hAnsi="Times New Roman"/>
                <w:noProof/>
                <w:szCs w:val="21"/>
                <w:vertAlign w:val="superscript"/>
              </w:rPr>
              <w:t>[</w:t>
            </w:r>
            <w:hyperlink w:anchor="_ENREF_48" w:tooltip="Shrestha, 2018 #106" w:history="1">
              <w:r w:rsidRPr="004E695C">
                <w:rPr>
                  <w:rFonts w:ascii="Times New Roman" w:hAnsi="Times New Roman"/>
                  <w:noProof/>
                  <w:szCs w:val="21"/>
                  <w:vertAlign w:val="superscript"/>
                </w:rPr>
                <w:t>48</w:t>
              </w:r>
            </w:hyperlink>
            <w:r w:rsidRPr="004E695C">
              <w:rPr>
                <w:rFonts w:ascii="Times New Roman" w:hAnsi="Times New Roman"/>
                <w:noProof/>
                <w:szCs w:val="21"/>
                <w:vertAlign w:val="superscript"/>
              </w:rPr>
              <w:t xml:space="preserve">, </w:t>
            </w:r>
            <w:hyperlink w:anchor="_ENREF_76" w:tooltip="Gygax, 2024 #416" w:history="1">
              <w:r w:rsidRPr="004E695C">
                <w:rPr>
                  <w:rFonts w:ascii="Times New Roman" w:hAnsi="Times New Roman"/>
                  <w:noProof/>
                  <w:szCs w:val="21"/>
                  <w:vertAlign w:val="superscript"/>
                </w:rPr>
                <w:t>76</w:t>
              </w:r>
            </w:hyperlink>
            <w:r w:rsidRPr="004E695C">
              <w:rPr>
                <w:rFonts w:ascii="Times New Roman" w:hAnsi="Times New Roman"/>
                <w:noProof/>
                <w:szCs w:val="21"/>
                <w:vertAlign w:val="superscript"/>
              </w:rPr>
              <w:t>]</w:t>
            </w:r>
            <w:r w:rsidRPr="004E695C">
              <w:rPr>
                <w:rFonts w:ascii="Times New Roman" w:hAnsi="Times New Roman"/>
                <w:szCs w:val="21"/>
                <w:vertAlign w:val="superscript"/>
              </w:rPr>
              <w:fldChar w:fldCharType="end"/>
            </w:r>
            <w:r w:rsidRPr="004E695C">
              <w:rPr>
                <w:rFonts w:ascii="Times New Roman" w:hAnsi="Times New Roman"/>
                <w:szCs w:val="21"/>
              </w:rPr>
              <w:t>，这一思想也被量化神经网络用于解释直通估计器</w:t>
            </w:r>
          </w:p>
        </w:tc>
        <w:tc>
          <w:tcPr>
            <w:tcW w:w="3906" w:type="dxa"/>
          </w:tcPr>
          <w:p w14:paraId="0CC31EA4" w14:textId="06252EDC" w:rsidR="004C4E78" w:rsidRPr="004E695C" w:rsidRDefault="004C4E78" w:rsidP="004C4E78">
            <w:pPr>
              <w:rPr>
                <w:rFonts w:ascii="Times New Roman" w:hAnsi="Times New Roman"/>
                <w:szCs w:val="21"/>
              </w:rPr>
            </w:pPr>
            <w:r w:rsidRPr="004E695C">
              <w:rPr>
                <w:rFonts w:ascii="Times New Roman" w:hAnsi="Times New Roman"/>
                <w:szCs w:val="21"/>
              </w:rPr>
              <w:t>对于替代函数梯度的另一种解释基于概率性发放脉冲的期望的梯度</w:t>
            </w:r>
            <w:r w:rsidRPr="004E695C">
              <w:rPr>
                <w:rFonts w:ascii="Times New Roman" w:hAnsi="Times New Roman"/>
                <w:szCs w:val="21"/>
                <w:vertAlign w:val="superscript"/>
              </w:rPr>
              <w:fldChar w:fldCharType="begin"/>
            </w:r>
            <w:r w:rsidRPr="004E695C">
              <w:rPr>
                <w:rFonts w:ascii="Times New Roman" w:hAnsi="Times New Roman"/>
                <w:szCs w:val="21"/>
                <w:vertAlign w:val="superscript"/>
              </w:rPr>
              <w:instrText xml:space="preserve"> ADDIN EN.CITE &lt;EndNote&gt;&lt;Cite&gt;&lt;Author&gt;Gygax&lt;/Author&gt;&lt;Year&gt;2024&lt;/Year&gt;&lt;RecNum&gt;416&lt;/RecNum&gt;&lt;DisplayText&gt;&lt;style face="superscript"&gt;[48, 76]&lt;/style&gt;&lt;/DisplayText&gt;&lt;record&gt;&lt;rec-number&gt;416&lt;/rec-number&gt;&lt;foreign-keys&gt;&lt;key app="EN" db-id="5ad9fxrxfr09x3eda2avfp9of9afdsfva9rw" timestamp="1733218441"&gt;416&lt;/key&gt;&lt;/foreign-keys&gt;&lt;ref-type name="Journal Article"&gt;17&lt;/ref-type&gt;&lt;contributors&gt;&lt;authors&gt;&lt;author&gt;Gygax, Julia&lt;/author&gt;&lt;author&gt;Zenke, Friedemann&lt;/author&gt;&lt;/authors&gt;&lt;/contributors&gt;&lt;titles&gt;&lt;title&gt;Elucidating the theoretical underpinnings of surrogate gradient learning in spiking neural networks&lt;/title&gt;&lt;secondary-title&gt;arXiv preprint arXiv:2404.14964&lt;/secondary-title&gt;&lt;/titles&gt;&lt;periodical&gt;&lt;full-title&gt;arXiv preprint arXiv:2404.14964&lt;/full-title&gt;&lt;/periodical&gt;&lt;dates&gt;&lt;year&gt;2024&lt;/year&gt;&lt;/dates&gt;&lt;urls&gt;&lt;/urls&gt;&lt;/record&gt;&lt;/Cite&gt;&lt;Cite&gt;&lt;Author&gt;Shrestha&lt;/Author&gt;&lt;Year&gt;2018&lt;/Year&gt;&lt;RecNum&gt;106&lt;/RecNum&gt;&lt;record&gt;&lt;rec-number&gt;106&lt;/rec-number&gt;&lt;foreign-keys&gt;&lt;key app="EN" db-id="5ad9fxrxfr09x3eda2avfp9of9afdsfva9rw" timestamp="1733210563"&gt;106&lt;/key&gt;&lt;/foreign-keys&gt;&lt;ref-type name="Conference Proceedings"&gt;10&lt;/ref-type&gt;&lt;contributors&gt;&lt;authors&gt;&lt;author&gt;Shrestha, Sumit Bam&lt;/author&gt;&lt;author&gt;Orchard, Garrick&lt;/author&gt;&lt;/authors&gt;&lt;/contributors&gt;&lt;titles&gt;&lt;title&gt;SLAYER: Spike Layer Error Reassignment in Time&lt;/title&gt;&lt;secondary-title&gt;Advances in Neural Information Processing Systems&lt;/secondary-title&gt;&lt;/titles&gt;&lt;periodical&gt;&lt;full-title&gt;Advances in Neural Information Processing Systems&lt;/full-title&gt;&lt;/periodical&gt;&lt;pages&gt;1419-1428&lt;/pages&gt;&lt;dates&gt;&lt;year&gt;2018&lt;/year&gt;&lt;/dates&gt;&lt;label&gt;Shrestha2018&lt;/label&gt;&lt;urls&gt;&lt;/urls&gt;&lt;custom3&gt;inproceedings&lt;/custom3&gt;&lt;/record&gt;&lt;/Cite&gt;&lt;/EndNote&gt;</w:instrText>
            </w:r>
            <w:r w:rsidRPr="004E695C">
              <w:rPr>
                <w:rFonts w:ascii="Times New Roman" w:hAnsi="Times New Roman"/>
                <w:szCs w:val="21"/>
                <w:vertAlign w:val="superscript"/>
              </w:rPr>
              <w:fldChar w:fldCharType="separate"/>
            </w:r>
            <w:r w:rsidRPr="004E695C">
              <w:rPr>
                <w:rFonts w:ascii="Times New Roman" w:hAnsi="Times New Roman"/>
                <w:noProof/>
                <w:szCs w:val="21"/>
                <w:vertAlign w:val="superscript"/>
              </w:rPr>
              <w:t>[</w:t>
            </w:r>
            <w:hyperlink w:anchor="_ENREF_48" w:tooltip="Shrestha, 2018 #106" w:history="1">
              <w:r w:rsidRPr="004E695C">
                <w:rPr>
                  <w:rFonts w:ascii="Times New Roman" w:hAnsi="Times New Roman"/>
                  <w:noProof/>
                  <w:szCs w:val="21"/>
                  <w:vertAlign w:val="superscript"/>
                </w:rPr>
                <w:t>48</w:t>
              </w:r>
            </w:hyperlink>
            <w:r w:rsidRPr="004E695C">
              <w:rPr>
                <w:rFonts w:ascii="Times New Roman" w:hAnsi="Times New Roman"/>
                <w:noProof/>
                <w:szCs w:val="21"/>
                <w:vertAlign w:val="superscript"/>
              </w:rPr>
              <w:t xml:space="preserve">, </w:t>
            </w:r>
            <w:hyperlink w:anchor="_ENREF_76" w:tooltip="Gygax, 2024 #416" w:history="1">
              <w:r w:rsidRPr="004E695C">
                <w:rPr>
                  <w:rFonts w:ascii="Times New Roman" w:hAnsi="Times New Roman"/>
                  <w:noProof/>
                  <w:szCs w:val="21"/>
                  <w:vertAlign w:val="superscript"/>
                </w:rPr>
                <w:t>76</w:t>
              </w:r>
            </w:hyperlink>
            <w:r w:rsidRPr="004E695C">
              <w:rPr>
                <w:rFonts w:ascii="Times New Roman" w:hAnsi="Times New Roman"/>
                <w:noProof/>
                <w:szCs w:val="21"/>
                <w:vertAlign w:val="superscript"/>
              </w:rPr>
              <w:t>]</w:t>
            </w:r>
            <w:r w:rsidRPr="004E695C">
              <w:rPr>
                <w:rFonts w:ascii="Times New Roman" w:hAnsi="Times New Roman"/>
                <w:szCs w:val="21"/>
                <w:vertAlign w:val="superscript"/>
              </w:rPr>
              <w:fldChar w:fldCharType="end"/>
            </w:r>
            <w:r w:rsidRPr="004E695C">
              <w:rPr>
                <w:rFonts w:ascii="Times New Roman" w:hAnsi="Times New Roman"/>
                <w:szCs w:val="21"/>
              </w:rPr>
              <w:t>，</w:t>
            </w:r>
            <w:r w:rsidRPr="004E695C">
              <w:rPr>
                <w:rFonts w:ascii="Times New Roman" w:hAnsi="Times New Roman"/>
                <w:color w:val="FF0000"/>
                <w:szCs w:val="21"/>
              </w:rPr>
              <w:t>先前</w:t>
            </w:r>
            <w:r w:rsidRPr="004E695C">
              <w:rPr>
                <w:rFonts w:ascii="Times New Roman" w:hAnsi="Times New Roman"/>
                <w:szCs w:val="21"/>
              </w:rPr>
              <w:t>这一思想也被量化神经网络用于解释直通估计器</w:t>
            </w:r>
          </w:p>
        </w:tc>
      </w:tr>
      <w:tr w:rsidR="004C4E78" w:rsidRPr="004E695C" w14:paraId="30362C46" w14:textId="77777777" w:rsidTr="00C23930">
        <w:tc>
          <w:tcPr>
            <w:tcW w:w="704" w:type="dxa"/>
            <w:vAlign w:val="center"/>
          </w:tcPr>
          <w:p w14:paraId="0EB0F28A" w14:textId="02057757" w:rsidR="004C4E78" w:rsidRPr="004E695C" w:rsidRDefault="004C4E78" w:rsidP="004C4E78">
            <w:pPr>
              <w:rPr>
                <w:rFonts w:ascii="Times New Roman" w:hAnsi="Times New Roman"/>
                <w:szCs w:val="21"/>
              </w:rPr>
            </w:pPr>
            <w:r>
              <w:rPr>
                <w:rFonts w:ascii="Times New Roman" w:eastAsia="等线" w:hAnsi="Times New Roman"/>
                <w:color w:val="000000"/>
                <w:szCs w:val="21"/>
              </w:rPr>
              <w:t>10</w:t>
            </w:r>
          </w:p>
        </w:tc>
        <w:tc>
          <w:tcPr>
            <w:tcW w:w="3686" w:type="dxa"/>
          </w:tcPr>
          <w:p w14:paraId="55C7CB5A" w14:textId="2E8A677D" w:rsidR="004C4E78" w:rsidRPr="004E695C" w:rsidRDefault="004C4E78" w:rsidP="004C4E78">
            <w:pPr>
              <w:rPr>
                <w:rFonts w:ascii="Times New Roman" w:hAnsi="Times New Roman"/>
                <w:szCs w:val="21"/>
              </w:rPr>
            </w:pPr>
            <w:r w:rsidRPr="004E695C">
              <w:rPr>
                <w:rFonts w:ascii="Times New Roman" w:hAnsi="Times New Roman"/>
                <w:szCs w:val="21"/>
              </w:rPr>
              <w:t>则需要非常精细地调整学习率才能达到较好性能</w:t>
            </w:r>
          </w:p>
        </w:tc>
        <w:tc>
          <w:tcPr>
            <w:tcW w:w="3906" w:type="dxa"/>
          </w:tcPr>
          <w:p w14:paraId="6CD13048" w14:textId="547965AC" w:rsidR="004C4E78" w:rsidRPr="004E695C" w:rsidRDefault="004C4E78" w:rsidP="004C4E78">
            <w:pPr>
              <w:rPr>
                <w:rFonts w:ascii="Times New Roman" w:hAnsi="Times New Roman"/>
                <w:szCs w:val="21"/>
              </w:rPr>
            </w:pPr>
            <w:r w:rsidRPr="004E695C">
              <w:rPr>
                <w:rFonts w:ascii="Times New Roman" w:hAnsi="Times New Roman"/>
                <w:szCs w:val="21"/>
              </w:rPr>
              <w:t>则需要非常精细地调整学习率</w:t>
            </w:r>
            <w:r w:rsidRPr="004E695C">
              <w:rPr>
                <w:rFonts w:ascii="Times New Roman" w:hAnsi="Times New Roman"/>
                <w:color w:val="FF0000"/>
                <w:szCs w:val="21"/>
              </w:rPr>
              <w:t>才能达到目标性能</w:t>
            </w:r>
          </w:p>
        </w:tc>
      </w:tr>
      <w:tr w:rsidR="004C4E78" w:rsidRPr="004E695C" w14:paraId="1C881EBD" w14:textId="77777777" w:rsidTr="00C23930">
        <w:tc>
          <w:tcPr>
            <w:tcW w:w="704" w:type="dxa"/>
            <w:vAlign w:val="center"/>
          </w:tcPr>
          <w:p w14:paraId="27674D22" w14:textId="26C0068B" w:rsidR="004C4E78" w:rsidRPr="004E695C" w:rsidRDefault="004C4E78" w:rsidP="004C4E78">
            <w:pPr>
              <w:rPr>
                <w:rFonts w:ascii="Times New Roman" w:hAnsi="Times New Roman"/>
                <w:szCs w:val="21"/>
              </w:rPr>
            </w:pPr>
            <w:r>
              <w:rPr>
                <w:rFonts w:ascii="Times New Roman" w:eastAsia="等线" w:hAnsi="Times New Roman"/>
                <w:color w:val="000000"/>
                <w:szCs w:val="21"/>
              </w:rPr>
              <w:t>11</w:t>
            </w:r>
          </w:p>
        </w:tc>
        <w:tc>
          <w:tcPr>
            <w:tcW w:w="3686" w:type="dxa"/>
          </w:tcPr>
          <w:p w14:paraId="0DF56793" w14:textId="35556097" w:rsidR="004C4E78" w:rsidRPr="004E695C" w:rsidRDefault="004C4E78" w:rsidP="004C4E78">
            <w:pPr>
              <w:rPr>
                <w:rFonts w:ascii="Times New Roman" w:hAnsi="Times New Roman"/>
                <w:szCs w:val="21"/>
              </w:rPr>
            </w:pPr>
            <w:r w:rsidRPr="004E695C">
              <w:rPr>
                <w:rFonts w:ascii="Times New Roman" w:hAnsi="Times New Roman"/>
                <w:szCs w:val="21"/>
              </w:rPr>
              <w:t>目前研究者们通常将替代函数的梯度缩放到最大值为</w:t>
            </w:r>
            <w:r w:rsidRPr="004E695C">
              <w:rPr>
                <w:rFonts w:ascii="Times New Roman" w:hAnsi="Times New Roman"/>
                <w:szCs w:val="21"/>
              </w:rPr>
              <w:t>1</w:t>
            </w:r>
            <w:r w:rsidRPr="004E695C">
              <w:rPr>
                <w:rFonts w:ascii="Times New Roman" w:hAnsi="Times New Roman"/>
                <w:szCs w:val="21"/>
              </w:rPr>
              <w:t>来避免梯度爆炸问题</w:t>
            </w:r>
          </w:p>
        </w:tc>
        <w:tc>
          <w:tcPr>
            <w:tcW w:w="3906" w:type="dxa"/>
          </w:tcPr>
          <w:p w14:paraId="1A9335EA" w14:textId="50104F66" w:rsidR="004C4E78" w:rsidRPr="004E695C" w:rsidRDefault="004C4E78" w:rsidP="004C4E78">
            <w:pPr>
              <w:rPr>
                <w:rFonts w:ascii="Times New Roman" w:hAnsi="Times New Roman"/>
                <w:szCs w:val="21"/>
              </w:rPr>
            </w:pPr>
            <w:r w:rsidRPr="004E695C">
              <w:rPr>
                <w:rFonts w:ascii="Times New Roman" w:hAnsi="Times New Roman"/>
                <w:szCs w:val="21"/>
              </w:rPr>
              <w:t>目前研究者们通常将替代函数的梯度缩放到最大值为</w:t>
            </w:r>
            <w:r w:rsidRPr="004E695C">
              <w:rPr>
                <w:rFonts w:ascii="Times New Roman" w:hAnsi="Times New Roman"/>
                <w:szCs w:val="21"/>
              </w:rPr>
              <w:t>1</w:t>
            </w:r>
            <w:r w:rsidRPr="004E695C">
              <w:rPr>
                <w:rFonts w:ascii="Times New Roman" w:hAnsi="Times New Roman"/>
                <w:szCs w:val="21"/>
              </w:rPr>
              <w:t>来</w:t>
            </w:r>
            <w:r w:rsidRPr="004E695C">
              <w:rPr>
                <w:rFonts w:ascii="Times New Roman" w:hAnsi="Times New Roman"/>
                <w:color w:val="FF0000"/>
                <w:szCs w:val="21"/>
              </w:rPr>
              <w:t>缓解</w:t>
            </w:r>
            <w:r w:rsidRPr="004E695C">
              <w:rPr>
                <w:rFonts w:ascii="Times New Roman" w:hAnsi="Times New Roman"/>
                <w:szCs w:val="21"/>
              </w:rPr>
              <w:t>梯度爆炸问题</w:t>
            </w:r>
          </w:p>
        </w:tc>
      </w:tr>
      <w:tr w:rsidR="004C4E78" w:rsidRPr="004E695C" w14:paraId="76DCB91C" w14:textId="77777777" w:rsidTr="00C23930">
        <w:tc>
          <w:tcPr>
            <w:tcW w:w="704" w:type="dxa"/>
            <w:vAlign w:val="center"/>
          </w:tcPr>
          <w:p w14:paraId="40F54E6C" w14:textId="2FC7D658" w:rsidR="004C4E78" w:rsidRPr="004E695C" w:rsidRDefault="004C4E78" w:rsidP="004C4E78">
            <w:pPr>
              <w:rPr>
                <w:rFonts w:ascii="Times New Roman" w:hAnsi="Times New Roman"/>
                <w:szCs w:val="21"/>
              </w:rPr>
            </w:pPr>
            <w:r>
              <w:rPr>
                <w:rFonts w:ascii="Times New Roman" w:eastAsia="等线" w:hAnsi="Times New Roman"/>
                <w:color w:val="000000"/>
                <w:szCs w:val="21"/>
              </w:rPr>
              <w:t>12</w:t>
            </w:r>
          </w:p>
        </w:tc>
        <w:tc>
          <w:tcPr>
            <w:tcW w:w="3686" w:type="dxa"/>
          </w:tcPr>
          <w:p w14:paraId="582C67EA" w14:textId="4106E7BF" w:rsidR="004C4E78" w:rsidRPr="004E695C" w:rsidRDefault="004C4E78" w:rsidP="004C4E78">
            <w:pPr>
              <w:rPr>
                <w:rFonts w:ascii="Times New Roman" w:hAnsi="Times New Roman"/>
                <w:szCs w:val="21"/>
              </w:rPr>
            </w:pPr>
            <w:r w:rsidRPr="004E695C">
              <w:rPr>
                <w:rFonts w:ascii="Times New Roman" w:hAnsi="Times New Roman"/>
                <w:szCs w:val="21"/>
              </w:rPr>
              <w:t>而</w:t>
            </w:r>
            <w:r w:rsidRPr="004E695C">
              <w:rPr>
                <w:rFonts w:ascii="Times New Roman" w:hAnsi="Times New Roman"/>
                <w:position w:val="-6"/>
              </w:rPr>
              <w:object w:dxaOrig="180" w:dyaOrig="200" w14:anchorId="30DFDAF4">
                <v:shape id="_x0000_i1031" type="#_x0000_t75" style="width:9pt;height:9.9pt" o:ole="">
                  <v:imagedata r:id="rId20" o:title=""/>
                </v:shape>
                <o:OLEObject Type="Embed" ProgID="Equation.DSMT4" ShapeID="_x0000_i1031" DrawAspect="Content" ObjectID="_1801644640" r:id="rId21"/>
              </w:object>
            </w:r>
            <w:r w:rsidRPr="004E695C">
              <w:rPr>
                <w:rFonts w:ascii="Times New Roman" w:hAnsi="Times New Roman"/>
                <w:szCs w:val="21"/>
              </w:rPr>
              <w:t>是真正的可学习参数</w:t>
            </w:r>
          </w:p>
        </w:tc>
        <w:tc>
          <w:tcPr>
            <w:tcW w:w="3906" w:type="dxa"/>
          </w:tcPr>
          <w:p w14:paraId="3A9B6775" w14:textId="293AFBEC" w:rsidR="004C4E78" w:rsidRPr="004E695C" w:rsidRDefault="004C4E78" w:rsidP="004C4E78">
            <w:pPr>
              <w:rPr>
                <w:rFonts w:ascii="Times New Roman" w:hAnsi="Times New Roman"/>
                <w:szCs w:val="21"/>
              </w:rPr>
            </w:pPr>
            <w:r w:rsidRPr="004E695C">
              <w:rPr>
                <w:rFonts w:ascii="Times New Roman" w:hAnsi="Times New Roman"/>
                <w:color w:val="FF0000"/>
                <w:position w:val="-6"/>
              </w:rPr>
              <w:object w:dxaOrig="180" w:dyaOrig="200" w14:anchorId="72405648">
                <v:shape id="_x0000_i1032" type="#_x0000_t75" style="width:9pt;height:9.9pt" o:ole="">
                  <v:imagedata r:id="rId22" o:title=""/>
                </v:shape>
                <o:OLEObject Type="Embed" ProgID="Equation.DSMT4" ShapeID="_x0000_i1032" DrawAspect="Content" ObjectID="_1801644641" r:id="rId23"/>
              </w:object>
            </w:r>
            <w:r w:rsidRPr="004E695C">
              <w:rPr>
                <w:rFonts w:ascii="Times New Roman" w:hAnsi="Times New Roman"/>
                <w:color w:val="FF0000"/>
                <w:szCs w:val="21"/>
              </w:rPr>
              <w:t>是可学习参数</w:t>
            </w:r>
          </w:p>
        </w:tc>
      </w:tr>
      <w:tr w:rsidR="004C4E78" w:rsidRPr="004E695C" w14:paraId="01FFB715" w14:textId="77777777" w:rsidTr="00C23930">
        <w:tc>
          <w:tcPr>
            <w:tcW w:w="704" w:type="dxa"/>
            <w:vAlign w:val="center"/>
          </w:tcPr>
          <w:p w14:paraId="10BAB23C" w14:textId="2076C244" w:rsidR="004C4E78" w:rsidRPr="004E695C" w:rsidRDefault="004C4E78" w:rsidP="004C4E78">
            <w:pPr>
              <w:rPr>
                <w:rFonts w:ascii="Times New Roman" w:hAnsi="Times New Roman"/>
                <w:szCs w:val="21"/>
              </w:rPr>
            </w:pPr>
            <w:r>
              <w:rPr>
                <w:rFonts w:ascii="Times New Roman" w:eastAsia="等线" w:hAnsi="Times New Roman"/>
                <w:color w:val="000000"/>
                <w:szCs w:val="21"/>
              </w:rPr>
              <w:t>13</w:t>
            </w:r>
          </w:p>
        </w:tc>
        <w:tc>
          <w:tcPr>
            <w:tcW w:w="3686" w:type="dxa"/>
          </w:tcPr>
          <w:p w14:paraId="417AADA1" w14:textId="1DCE5C61" w:rsidR="004C4E78" w:rsidRPr="004E695C" w:rsidRDefault="004C4E78" w:rsidP="004C4E78">
            <w:pPr>
              <w:rPr>
                <w:rFonts w:ascii="Times New Roman" w:hAnsi="Times New Roman"/>
                <w:szCs w:val="21"/>
              </w:rPr>
            </w:pPr>
            <w:r w:rsidRPr="004E695C">
              <w:rPr>
                <w:rFonts w:ascii="Times New Roman" w:hAnsi="Times New Roman"/>
                <w:szCs w:val="21"/>
              </w:rPr>
              <w:t>较于传统神经元</w:t>
            </w:r>
          </w:p>
        </w:tc>
        <w:tc>
          <w:tcPr>
            <w:tcW w:w="3906" w:type="dxa"/>
          </w:tcPr>
          <w:p w14:paraId="1A63CEC2" w14:textId="02C8E53C" w:rsidR="004C4E78" w:rsidRPr="004E695C" w:rsidRDefault="004C4E78" w:rsidP="004C4E78">
            <w:pPr>
              <w:rPr>
                <w:rFonts w:ascii="Times New Roman" w:hAnsi="Times New Roman"/>
                <w:color w:val="FF0000"/>
              </w:rPr>
            </w:pPr>
            <w:r w:rsidRPr="004E695C">
              <w:rPr>
                <w:rFonts w:ascii="Times New Roman" w:hAnsi="Times New Roman"/>
                <w:color w:val="FF0000"/>
                <w:szCs w:val="21"/>
              </w:rPr>
              <w:t>相</w:t>
            </w:r>
            <w:r w:rsidRPr="004E695C">
              <w:rPr>
                <w:rFonts w:ascii="Times New Roman" w:hAnsi="Times New Roman"/>
                <w:szCs w:val="21"/>
              </w:rPr>
              <w:t>较于传统神经元</w:t>
            </w:r>
          </w:p>
        </w:tc>
      </w:tr>
      <w:tr w:rsidR="004C4E78" w:rsidRPr="004E695C" w14:paraId="006A1E77" w14:textId="77777777" w:rsidTr="00C23930">
        <w:tc>
          <w:tcPr>
            <w:tcW w:w="704" w:type="dxa"/>
            <w:vAlign w:val="center"/>
          </w:tcPr>
          <w:p w14:paraId="6F69A7AB" w14:textId="07076B72" w:rsidR="004C4E78" w:rsidRPr="004E695C" w:rsidRDefault="004C4E78" w:rsidP="004C4E78">
            <w:pPr>
              <w:rPr>
                <w:rFonts w:ascii="Times New Roman" w:hAnsi="Times New Roman"/>
                <w:szCs w:val="21"/>
              </w:rPr>
            </w:pPr>
            <w:r>
              <w:rPr>
                <w:rFonts w:ascii="Times New Roman" w:eastAsia="等线" w:hAnsi="Times New Roman"/>
                <w:color w:val="000000"/>
                <w:szCs w:val="21"/>
              </w:rPr>
              <w:t>14</w:t>
            </w:r>
          </w:p>
        </w:tc>
        <w:tc>
          <w:tcPr>
            <w:tcW w:w="3686" w:type="dxa"/>
          </w:tcPr>
          <w:p w14:paraId="360767C5" w14:textId="655455BA" w:rsidR="004C4E78" w:rsidRPr="004E695C" w:rsidRDefault="004C4E78" w:rsidP="004C4E78">
            <w:pPr>
              <w:rPr>
                <w:rFonts w:ascii="Times New Roman" w:hAnsi="Times New Roman"/>
                <w:szCs w:val="21"/>
              </w:rPr>
            </w:pPr>
            <w:r w:rsidRPr="004E695C">
              <w:rPr>
                <w:rFonts w:ascii="Times New Roman" w:hAnsi="Times New Roman"/>
                <w:szCs w:val="21"/>
              </w:rPr>
              <w:t>但神经元层输出的不再是纯二值脉冲</w:t>
            </w:r>
          </w:p>
        </w:tc>
        <w:tc>
          <w:tcPr>
            <w:tcW w:w="3906" w:type="dxa"/>
          </w:tcPr>
          <w:p w14:paraId="5524D0C6" w14:textId="6F9803B1" w:rsidR="004C4E78" w:rsidRPr="004E695C" w:rsidRDefault="004C4E78" w:rsidP="004C4E78">
            <w:pPr>
              <w:rPr>
                <w:rFonts w:ascii="Times New Roman" w:hAnsi="Times New Roman"/>
                <w:color w:val="FF0000"/>
              </w:rPr>
            </w:pPr>
            <w:r w:rsidRPr="004E695C">
              <w:rPr>
                <w:rFonts w:ascii="Times New Roman" w:hAnsi="Times New Roman"/>
                <w:szCs w:val="21"/>
              </w:rPr>
              <w:t>但神经元层</w:t>
            </w:r>
            <w:r w:rsidRPr="004E695C">
              <w:rPr>
                <w:rFonts w:ascii="Times New Roman" w:hAnsi="Times New Roman"/>
                <w:color w:val="FF0000"/>
                <w:szCs w:val="21"/>
              </w:rPr>
              <w:t>的输出</w:t>
            </w:r>
            <w:r w:rsidRPr="004E695C">
              <w:rPr>
                <w:rFonts w:ascii="Times New Roman" w:hAnsi="Times New Roman"/>
                <w:szCs w:val="21"/>
              </w:rPr>
              <w:t>不再是纯二值脉冲</w:t>
            </w:r>
          </w:p>
        </w:tc>
      </w:tr>
      <w:tr w:rsidR="004C4E78" w:rsidRPr="004E695C" w14:paraId="62917B6C" w14:textId="77777777" w:rsidTr="00C23930">
        <w:tc>
          <w:tcPr>
            <w:tcW w:w="704" w:type="dxa"/>
            <w:vAlign w:val="center"/>
          </w:tcPr>
          <w:p w14:paraId="46C4850A" w14:textId="42B1A57E" w:rsidR="004C4E78" w:rsidRPr="004E695C" w:rsidRDefault="004C4E78" w:rsidP="004C4E78">
            <w:pPr>
              <w:rPr>
                <w:rFonts w:ascii="Times New Roman" w:hAnsi="Times New Roman"/>
                <w:szCs w:val="21"/>
              </w:rPr>
            </w:pPr>
            <w:r>
              <w:rPr>
                <w:rFonts w:ascii="Times New Roman" w:eastAsia="等线" w:hAnsi="Times New Roman"/>
                <w:color w:val="000000"/>
                <w:szCs w:val="21"/>
              </w:rPr>
              <w:t>15</w:t>
            </w:r>
          </w:p>
        </w:tc>
        <w:tc>
          <w:tcPr>
            <w:tcW w:w="3686" w:type="dxa"/>
          </w:tcPr>
          <w:p w14:paraId="6534F377" w14:textId="435248ED" w:rsidR="004C4E78" w:rsidRPr="004E695C" w:rsidRDefault="004C4E78" w:rsidP="004C4E78">
            <w:pPr>
              <w:rPr>
                <w:rFonts w:ascii="Times New Roman" w:hAnsi="Times New Roman"/>
                <w:szCs w:val="21"/>
              </w:rPr>
            </w:pPr>
            <w:r w:rsidRPr="004E695C">
              <w:rPr>
                <w:rFonts w:ascii="Times New Roman" w:hAnsi="Times New Roman"/>
                <w:szCs w:val="21"/>
              </w:rPr>
              <w:t>因而网络的任务性能也进一步提升，但这通常也会导致计算代价的提升</w:t>
            </w:r>
          </w:p>
        </w:tc>
        <w:tc>
          <w:tcPr>
            <w:tcW w:w="3906" w:type="dxa"/>
          </w:tcPr>
          <w:p w14:paraId="3B6D137D" w14:textId="2ED31519" w:rsidR="004C4E78" w:rsidRPr="004E695C" w:rsidRDefault="004C4E78" w:rsidP="004C4E78">
            <w:pPr>
              <w:rPr>
                <w:rFonts w:ascii="Times New Roman" w:hAnsi="Times New Roman"/>
                <w:color w:val="FF0000"/>
              </w:rPr>
            </w:pPr>
            <w:r w:rsidRPr="004E695C">
              <w:rPr>
                <w:rFonts w:ascii="Times New Roman" w:hAnsi="Times New Roman"/>
                <w:szCs w:val="21"/>
              </w:rPr>
              <w:t>因而网络的任务性能也进一步提升，但这通常也会导致计算代价的</w:t>
            </w:r>
            <w:r w:rsidRPr="004E695C">
              <w:rPr>
                <w:rFonts w:ascii="Times New Roman" w:hAnsi="Times New Roman"/>
                <w:color w:val="FF0000"/>
                <w:szCs w:val="21"/>
              </w:rPr>
              <w:t>增加</w:t>
            </w:r>
          </w:p>
        </w:tc>
      </w:tr>
      <w:tr w:rsidR="004C4E78" w:rsidRPr="004E695C" w14:paraId="17C725EE" w14:textId="77777777" w:rsidTr="00C23930">
        <w:tc>
          <w:tcPr>
            <w:tcW w:w="704" w:type="dxa"/>
            <w:vAlign w:val="center"/>
          </w:tcPr>
          <w:p w14:paraId="6FC6EF9F" w14:textId="3426ABA4" w:rsidR="004C4E78" w:rsidRPr="004E695C" w:rsidRDefault="004C4E78" w:rsidP="004C4E78">
            <w:pPr>
              <w:rPr>
                <w:rFonts w:ascii="Times New Roman" w:hAnsi="Times New Roman"/>
                <w:szCs w:val="21"/>
              </w:rPr>
            </w:pPr>
            <w:r>
              <w:rPr>
                <w:rFonts w:ascii="Times New Roman" w:eastAsia="等线" w:hAnsi="Times New Roman"/>
                <w:color w:val="000000"/>
                <w:szCs w:val="21"/>
              </w:rPr>
              <w:t>16</w:t>
            </w:r>
          </w:p>
        </w:tc>
        <w:tc>
          <w:tcPr>
            <w:tcW w:w="3686" w:type="dxa"/>
          </w:tcPr>
          <w:p w14:paraId="44681702" w14:textId="7C309B68" w:rsidR="004C4E78" w:rsidRPr="004E695C" w:rsidRDefault="004C4E78" w:rsidP="004C4E78">
            <w:pPr>
              <w:rPr>
                <w:rFonts w:ascii="Times New Roman" w:hAnsi="Times New Roman"/>
                <w:szCs w:val="21"/>
              </w:rPr>
            </w:pPr>
            <w:r w:rsidRPr="004E695C">
              <w:rPr>
                <w:rFonts w:ascii="Times New Roman" w:hAnsi="Times New Roman"/>
                <w:szCs w:val="21"/>
              </w:rPr>
              <w:t>因此无法有效加深</w:t>
            </w:r>
            <w:r w:rsidRPr="004E695C">
              <w:rPr>
                <w:rFonts w:ascii="Times New Roman" w:hAnsi="Times New Roman"/>
                <w:szCs w:val="21"/>
              </w:rPr>
              <w:t>SNN</w:t>
            </w:r>
          </w:p>
        </w:tc>
        <w:tc>
          <w:tcPr>
            <w:tcW w:w="3906" w:type="dxa"/>
          </w:tcPr>
          <w:p w14:paraId="68477101" w14:textId="0DEF27C0" w:rsidR="004C4E78" w:rsidRPr="004E695C" w:rsidRDefault="004C4E78" w:rsidP="004C4E78">
            <w:pPr>
              <w:rPr>
                <w:rFonts w:ascii="Times New Roman" w:hAnsi="Times New Roman"/>
                <w:szCs w:val="21"/>
              </w:rPr>
            </w:pPr>
            <w:r w:rsidRPr="004E695C">
              <w:rPr>
                <w:rFonts w:ascii="Times New Roman" w:hAnsi="Times New Roman"/>
                <w:szCs w:val="21"/>
              </w:rPr>
              <w:t>因此无法有效加深</w:t>
            </w:r>
            <w:r w:rsidRPr="004E695C">
              <w:rPr>
                <w:rFonts w:ascii="Times New Roman" w:hAnsi="Times New Roman"/>
                <w:szCs w:val="21"/>
              </w:rPr>
              <w:t>SNN</w:t>
            </w:r>
            <w:r w:rsidRPr="004E695C">
              <w:rPr>
                <w:rFonts w:ascii="Times New Roman" w:hAnsi="Times New Roman"/>
                <w:color w:val="FF0000"/>
                <w:szCs w:val="21"/>
              </w:rPr>
              <w:t>以获取性能增益</w:t>
            </w:r>
          </w:p>
        </w:tc>
      </w:tr>
      <w:tr w:rsidR="004C4E78" w:rsidRPr="004E695C" w14:paraId="0F855D04" w14:textId="77777777" w:rsidTr="00C23930">
        <w:tc>
          <w:tcPr>
            <w:tcW w:w="704" w:type="dxa"/>
            <w:vAlign w:val="center"/>
          </w:tcPr>
          <w:p w14:paraId="5F21FF27" w14:textId="4A937663" w:rsidR="004C4E78" w:rsidRPr="004E695C" w:rsidRDefault="004C4E78" w:rsidP="004C4E78">
            <w:pPr>
              <w:rPr>
                <w:rFonts w:ascii="Times New Roman" w:hAnsi="Times New Roman"/>
                <w:szCs w:val="21"/>
              </w:rPr>
            </w:pPr>
            <w:r>
              <w:rPr>
                <w:rFonts w:ascii="Times New Roman" w:eastAsia="等线" w:hAnsi="Times New Roman"/>
                <w:color w:val="000000"/>
                <w:szCs w:val="21"/>
              </w:rPr>
              <w:t>17</w:t>
            </w:r>
          </w:p>
        </w:tc>
        <w:tc>
          <w:tcPr>
            <w:tcW w:w="3686" w:type="dxa"/>
          </w:tcPr>
          <w:p w14:paraId="619C8087" w14:textId="3DE396EE" w:rsidR="004C4E78" w:rsidRPr="004E695C" w:rsidRDefault="004C4E78" w:rsidP="004C4E78">
            <w:pPr>
              <w:rPr>
                <w:rFonts w:ascii="Times New Roman" w:hAnsi="Times New Roman"/>
                <w:szCs w:val="21"/>
              </w:rPr>
            </w:pPr>
            <w:r w:rsidRPr="004E695C">
              <w:rPr>
                <w:rFonts w:ascii="Times New Roman" w:hAnsi="Times New Roman"/>
                <w:szCs w:val="21"/>
              </w:rPr>
              <w:t>但同时也引入了新的问题</w:t>
            </w:r>
            <w:r w:rsidRPr="004E695C">
              <w:rPr>
                <w:rFonts w:ascii="Times New Roman" w:hAnsi="Times New Roman"/>
                <w:szCs w:val="21"/>
              </w:rPr>
              <w:t xml:space="preserve">.SEW </w:t>
            </w:r>
            <w:proofErr w:type="spellStart"/>
            <w:r w:rsidRPr="004E695C">
              <w:rPr>
                <w:rFonts w:ascii="Times New Roman" w:hAnsi="Times New Roman"/>
                <w:szCs w:val="21"/>
              </w:rPr>
              <w:t>ResNet</w:t>
            </w:r>
            <w:proofErr w:type="spellEnd"/>
            <w:r w:rsidRPr="004E695C">
              <w:rPr>
                <w:rFonts w:ascii="Times New Roman" w:hAnsi="Times New Roman"/>
                <w:szCs w:val="21"/>
              </w:rPr>
              <w:t>主要使用实验性能最好的加法</w:t>
            </w:r>
          </w:p>
        </w:tc>
        <w:tc>
          <w:tcPr>
            <w:tcW w:w="3906" w:type="dxa"/>
          </w:tcPr>
          <w:p w14:paraId="4BFBA212" w14:textId="038E003C" w:rsidR="004C4E78" w:rsidRPr="004E695C" w:rsidRDefault="004C4E78" w:rsidP="004C4E78">
            <w:pPr>
              <w:rPr>
                <w:rFonts w:ascii="Times New Roman" w:hAnsi="Times New Roman"/>
                <w:szCs w:val="21"/>
              </w:rPr>
            </w:pPr>
            <w:r w:rsidRPr="004E695C">
              <w:rPr>
                <w:rFonts w:ascii="Times New Roman" w:hAnsi="Times New Roman"/>
                <w:szCs w:val="21"/>
              </w:rPr>
              <w:t>但同时也</w:t>
            </w:r>
            <w:r w:rsidRPr="004E695C">
              <w:rPr>
                <w:rFonts w:ascii="Times New Roman" w:hAnsi="Times New Roman"/>
                <w:color w:val="FF0000"/>
                <w:szCs w:val="21"/>
              </w:rPr>
              <w:t>引发</w:t>
            </w:r>
            <w:r w:rsidRPr="004E695C">
              <w:rPr>
                <w:rFonts w:ascii="Times New Roman" w:hAnsi="Times New Roman"/>
                <w:szCs w:val="21"/>
              </w:rPr>
              <w:t>了新的问题</w:t>
            </w:r>
            <w:r w:rsidRPr="004E695C">
              <w:rPr>
                <w:rFonts w:ascii="Times New Roman" w:hAnsi="Times New Roman"/>
                <w:szCs w:val="21"/>
              </w:rPr>
              <w:t>.</w:t>
            </w:r>
            <w:r w:rsidRPr="004E695C">
              <w:rPr>
                <w:rFonts w:ascii="Times New Roman" w:hAnsi="Times New Roman"/>
                <w:color w:val="FF0000"/>
                <w:szCs w:val="21"/>
              </w:rPr>
              <w:t>具体而言，</w:t>
            </w:r>
            <w:r w:rsidRPr="004E695C">
              <w:rPr>
                <w:rFonts w:ascii="Times New Roman" w:hAnsi="Times New Roman"/>
                <w:szCs w:val="21"/>
              </w:rPr>
              <w:t xml:space="preserve">SEW </w:t>
            </w:r>
            <w:proofErr w:type="spellStart"/>
            <w:r w:rsidRPr="004E695C">
              <w:rPr>
                <w:rFonts w:ascii="Times New Roman" w:hAnsi="Times New Roman"/>
                <w:szCs w:val="21"/>
              </w:rPr>
              <w:t>ResNet</w:t>
            </w:r>
            <w:proofErr w:type="spellEnd"/>
            <w:r w:rsidRPr="004E695C">
              <w:rPr>
                <w:rFonts w:ascii="Times New Roman" w:hAnsi="Times New Roman"/>
                <w:szCs w:val="21"/>
              </w:rPr>
              <w:t>主要使用性能最好的加法</w:t>
            </w:r>
          </w:p>
        </w:tc>
      </w:tr>
      <w:tr w:rsidR="004C4E78" w:rsidRPr="004E695C" w14:paraId="100D2D60" w14:textId="77777777" w:rsidTr="00C23930">
        <w:tc>
          <w:tcPr>
            <w:tcW w:w="704" w:type="dxa"/>
            <w:vAlign w:val="center"/>
          </w:tcPr>
          <w:p w14:paraId="4420D4EC" w14:textId="16319C91" w:rsidR="004C4E78" w:rsidRPr="004E695C" w:rsidRDefault="004C4E78" w:rsidP="004C4E78">
            <w:pPr>
              <w:rPr>
                <w:rFonts w:ascii="Times New Roman" w:hAnsi="Times New Roman"/>
                <w:szCs w:val="21"/>
              </w:rPr>
            </w:pPr>
            <w:r>
              <w:rPr>
                <w:rFonts w:ascii="Times New Roman" w:eastAsia="等线" w:hAnsi="Times New Roman"/>
                <w:color w:val="000000"/>
                <w:szCs w:val="21"/>
              </w:rPr>
              <w:t>18</w:t>
            </w:r>
          </w:p>
        </w:tc>
        <w:tc>
          <w:tcPr>
            <w:tcW w:w="3686" w:type="dxa"/>
          </w:tcPr>
          <w:p w14:paraId="2D73DA26" w14:textId="36465B14" w:rsidR="004C4E78" w:rsidRPr="004E695C" w:rsidRDefault="004C4E78" w:rsidP="004C4E78">
            <w:pPr>
              <w:rPr>
                <w:rFonts w:ascii="Times New Roman" w:hAnsi="Times New Roman"/>
                <w:szCs w:val="21"/>
              </w:rPr>
            </w:pPr>
            <w:r w:rsidRPr="004E695C">
              <w:rPr>
                <w:rFonts w:ascii="Times New Roman" w:hAnsi="Times New Roman"/>
                <w:position w:val="-26"/>
                <w:szCs w:val="21"/>
              </w:rPr>
              <w:object w:dxaOrig="2520" w:dyaOrig="540" w14:anchorId="021DD161">
                <v:shape id="_x0000_i1033" type="#_x0000_t75" style="width:126pt;height:27pt" o:ole="">
                  <v:imagedata r:id="rId24" o:title=""/>
                </v:shape>
                <o:OLEObject Type="Embed" ProgID="Equation.DSMT4" ShapeID="_x0000_i1033" DrawAspect="Content" ObjectID="_1801644642" r:id="rId25"/>
              </w:object>
            </w:r>
            <w:r w:rsidRPr="004E695C">
              <w:rPr>
                <w:rFonts w:ascii="Times New Roman" w:hAnsi="Times New Roman"/>
                <w:szCs w:val="21"/>
              </w:rPr>
              <w:t>(37)</w:t>
            </w:r>
          </w:p>
        </w:tc>
        <w:tc>
          <w:tcPr>
            <w:tcW w:w="3906" w:type="dxa"/>
          </w:tcPr>
          <w:p w14:paraId="5084C1D7" w14:textId="4BEF4D0D" w:rsidR="004C4E78" w:rsidRPr="004E695C" w:rsidRDefault="004C4E78" w:rsidP="004C4E78">
            <w:pPr>
              <w:rPr>
                <w:rFonts w:ascii="Times New Roman" w:hAnsi="Times New Roman"/>
                <w:szCs w:val="21"/>
              </w:rPr>
            </w:pPr>
            <w:r w:rsidRPr="004E695C">
              <w:rPr>
                <w:rFonts w:ascii="Times New Roman" w:hAnsi="Times New Roman"/>
                <w:position w:val="-26"/>
                <w:szCs w:val="21"/>
              </w:rPr>
              <w:object w:dxaOrig="2520" w:dyaOrig="540" w14:anchorId="190BF6CD">
                <v:shape id="_x0000_i1034" type="#_x0000_t75" style="width:126pt;height:27pt" o:ole="">
                  <v:imagedata r:id="rId26" o:title=""/>
                </v:shape>
                <o:OLEObject Type="Embed" ProgID="Equation.DSMT4" ShapeID="_x0000_i1034" DrawAspect="Content" ObjectID="_1801644643" r:id="rId27"/>
              </w:object>
            </w:r>
            <w:r w:rsidRPr="004E695C">
              <w:rPr>
                <w:rFonts w:ascii="Times New Roman" w:hAnsi="Times New Roman"/>
                <w:szCs w:val="21"/>
              </w:rPr>
              <w:t xml:space="preserve"> (37)</w:t>
            </w:r>
          </w:p>
        </w:tc>
      </w:tr>
      <w:tr w:rsidR="004C4E78" w:rsidRPr="004E695C" w14:paraId="5222A602" w14:textId="77777777" w:rsidTr="00C23930">
        <w:tc>
          <w:tcPr>
            <w:tcW w:w="704" w:type="dxa"/>
            <w:vAlign w:val="center"/>
          </w:tcPr>
          <w:p w14:paraId="0BC1D511" w14:textId="08503009" w:rsidR="004C4E78" w:rsidRPr="004E695C" w:rsidRDefault="004C4E78" w:rsidP="004C4E78">
            <w:pPr>
              <w:rPr>
                <w:rFonts w:ascii="Times New Roman" w:hAnsi="Times New Roman"/>
                <w:szCs w:val="21"/>
              </w:rPr>
            </w:pPr>
            <w:r>
              <w:rPr>
                <w:rFonts w:ascii="Times New Roman" w:eastAsia="等线" w:hAnsi="Times New Roman"/>
                <w:color w:val="000000"/>
                <w:szCs w:val="21"/>
              </w:rPr>
              <w:t>19</w:t>
            </w:r>
          </w:p>
        </w:tc>
        <w:tc>
          <w:tcPr>
            <w:tcW w:w="3686" w:type="dxa"/>
          </w:tcPr>
          <w:p w14:paraId="374FA212" w14:textId="3A954697" w:rsidR="004C4E78" w:rsidRPr="004E695C" w:rsidRDefault="004C4E78" w:rsidP="004C4E78">
            <w:pPr>
              <w:rPr>
                <w:rFonts w:ascii="Times New Roman" w:hAnsi="Times New Roman"/>
                <w:szCs w:val="21"/>
              </w:rPr>
            </w:pPr>
            <w:r w:rsidRPr="004E695C">
              <w:rPr>
                <w:rFonts w:ascii="Times New Roman" w:hAnsi="Times New Roman"/>
                <w:szCs w:val="21"/>
              </w:rPr>
              <w:object w:dxaOrig="2700" w:dyaOrig="540" w14:anchorId="5863EA36">
                <v:shape id="_x0000_i1035" type="#_x0000_t75" style="width:135pt;height:27pt" o:ole="">
                  <v:imagedata r:id="rId28" o:title=""/>
                </v:shape>
                <o:OLEObject Type="Embed" ProgID="Equation.DSMT4" ShapeID="_x0000_i1035" DrawAspect="Content" ObjectID="_1801644644" r:id="rId29"/>
              </w:object>
            </w:r>
            <w:r w:rsidRPr="004E695C">
              <w:rPr>
                <w:rFonts w:ascii="Times New Roman" w:hAnsi="Times New Roman"/>
                <w:szCs w:val="21"/>
              </w:rPr>
              <w:t>(38)</w:t>
            </w:r>
          </w:p>
        </w:tc>
        <w:tc>
          <w:tcPr>
            <w:tcW w:w="3906" w:type="dxa"/>
          </w:tcPr>
          <w:p w14:paraId="05095586" w14:textId="0C0141DE" w:rsidR="004C4E78" w:rsidRPr="004E695C" w:rsidRDefault="004C4E78" w:rsidP="004C4E78">
            <w:pPr>
              <w:rPr>
                <w:rFonts w:ascii="Times New Roman" w:hAnsi="Times New Roman"/>
                <w:szCs w:val="21"/>
              </w:rPr>
            </w:pPr>
            <w:r w:rsidRPr="004E695C">
              <w:rPr>
                <w:rFonts w:ascii="Times New Roman" w:hAnsi="Times New Roman"/>
                <w:position w:val="-26"/>
                <w:szCs w:val="21"/>
              </w:rPr>
              <w:object w:dxaOrig="2700" w:dyaOrig="540" w14:anchorId="44565A07">
                <v:shape id="_x0000_i1036" type="#_x0000_t75" style="width:135pt;height:27pt" o:ole="">
                  <v:imagedata r:id="rId30" o:title=""/>
                </v:shape>
                <o:OLEObject Type="Embed" ProgID="Equation.DSMT4" ShapeID="_x0000_i1036" DrawAspect="Content" ObjectID="_1801644645" r:id="rId31"/>
              </w:object>
            </w:r>
            <w:r w:rsidRPr="004E695C">
              <w:rPr>
                <w:rFonts w:ascii="Times New Roman" w:hAnsi="Times New Roman"/>
                <w:szCs w:val="21"/>
              </w:rPr>
              <w:t>(38)</w:t>
            </w:r>
          </w:p>
        </w:tc>
      </w:tr>
      <w:tr w:rsidR="004C4E78" w:rsidRPr="004E695C" w14:paraId="7B3A9779" w14:textId="77777777" w:rsidTr="00C23930">
        <w:tc>
          <w:tcPr>
            <w:tcW w:w="704" w:type="dxa"/>
            <w:vAlign w:val="center"/>
          </w:tcPr>
          <w:p w14:paraId="749D4B46" w14:textId="074F7615" w:rsidR="004C4E78" w:rsidRPr="004E695C" w:rsidRDefault="004C4E78" w:rsidP="004C4E78">
            <w:pPr>
              <w:rPr>
                <w:rFonts w:ascii="Times New Roman" w:hAnsi="Times New Roman"/>
                <w:szCs w:val="21"/>
              </w:rPr>
            </w:pPr>
            <w:r>
              <w:rPr>
                <w:rFonts w:ascii="Times New Roman" w:eastAsia="等线" w:hAnsi="Times New Roman"/>
                <w:color w:val="000000"/>
                <w:szCs w:val="21"/>
              </w:rPr>
              <w:t>20</w:t>
            </w:r>
          </w:p>
        </w:tc>
        <w:tc>
          <w:tcPr>
            <w:tcW w:w="3686" w:type="dxa"/>
          </w:tcPr>
          <w:p w14:paraId="16EB4F43" w14:textId="2617A839" w:rsidR="004C4E78" w:rsidRPr="004E695C" w:rsidRDefault="004C4E78" w:rsidP="004C4E78">
            <w:pPr>
              <w:rPr>
                <w:rFonts w:ascii="Times New Roman" w:hAnsi="Times New Roman"/>
                <w:szCs w:val="21"/>
              </w:rPr>
            </w:pPr>
            <w:r w:rsidRPr="004E695C">
              <w:rPr>
                <w:rFonts w:ascii="Times New Roman" w:hAnsi="Times New Roman"/>
                <w:szCs w:val="21"/>
              </w:rPr>
              <w:t>Shen</w:t>
            </w:r>
            <w:r w:rsidRPr="004E695C">
              <w:rPr>
                <w:rFonts w:ascii="Times New Roman" w:hAnsi="Times New Roman"/>
                <w:szCs w:val="21"/>
              </w:rPr>
              <w:t>等</w:t>
            </w:r>
            <w:r w:rsidRPr="004E695C">
              <w:rPr>
                <w:rFonts w:ascii="Times New Roman" w:hAnsi="Times New Roman"/>
                <w:szCs w:val="21"/>
                <w:vertAlign w:val="superscript"/>
              </w:rPr>
              <w:fldChar w:fldCharType="begin"/>
            </w:r>
            <w:r w:rsidRPr="004E695C">
              <w:rPr>
                <w:rFonts w:ascii="Times New Roman" w:hAnsi="Times New Roman"/>
                <w:szCs w:val="21"/>
                <w:vertAlign w:val="superscript"/>
              </w:rPr>
              <w:instrText xml:space="preserve"> ADDIN EN.CITE &lt;EndNote&gt;&lt;Cite&gt;&lt;Author&gt;Shen&lt;/Author&gt;&lt;Year&gt;2023&lt;/Year&gt;&lt;RecNum&gt;420&lt;/RecNum&gt;&lt;DisplayText&gt;&lt;style face="superscript"&gt;[127]&lt;/style&gt;&lt;/DisplayText&gt;&lt;record&gt;&lt;rec-number&gt;420&lt;/rec-number&gt;&lt;foreign-keys&gt;&lt;key app="EN" db-id="5ad9fxrxfr09x3eda2avfp9of9afdsfva9rw" timestamp="1733218534"&gt;420&lt;/key&gt;&lt;/foreign-keys&gt;&lt;ref-type name="Journal Article"&gt;17&lt;/ref-type&gt;&lt;contributors&gt;&lt;authors&gt;&lt;author&gt;Shen, Guobin&lt;/author&gt;&lt;author&gt;Zhao, Dongcheng&lt;/author&gt;&lt;author&gt;Dong, Yiting&lt;/author&gt;&lt;author&gt;Zeng, Yi&lt;/author&gt;&lt;/authors&gt;&lt;/contributors&gt;&lt;titles&gt;&lt;title&gt;Brain-inspired neural circuit evolution for spiking neural networks&lt;/title&gt;&lt;secondary-title&gt;Proceedings of the National Academy of Sciences&lt;/secondary-title&gt;&lt;/titles&gt;&lt;periodical&gt;&lt;full-title&gt;Proceedings of the National Academy of Sciences&lt;/full-title&gt;&lt;/periodical&gt;&lt;pages&gt;e2218173120&lt;/pages&gt;&lt;volume&gt;120&lt;/volume&gt;&lt;number&gt;39&lt;/number&gt;&lt;dates&gt;&lt;year&gt;2023&lt;/year&gt;&lt;/dates&gt;&lt;isbn&gt;0027-8424&lt;/isbn&gt;&lt;urls&gt;&lt;/urls&gt;&lt;/record&gt;&lt;/Cite&gt;&lt;/EndNote&gt;</w:instrText>
            </w:r>
            <w:r w:rsidRPr="004E695C">
              <w:rPr>
                <w:rFonts w:ascii="Times New Roman" w:hAnsi="Times New Roman"/>
                <w:szCs w:val="21"/>
                <w:vertAlign w:val="superscript"/>
              </w:rPr>
              <w:fldChar w:fldCharType="separate"/>
            </w:r>
            <w:r w:rsidRPr="004E695C">
              <w:rPr>
                <w:rFonts w:ascii="Times New Roman" w:hAnsi="Times New Roman"/>
                <w:noProof/>
                <w:szCs w:val="21"/>
                <w:vertAlign w:val="superscript"/>
              </w:rPr>
              <w:t>[</w:t>
            </w:r>
            <w:hyperlink w:anchor="_ENREF_127" w:tooltip="Shen, 2023 #420" w:history="1">
              <w:r w:rsidRPr="004E695C">
                <w:rPr>
                  <w:rFonts w:ascii="Times New Roman" w:hAnsi="Times New Roman"/>
                  <w:noProof/>
                  <w:szCs w:val="21"/>
                  <w:vertAlign w:val="superscript"/>
                </w:rPr>
                <w:t>127</w:t>
              </w:r>
            </w:hyperlink>
            <w:r w:rsidRPr="004E695C">
              <w:rPr>
                <w:rFonts w:ascii="Times New Roman" w:hAnsi="Times New Roman"/>
                <w:noProof/>
                <w:szCs w:val="21"/>
                <w:vertAlign w:val="superscript"/>
              </w:rPr>
              <w:t>]</w:t>
            </w:r>
            <w:r w:rsidRPr="004E695C">
              <w:rPr>
                <w:rFonts w:ascii="Times New Roman" w:hAnsi="Times New Roman"/>
                <w:szCs w:val="21"/>
                <w:vertAlign w:val="superscript"/>
              </w:rPr>
              <w:fldChar w:fldCharType="end"/>
            </w:r>
            <w:r w:rsidRPr="004E695C">
              <w:rPr>
                <w:rFonts w:ascii="Times New Roman" w:hAnsi="Times New Roman"/>
                <w:szCs w:val="21"/>
              </w:rPr>
              <w:t>更关注于搜索的生物原理性</w:t>
            </w:r>
          </w:p>
        </w:tc>
        <w:tc>
          <w:tcPr>
            <w:tcW w:w="3906" w:type="dxa"/>
          </w:tcPr>
          <w:p w14:paraId="5C4C6E91" w14:textId="39494117" w:rsidR="004C4E78" w:rsidRPr="004E695C" w:rsidRDefault="004C4E78" w:rsidP="004C4E78">
            <w:pPr>
              <w:rPr>
                <w:rFonts w:ascii="Times New Roman" w:hAnsi="Times New Roman"/>
                <w:szCs w:val="21"/>
              </w:rPr>
            </w:pPr>
            <w:r w:rsidRPr="004E695C">
              <w:rPr>
                <w:rFonts w:ascii="Times New Roman" w:hAnsi="Times New Roman"/>
                <w:szCs w:val="21"/>
              </w:rPr>
              <w:t>Shen</w:t>
            </w:r>
            <w:r w:rsidRPr="004E695C">
              <w:rPr>
                <w:rFonts w:ascii="Times New Roman" w:hAnsi="Times New Roman"/>
                <w:szCs w:val="21"/>
              </w:rPr>
              <w:t>等</w:t>
            </w:r>
            <w:r w:rsidRPr="004E695C">
              <w:rPr>
                <w:rFonts w:ascii="Times New Roman" w:hAnsi="Times New Roman"/>
                <w:szCs w:val="21"/>
                <w:vertAlign w:val="superscript"/>
              </w:rPr>
              <w:fldChar w:fldCharType="begin"/>
            </w:r>
            <w:r w:rsidRPr="004E695C">
              <w:rPr>
                <w:rFonts w:ascii="Times New Roman" w:hAnsi="Times New Roman"/>
                <w:szCs w:val="21"/>
                <w:vertAlign w:val="superscript"/>
              </w:rPr>
              <w:instrText xml:space="preserve"> ADDIN EN.CITE &lt;EndNote&gt;&lt;Cite&gt;&lt;Author&gt;Shen&lt;/Author&gt;&lt;Year&gt;2023&lt;/Year&gt;&lt;RecNum&gt;420&lt;/RecNum&gt;&lt;DisplayText&gt;&lt;style face="superscript"&gt;[129]&lt;/style&gt;&lt;/DisplayText&gt;&lt;record&gt;&lt;rec-number&gt;420&lt;/rec-number&gt;&lt;foreign-keys&gt;&lt;key app="EN" db-id="5ad9fxrxfr09x3eda2avfp9of9afdsfva9rw" timestamp="1733218534"&gt;420&lt;/key&gt;&lt;/foreign-keys&gt;&lt;ref-type name="Journal Article"&gt;17&lt;/ref-type&gt;&lt;contributors&gt;&lt;authors&gt;&lt;author&gt;Shen, Guobin&lt;/author&gt;&lt;author&gt;Zhao, Dongcheng&lt;/author&gt;&lt;author&gt;Dong, Yiting&lt;/author&gt;&lt;author&gt;Zeng, Yi&lt;/author&gt;&lt;/authors&gt;&lt;/contributors&gt;&lt;titles&gt;&lt;title&gt;Brain-inspired neural circuit evolution for spiking neural networks&lt;/title&gt;&lt;secondary-title&gt;Proceedings of the National Academy of Sciences&lt;/secondary-title&gt;&lt;/titles&gt;&lt;periodical&gt;&lt;full-title&gt;Proceedings of the National Academy of Sciences&lt;/full-title&gt;&lt;/periodical&gt;&lt;pages&gt;e2218173120&lt;/pages&gt;&lt;volume&gt;120&lt;/volume&gt;&lt;number&gt;39&lt;/number&gt;&lt;dates&gt;&lt;year&gt;2023&lt;/year&gt;&lt;/dates&gt;&lt;isbn&gt;0027-8424&lt;/isbn&gt;&lt;urls&gt;&lt;/urls&gt;&lt;/record&gt;&lt;/Cite&gt;&lt;/EndNote&gt;</w:instrText>
            </w:r>
            <w:r w:rsidRPr="004E695C">
              <w:rPr>
                <w:rFonts w:ascii="Times New Roman" w:hAnsi="Times New Roman"/>
                <w:szCs w:val="21"/>
                <w:vertAlign w:val="superscript"/>
              </w:rPr>
              <w:fldChar w:fldCharType="separate"/>
            </w:r>
            <w:r w:rsidRPr="004E695C">
              <w:rPr>
                <w:rFonts w:ascii="Times New Roman" w:hAnsi="Times New Roman"/>
                <w:noProof/>
                <w:szCs w:val="21"/>
                <w:vertAlign w:val="superscript"/>
              </w:rPr>
              <w:t>[</w:t>
            </w:r>
            <w:hyperlink w:anchor="_ENREF_129" w:tooltip="Shen, 2023 #420" w:history="1">
              <w:r w:rsidRPr="004E695C">
                <w:rPr>
                  <w:rFonts w:ascii="Times New Roman" w:hAnsi="Times New Roman"/>
                  <w:noProof/>
                  <w:szCs w:val="21"/>
                  <w:vertAlign w:val="superscript"/>
                </w:rPr>
                <w:t>129</w:t>
              </w:r>
            </w:hyperlink>
            <w:r w:rsidRPr="004E695C">
              <w:rPr>
                <w:rFonts w:ascii="Times New Roman" w:hAnsi="Times New Roman"/>
                <w:noProof/>
                <w:szCs w:val="21"/>
                <w:vertAlign w:val="superscript"/>
              </w:rPr>
              <w:t>]</w:t>
            </w:r>
            <w:r w:rsidRPr="004E695C">
              <w:rPr>
                <w:rFonts w:ascii="Times New Roman" w:hAnsi="Times New Roman"/>
                <w:szCs w:val="21"/>
                <w:vertAlign w:val="superscript"/>
              </w:rPr>
              <w:fldChar w:fldCharType="end"/>
            </w:r>
            <w:r w:rsidRPr="004E695C">
              <w:rPr>
                <w:rFonts w:ascii="Times New Roman" w:hAnsi="Times New Roman"/>
                <w:szCs w:val="21"/>
              </w:rPr>
              <w:t>更关注于搜索的</w:t>
            </w:r>
            <w:r w:rsidRPr="004E695C">
              <w:rPr>
                <w:rFonts w:ascii="Times New Roman" w:hAnsi="Times New Roman"/>
                <w:color w:val="FF0000"/>
                <w:szCs w:val="21"/>
              </w:rPr>
              <w:t>生物可解释性</w:t>
            </w:r>
          </w:p>
        </w:tc>
      </w:tr>
      <w:tr w:rsidR="004C4E78" w:rsidRPr="004E695C" w14:paraId="2EE1C889" w14:textId="77777777" w:rsidTr="00C23930">
        <w:tc>
          <w:tcPr>
            <w:tcW w:w="704" w:type="dxa"/>
            <w:vAlign w:val="center"/>
          </w:tcPr>
          <w:p w14:paraId="14E67B7E" w14:textId="0E71A892" w:rsidR="004C4E78" w:rsidRPr="004E695C" w:rsidRDefault="004C4E78" w:rsidP="004C4E78">
            <w:pPr>
              <w:pStyle w:val="a0"/>
              <w:ind w:firstLineChars="0" w:firstLine="0"/>
              <w:rPr>
                <w:sz w:val="21"/>
                <w:szCs w:val="21"/>
              </w:rPr>
            </w:pPr>
            <w:r>
              <w:rPr>
                <w:rFonts w:eastAsia="等线"/>
                <w:color w:val="000000"/>
                <w:sz w:val="21"/>
                <w:szCs w:val="21"/>
              </w:rPr>
              <w:t>21</w:t>
            </w:r>
          </w:p>
        </w:tc>
        <w:tc>
          <w:tcPr>
            <w:tcW w:w="3686" w:type="dxa"/>
          </w:tcPr>
          <w:p w14:paraId="7D2CCC2D" w14:textId="515DC1F4" w:rsidR="004C4E78" w:rsidRPr="004E695C" w:rsidRDefault="004C4E78" w:rsidP="004C4E78">
            <w:pPr>
              <w:pStyle w:val="a0"/>
              <w:ind w:firstLineChars="0" w:firstLine="0"/>
              <w:rPr>
                <w:sz w:val="21"/>
                <w:szCs w:val="21"/>
              </w:rPr>
            </w:pPr>
            <w:r w:rsidRPr="004E695C">
              <w:rPr>
                <w:sz w:val="21"/>
                <w:szCs w:val="21"/>
              </w:rPr>
              <w:t>整体来看，网络结构搜索类方法本身训练开销较大，与需要多个时间</w:t>
            </w:r>
            <w:proofErr w:type="gramStart"/>
            <w:r w:rsidRPr="004E695C">
              <w:rPr>
                <w:sz w:val="21"/>
                <w:szCs w:val="21"/>
              </w:rPr>
              <w:t>步运行</w:t>
            </w:r>
            <w:proofErr w:type="gramEnd"/>
            <w:r w:rsidRPr="004E695C">
              <w:rPr>
                <w:sz w:val="21"/>
                <w:szCs w:val="21"/>
              </w:rPr>
              <w:t>的</w:t>
            </w:r>
            <w:r w:rsidRPr="004E695C">
              <w:rPr>
                <w:sz w:val="21"/>
                <w:szCs w:val="21"/>
              </w:rPr>
              <w:t>SNN</w:t>
            </w:r>
            <w:r w:rsidRPr="004E695C">
              <w:rPr>
                <w:sz w:val="21"/>
                <w:szCs w:val="21"/>
              </w:rPr>
              <w:t>结合后问题更为明显，已有的研究也多聚焦于此问题</w:t>
            </w:r>
            <w:r w:rsidRPr="004E695C">
              <w:rPr>
                <w:sz w:val="21"/>
                <w:szCs w:val="21"/>
              </w:rPr>
              <w:t>.</w:t>
            </w:r>
          </w:p>
          <w:p w14:paraId="79DD5F94" w14:textId="77777777" w:rsidR="004C4E78" w:rsidRPr="004E695C" w:rsidRDefault="004C4E78" w:rsidP="004C4E78">
            <w:pPr>
              <w:rPr>
                <w:rFonts w:ascii="Times New Roman" w:hAnsi="Times New Roman"/>
                <w:szCs w:val="21"/>
              </w:rPr>
            </w:pPr>
          </w:p>
        </w:tc>
        <w:tc>
          <w:tcPr>
            <w:tcW w:w="3906" w:type="dxa"/>
          </w:tcPr>
          <w:p w14:paraId="3CA8B2D7" w14:textId="561683FD" w:rsidR="004C4E78" w:rsidRPr="004E695C" w:rsidRDefault="004C4E78" w:rsidP="004C4E78">
            <w:pPr>
              <w:rPr>
                <w:rFonts w:ascii="Times New Roman" w:hAnsi="Times New Roman"/>
                <w:szCs w:val="21"/>
              </w:rPr>
            </w:pPr>
            <w:r w:rsidRPr="004E695C">
              <w:rPr>
                <w:rFonts w:ascii="Times New Roman" w:hAnsi="Times New Roman"/>
                <w:szCs w:val="21"/>
              </w:rPr>
              <w:t>整体来看，网络结构搜索类方法本身训练开销较大，与需要多个时间</w:t>
            </w:r>
            <w:proofErr w:type="gramStart"/>
            <w:r w:rsidRPr="004E695C">
              <w:rPr>
                <w:rFonts w:ascii="Times New Roman" w:hAnsi="Times New Roman"/>
                <w:szCs w:val="21"/>
              </w:rPr>
              <w:t>步运行</w:t>
            </w:r>
            <w:proofErr w:type="gramEnd"/>
            <w:r w:rsidRPr="004E695C">
              <w:rPr>
                <w:rFonts w:ascii="Times New Roman" w:hAnsi="Times New Roman"/>
                <w:szCs w:val="21"/>
              </w:rPr>
              <w:t>的</w:t>
            </w:r>
            <w:r w:rsidRPr="004E695C">
              <w:rPr>
                <w:rFonts w:ascii="Times New Roman" w:hAnsi="Times New Roman"/>
                <w:szCs w:val="21"/>
              </w:rPr>
              <w:t>SNN</w:t>
            </w:r>
            <w:r w:rsidRPr="004E695C">
              <w:rPr>
                <w:rFonts w:ascii="Times New Roman" w:hAnsi="Times New Roman"/>
                <w:szCs w:val="21"/>
              </w:rPr>
              <w:t>结合后问题更为明显，已有的研究也多聚焦于</w:t>
            </w:r>
            <w:r w:rsidRPr="004E695C">
              <w:rPr>
                <w:rFonts w:ascii="Times New Roman" w:hAnsi="Times New Roman"/>
                <w:color w:val="FF0000"/>
                <w:szCs w:val="21"/>
              </w:rPr>
              <w:t>解决计算成本问题</w:t>
            </w:r>
            <w:r w:rsidRPr="004E695C">
              <w:rPr>
                <w:rFonts w:ascii="Times New Roman" w:hAnsi="Times New Roman"/>
                <w:color w:val="FF0000"/>
                <w:szCs w:val="21"/>
              </w:rPr>
              <w:t>.</w:t>
            </w:r>
          </w:p>
        </w:tc>
      </w:tr>
      <w:tr w:rsidR="004C4E78" w:rsidRPr="004E695C" w14:paraId="0D75585F" w14:textId="77777777" w:rsidTr="00C23930">
        <w:tc>
          <w:tcPr>
            <w:tcW w:w="704" w:type="dxa"/>
            <w:vAlign w:val="center"/>
          </w:tcPr>
          <w:p w14:paraId="009D8CF2" w14:textId="395CB192" w:rsidR="004C4E78" w:rsidRPr="004E695C" w:rsidRDefault="004C4E78" w:rsidP="004C4E78">
            <w:pPr>
              <w:rPr>
                <w:rFonts w:ascii="Times New Roman" w:hAnsi="Times New Roman"/>
                <w:szCs w:val="21"/>
              </w:rPr>
            </w:pPr>
            <w:r>
              <w:rPr>
                <w:rFonts w:ascii="Times New Roman" w:eastAsia="等线" w:hAnsi="Times New Roman"/>
                <w:color w:val="000000"/>
                <w:szCs w:val="21"/>
              </w:rPr>
              <w:t>22</w:t>
            </w:r>
          </w:p>
        </w:tc>
        <w:tc>
          <w:tcPr>
            <w:tcW w:w="3686" w:type="dxa"/>
          </w:tcPr>
          <w:p w14:paraId="55AAE1C5" w14:textId="691C600C" w:rsidR="004C4E78" w:rsidRPr="004E695C" w:rsidRDefault="004C4E78" w:rsidP="004C4E78">
            <w:pPr>
              <w:rPr>
                <w:rFonts w:ascii="Times New Roman" w:hAnsi="Times New Roman"/>
                <w:szCs w:val="21"/>
              </w:rPr>
            </w:pPr>
            <w:r w:rsidRPr="004E695C">
              <w:rPr>
                <w:rFonts w:ascii="Times New Roman" w:hAnsi="Times New Roman"/>
                <w:szCs w:val="21"/>
              </w:rPr>
              <w:t>其中</w:t>
            </w:r>
            <w:r w:rsidRPr="004E695C">
              <w:rPr>
                <w:rFonts w:ascii="Times New Roman" w:hAnsi="Times New Roman"/>
                <w:position w:val="-10"/>
              </w:rPr>
              <w:object w:dxaOrig="200" w:dyaOrig="320" w14:anchorId="138E59A1">
                <v:shape id="_x0000_i1037" type="#_x0000_t75" style="width:9.9pt;height:15.9pt" o:ole="">
                  <v:imagedata r:id="rId32" o:title=""/>
                </v:shape>
                <o:OLEObject Type="Embed" ProgID="Equation.DSMT4" ShapeID="_x0000_i1037" DrawAspect="Content" ObjectID="_1801644646" r:id="rId33"/>
              </w:object>
            </w:r>
            <w:r w:rsidRPr="004E695C">
              <w:rPr>
                <w:rFonts w:ascii="Times New Roman" w:hAnsi="Times New Roman"/>
                <w:szCs w:val="21"/>
              </w:rPr>
              <w:t>是经过边缘</w:t>
            </w:r>
            <w:proofErr w:type="spellStart"/>
            <w:r w:rsidRPr="004E695C">
              <w:rPr>
                <w:rFonts w:ascii="Times New Roman" w:hAnsi="Times New Roman"/>
                <w:szCs w:val="21"/>
              </w:rPr>
              <w:t>ReLU</w:t>
            </w:r>
            <w:proofErr w:type="spellEnd"/>
            <w:r w:rsidRPr="004E695C">
              <w:rPr>
                <w:rFonts w:ascii="Times New Roman" w:hAnsi="Times New Roman"/>
                <w:szCs w:val="21"/>
              </w:rPr>
              <w:t>处理以抑制负信息影响后的教师</w:t>
            </w:r>
            <w:r w:rsidRPr="004E695C">
              <w:rPr>
                <w:rFonts w:ascii="Times New Roman" w:hAnsi="Times New Roman"/>
                <w:szCs w:val="21"/>
              </w:rPr>
              <w:t>ANN</w:t>
            </w:r>
            <w:r w:rsidRPr="004E695C">
              <w:rPr>
                <w:rFonts w:ascii="Times New Roman" w:hAnsi="Times New Roman"/>
                <w:szCs w:val="21"/>
              </w:rPr>
              <w:t>模型的中间层特征</w:t>
            </w:r>
          </w:p>
        </w:tc>
        <w:tc>
          <w:tcPr>
            <w:tcW w:w="3906" w:type="dxa"/>
          </w:tcPr>
          <w:p w14:paraId="17A41990" w14:textId="258230CE" w:rsidR="004C4E78" w:rsidRPr="004E695C" w:rsidRDefault="004C4E78" w:rsidP="004C4E78">
            <w:pPr>
              <w:rPr>
                <w:rFonts w:ascii="Times New Roman" w:hAnsi="Times New Roman"/>
                <w:szCs w:val="21"/>
              </w:rPr>
            </w:pPr>
            <w:r w:rsidRPr="004E695C">
              <w:rPr>
                <w:rFonts w:ascii="Times New Roman" w:hAnsi="Times New Roman"/>
                <w:szCs w:val="21"/>
              </w:rPr>
              <w:t>其中</w:t>
            </w:r>
            <w:r w:rsidRPr="004E695C">
              <w:rPr>
                <w:rFonts w:ascii="Times New Roman" w:hAnsi="Times New Roman"/>
                <w:position w:val="-10"/>
              </w:rPr>
              <w:object w:dxaOrig="200" w:dyaOrig="320" w14:anchorId="5132D0D4">
                <v:shape id="_x0000_i1038" type="#_x0000_t75" style="width:9.9pt;height:15.9pt" o:ole="">
                  <v:imagedata r:id="rId32" o:title=""/>
                </v:shape>
                <o:OLEObject Type="Embed" ProgID="Equation.DSMT4" ShapeID="_x0000_i1038" DrawAspect="Content" ObjectID="_1801644647" r:id="rId34"/>
              </w:object>
            </w:r>
            <w:r w:rsidRPr="004E695C">
              <w:rPr>
                <w:rFonts w:ascii="Times New Roman" w:hAnsi="Times New Roman"/>
                <w:szCs w:val="21"/>
              </w:rPr>
              <w:t>是经过边缘</w:t>
            </w:r>
            <w:proofErr w:type="spellStart"/>
            <w:r w:rsidRPr="004E695C">
              <w:rPr>
                <w:rFonts w:ascii="Times New Roman" w:hAnsi="Times New Roman"/>
                <w:szCs w:val="21"/>
              </w:rPr>
              <w:t>ReLU</w:t>
            </w:r>
            <w:proofErr w:type="spellEnd"/>
            <w:r w:rsidRPr="004E695C">
              <w:rPr>
                <w:rFonts w:ascii="Times New Roman" w:hAnsi="Times New Roman"/>
                <w:szCs w:val="21"/>
              </w:rPr>
              <w:t>处理</w:t>
            </w:r>
            <w:r w:rsidRPr="004E695C">
              <w:rPr>
                <w:rFonts w:ascii="Times New Roman" w:hAnsi="Times New Roman"/>
                <w:color w:val="FF0000"/>
                <w:szCs w:val="21"/>
              </w:rPr>
              <w:t>后</w:t>
            </w:r>
            <w:r w:rsidRPr="004E695C">
              <w:rPr>
                <w:rFonts w:ascii="Times New Roman" w:hAnsi="Times New Roman"/>
                <w:szCs w:val="21"/>
              </w:rPr>
              <w:t>以抑制负信息影响的教师</w:t>
            </w:r>
            <w:r w:rsidRPr="004E695C">
              <w:rPr>
                <w:rFonts w:ascii="Times New Roman" w:hAnsi="Times New Roman"/>
                <w:szCs w:val="21"/>
              </w:rPr>
              <w:t>ANN</w:t>
            </w:r>
            <w:r w:rsidRPr="004E695C">
              <w:rPr>
                <w:rFonts w:ascii="Times New Roman" w:hAnsi="Times New Roman"/>
                <w:szCs w:val="21"/>
              </w:rPr>
              <w:t>模型的中间层特征</w:t>
            </w:r>
          </w:p>
        </w:tc>
      </w:tr>
      <w:tr w:rsidR="004C4E78" w:rsidRPr="004E695C" w14:paraId="34FFFC9C" w14:textId="77777777" w:rsidTr="00C23930">
        <w:tc>
          <w:tcPr>
            <w:tcW w:w="704" w:type="dxa"/>
            <w:vAlign w:val="center"/>
          </w:tcPr>
          <w:p w14:paraId="0164CC15" w14:textId="34150149" w:rsidR="004C4E78" w:rsidRPr="004E695C" w:rsidRDefault="004C4E78" w:rsidP="004C4E78">
            <w:pPr>
              <w:rPr>
                <w:rFonts w:ascii="Times New Roman" w:hAnsi="Times New Roman"/>
                <w:szCs w:val="21"/>
              </w:rPr>
            </w:pPr>
            <w:r>
              <w:rPr>
                <w:rFonts w:ascii="Times New Roman" w:eastAsia="等线" w:hAnsi="Times New Roman"/>
                <w:color w:val="000000"/>
                <w:szCs w:val="21"/>
              </w:rPr>
              <w:t>23</w:t>
            </w:r>
          </w:p>
        </w:tc>
        <w:tc>
          <w:tcPr>
            <w:tcW w:w="3686" w:type="dxa"/>
          </w:tcPr>
          <w:p w14:paraId="6020B935" w14:textId="3734D890" w:rsidR="004C4E78" w:rsidRPr="004E695C" w:rsidRDefault="004C4E78" w:rsidP="004C4E78">
            <w:pPr>
              <w:rPr>
                <w:rFonts w:ascii="Times New Roman" w:hAnsi="Times New Roman"/>
                <w:szCs w:val="21"/>
              </w:rPr>
            </w:pPr>
            <w:r w:rsidRPr="004E695C">
              <w:rPr>
                <w:rFonts w:ascii="Times New Roman" w:hAnsi="Times New Roman"/>
                <w:szCs w:val="21"/>
              </w:rPr>
              <w:t>基于频率的损失函数同样适用于时序的事件驱动学习方案</w:t>
            </w:r>
          </w:p>
        </w:tc>
        <w:tc>
          <w:tcPr>
            <w:tcW w:w="3906" w:type="dxa"/>
          </w:tcPr>
          <w:p w14:paraId="626E1A9E" w14:textId="157C3836" w:rsidR="004C4E78" w:rsidRPr="004E695C" w:rsidRDefault="004C4E78" w:rsidP="004C4E78">
            <w:pPr>
              <w:rPr>
                <w:rFonts w:ascii="Times New Roman" w:hAnsi="Times New Roman"/>
                <w:szCs w:val="21"/>
              </w:rPr>
            </w:pPr>
            <w:r w:rsidRPr="004E695C">
              <w:rPr>
                <w:rFonts w:ascii="Times New Roman" w:hAnsi="Times New Roman"/>
                <w:szCs w:val="21"/>
              </w:rPr>
              <w:t>基于频率的损失函数同样适用于时序的事件驱动学习</w:t>
            </w:r>
            <w:r w:rsidRPr="004E695C">
              <w:rPr>
                <w:rFonts w:ascii="Times New Roman" w:hAnsi="Times New Roman"/>
                <w:color w:val="FF0000"/>
                <w:szCs w:val="21"/>
              </w:rPr>
              <w:t>方法</w:t>
            </w:r>
          </w:p>
        </w:tc>
      </w:tr>
      <w:tr w:rsidR="004C4E78" w:rsidRPr="004E695C" w14:paraId="5748523F" w14:textId="77777777" w:rsidTr="00C23930">
        <w:tc>
          <w:tcPr>
            <w:tcW w:w="704" w:type="dxa"/>
            <w:vAlign w:val="center"/>
          </w:tcPr>
          <w:p w14:paraId="0010E6C3" w14:textId="24DF1FCB" w:rsidR="004C4E78" w:rsidRPr="004E695C" w:rsidRDefault="004C4E78" w:rsidP="004C4E78">
            <w:pPr>
              <w:rPr>
                <w:rFonts w:ascii="Times New Roman" w:hAnsi="Times New Roman"/>
                <w:szCs w:val="21"/>
              </w:rPr>
            </w:pPr>
            <w:r>
              <w:rPr>
                <w:rFonts w:ascii="Times New Roman" w:eastAsia="等线" w:hAnsi="Times New Roman"/>
                <w:color w:val="000000"/>
                <w:szCs w:val="21"/>
              </w:rPr>
              <w:t>24</w:t>
            </w:r>
          </w:p>
        </w:tc>
        <w:tc>
          <w:tcPr>
            <w:tcW w:w="3686" w:type="dxa"/>
          </w:tcPr>
          <w:p w14:paraId="3EA63851" w14:textId="12F5F050" w:rsidR="004C4E78" w:rsidRPr="004E695C" w:rsidRDefault="004C4E78" w:rsidP="004C4E78">
            <w:pPr>
              <w:rPr>
                <w:rFonts w:ascii="Times New Roman" w:hAnsi="Times New Roman"/>
                <w:szCs w:val="21"/>
              </w:rPr>
            </w:pPr>
            <w:r w:rsidRPr="004E695C">
              <w:rPr>
                <w:rFonts w:ascii="Times New Roman" w:hAnsi="Times New Roman"/>
                <w:szCs w:val="21"/>
              </w:rPr>
              <w:t>于是在前向传播中断开了除最后一层外的时序传播过程</w:t>
            </w:r>
          </w:p>
        </w:tc>
        <w:tc>
          <w:tcPr>
            <w:tcW w:w="3906" w:type="dxa"/>
          </w:tcPr>
          <w:p w14:paraId="09CB4CA7" w14:textId="34E379FA" w:rsidR="004C4E78" w:rsidRPr="004E695C" w:rsidRDefault="004C4E78" w:rsidP="004C4E78">
            <w:pPr>
              <w:rPr>
                <w:rFonts w:ascii="Times New Roman" w:hAnsi="Times New Roman"/>
                <w:szCs w:val="21"/>
              </w:rPr>
            </w:pPr>
            <w:r w:rsidRPr="004E695C">
              <w:rPr>
                <w:rFonts w:ascii="Times New Roman" w:hAnsi="Times New Roman"/>
                <w:szCs w:val="21"/>
              </w:rPr>
              <w:t>于是在前向传播中断开了除最后一层外的时序传播</w:t>
            </w:r>
            <w:r w:rsidRPr="004E695C">
              <w:rPr>
                <w:rFonts w:ascii="Times New Roman" w:hAnsi="Times New Roman"/>
                <w:color w:val="FF0000"/>
                <w:szCs w:val="21"/>
              </w:rPr>
              <w:t>计算图</w:t>
            </w:r>
          </w:p>
        </w:tc>
      </w:tr>
      <w:tr w:rsidR="004C4E78" w:rsidRPr="004E695C" w14:paraId="21BCDB1B" w14:textId="77777777" w:rsidTr="00C23930">
        <w:tc>
          <w:tcPr>
            <w:tcW w:w="704" w:type="dxa"/>
            <w:vAlign w:val="center"/>
          </w:tcPr>
          <w:p w14:paraId="545E4C4D" w14:textId="1ED37328" w:rsidR="004C4E78" w:rsidRPr="004E695C" w:rsidRDefault="004C4E78" w:rsidP="004C4E78">
            <w:pPr>
              <w:rPr>
                <w:rFonts w:ascii="Times New Roman" w:hAnsi="Times New Roman"/>
                <w:szCs w:val="21"/>
              </w:rPr>
            </w:pPr>
            <w:r>
              <w:rPr>
                <w:rFonts w:ascii="Times New Roman" w:eastAsia="等线" w:hAnsi="Times New Roman"/>
                <w:color w:val="000000"/>
                <w:szCs w:val="21"/>
              </w:rPr>
              <w:t>25</w:t>
            </w:r>
          </w:p>
        </w:tc>
        <w:tc>
          <w:tcPr>
            <w:tcW w:w="3686" w:type="dxa"/>
          </w:tcPr>
          <w:p w14:paraId="676A68C5" w14:textId="20763FFE" w:rsidR="004C4E78" w:rsidRPr="004E695C" w:rsidRDefault="004C4E78" w:rsidP="004C4E78">
            <w:pPr>
              <w:rPr>
                <w:rFonts w:ascii="Times New Roman" w:hAnsi="Times New Roman"/>
                <w:szCs w:val="21"/>
              </w:rPr>
            </w:pPr>
            <w:r w:rsidRPr="004E695C">
              <w:rPr>
                <w:rFonts w:ascii="Times New Roman" w:hAnsi="Times New Roman"/>
                <w:szCs w:val="21"/>
              </w:rPr>
              <w:t>使用可逆模块解决了使用</w:t>
            </w:r>
            <w:r w:rsidRPr="004E695C">
              <w:rPr>
                <w:rFonts w:ascii="Times New Roman" w:hAnsi="Times New Roman"/>
                <w:position w:val="-10"/>
              </w:rPr>
              <w:object w:dxaOrig="460" w:dyaOrig="300" w14:anchorId="3DEE8C95">
                <v:shape id="_x0000_i1039" type="#_x0000_t75" style="width:23.1pt;height:15pt" o:ole="">
                  <v:imagedata r:id="rId35" o:title=""/>
                </v:shape>
                <o:OLEObject Type="Embed" ProgID="Equation.DSMT4" ShapeID="_x0000_i1039" DrawAspect="Content" ObjectID="_1801644648" r:id="rId36"/>
              </w:object>
            </w:r>
            <w:r w:rsidRPr="004E695C">
              <w:rPr>
                <w:rFonts w:ascii="Times New Roman" w:hAnsi="Times New Roman"/>
                <w:szCs w:val="21"/>
              </w:rPr>
              <w:t>存储空</w:t>
            </w:r>
            <w:r w:rsidRPr="004E695C">
              <w:rPr>
                <w:rFonts w:ascii="Times New Roman" w:hAnsi="Times New Roman"/>
                <w:szCs w:val="21"/>
              </w:rPr>
              <w:lastRenderedPageBreak/>
              <w:t>间记录</w:t>
            </w:r>
            <w:r w:rsidRPr="004E695C">
              <w:rPr>
                <w:rFonts w:ascii="Times New Roman" w:hAnsi="Times New Roman"/>
                <w:position w:val="-4"/>
              </w:rPr>
              <w:object w:dxaOrig="200" w:dyaOrig="240" w14:anchorId="03941822">
                <v:shape id="_x0000_i1040" type="#_x0000_t75" style="width:9.9pt;height:12pt" o:ole="">
                  <v:imagedata r:id="rId37" o:title=""/>
                </v:shape>
                <o:OLEObject Type="Embed" ProgID="Equation.DSMT4" ShapeID="_x0000_i1040" DrawAspect="Content" ObjectID="_1801644649" r:id="rId38"/>
              </w:object>
            </w:r>
            <w:proofErr w:type="gramStart"/>
            <w:r w:rsidRPr="004E695C">
              <w:rPr>
                <w:rFonts w:ascii="Times New Roman" w:hAnsi="Times New Roman"/>
                <w:szCs w:val="21"/>
              </w:rPr>
              <w:t>步信息</w:t>
            </w:r>
            <w:proofErr w:type="gramEnd"/>
            <w:r w:rsidRPr="004E695C">
              <w:rPr>
                <w:rFonts w:ascii="Times New Roman" w:hAnsi="Times New Roman"/>
                <w:szCs w:val="21"/>
              </w:rPr>
              <w:t>的问题，其关键是</w:t>
            </w:r>
          </w:p>
        </w:tc>
        <w:tc>
          <w:tcPr>
            <w:tcW w:w="3906" w:type="dxa"/>
          </w:tcPr>
          <w:p w14:paraId="78424779" w14:textId="169A842A" w:rsidR="004C4E78" w:rsidRPr="004E695C" w:rsidRDefault="004C4E78" w:rsidP="004C4E78">
            <w:pPr>
              <w:rPr>
                <w:rFonts w:ascii="Times New Roman" w:hAnsi="Times New Roman"/>
                <w:szCs w:val="21"/>
              </w:rPr>
            </w:pPr>
            <w:r w:rsidRPr="004E695C">
              <w:rPr>
                <w:rFonts w:ascii="Times New Roman" w:hAnsi="Times New Roman"/>
                <w:szCs w:val="21"/>
              </w:rPr>
              <w:lastRenderedPageBreak/>
              <w:t>使用可逆模块</w:t>
            </w:r>
            <w:r w:rsidRPr="004E695C">
              <w:rPr>
                <w:rFonts w:ascii="Times New Roman" w:hAnsi="Times New Roman"/>
                <w:color w:val="FF0000"/>
                <w:szCs w:val="21"/>
              </w:rPr>
              <w:t>实现了</w:t>
            </w:r>
            <w:r w:rsidRPr="004E695C">
              <w:rPr>
                <w:rFonts w:ascii="Times New Roman" w:hAnsi="Times New Roman"/>
                <w:szCs w:val="21"/>
              </w:rPr>
              <w:t>使用</w:t>
            </w:r>
            <w:r w:rsidRPr="004E695C">
              <w:rPr>
                <w:rFonts w:ascii="Times New Roman" w:hAnsi="Times New Roman"/>
                <w:position w:val="-10"/>
              </w:rPr>
              <w:object w:dxaOrig="460" w:dyaOrig="300" w14:anchorId="4FFD6A41">
                <v:shape id="_x0000_i1041" type="#_x0000_t75" style="width:23.1pt;height:15pt" o:ole="">
                  <v:imagedata r:id="rId35" o:title=""/>
                </v:shape>
                <o:OLEObject Type="Embed" ProgID="Equation.DSMT4" ShapeID="_x0000_i1041" DrawAspect="Content" ObjectID="_1801644650" r:id="rId39"/>
              </w:object>
            </w:r>
            <w:r w:rsidRPr="004E695C">
              <w:rPr>
                <w:rFonts w:ascii="Times New Roman" w:hAnsi="Times New Roman"/>
                <w:szCs w:val="21"/>
              </w:rPr>
              <w:t>存储空间</w:t>
            </w:r>
            <w:r w:rsidRPr="004E695C">
              <w:rPr>
                <w:rFonts w:ascii="Times New Roman" w:hAnsi="Times New Roman"/>
                <w:szCs w:val="21"/>
              </w:rPr>
              <w:lastRenderedPageBreak/>
              <w:t>记录</w:t>
            </w:r>
            <w:r w:rsidRPr="004E695C">
              <w:rPr>
                <w:rFonts w:ascii="Times New Roman" w:hAnsi="Times New Roman"/>
                <w:position w:val="-4"/>
              </w:rPr>
              <w:object w:dxaOrig="200" w:dyaOrig="240" w14:anchorId="47E22810">
                <v:shape id="_x0000_i1042" type="#_x0000_t75" style="width:9.9pt;height:12pt" o:ole="">
                  <v:imagedata r:id="rId37" o:title=""/>
                </v:shape>
                <o:OLEObject Type="Embed" ProgID="Equation.DSMT4" ShapeID="_x0000_i1042" DrawAspect="Content" ObjectID="_1801644651" r:id="rId40"/>
              </w:object>
            </w:r>
            <w:proofErr w:type="gramStart"/>
            <w:r w:rsidRPr="004E695C">
              <w:rPr>
                <w:rFonts w:ascii="Times New Roman" w:hAnsi="Times New Roman"/>
                <w:szCs w:val="21"/>
              </w:rPr>
              <w:t>步信息</w:t>
            </w:r>
            <w:proofErr w:type="gramEnd"/>
            <w:r w:rsidRPr="004E695C">
              <w:rPr>
                <w:rFonts w:ascii="Times New Roman" w:hAnsi="Times New Roman"/>
                <w:szCs w:val="21"/>
              </w:rPr>
              <w:t>的</w:t>
            </w:r>
            <w:r w:rsidRPr="004E695C">
              <w:rPr>
                <w:rFonts w:ascii="Times New Roman" w:hAnsi="Times New Roman"/>
                <w:color w:val="FF0000"/>
                <w:szCs w:val="21"/>
              </w:rPr>
              <w:t>效果</w:t>
            </w:r>
            <w:r w:rsidRPr="004E695C">
              <w:rPr>
                <w:rFonts w:ascii="Times New Roman" w:hAnsi="Times New Roman"/>
                <w:szCs w:val="21"/>
              </w:rPr>
              <w:t>，其</w:t>
            </w:r>
            <w:r w:rsidRPr="004E695C">
              <w:rPr>
                <w:rFonts w:ascii="Times New Roman" w:hAnsi="Times New Roman"/>
                <w:color w:val="FF0000"/>
                <w:szCs w:val="21"/>
              </w:rPr>
              <w:t>核心方法</w:t>
            </w:r>
            <w:r w:rsidRPr="004E695C">
              <w:rPr>
                <w:rFonts w:ascii="Times New Roman" w:hAnsi="Times New Roman"/>
                <w:szCs w:val="21"/>
              </w:rPr>
              <w:t>是</w:t>
            </w:r>
          </w:p>
        </w:tc>
      </w:tr>
      <w:tr w:rsidR="004C4E78" w:rsidRPr="004E695C" w14:paraId="6BA32887" w14:textId="77777777" w:rsidTr="00C23930">
        <w:tc>
          <w:tcPr>
            <w:tcW w:w="704" w:type="dxa"/>
            <w:vAlign w:val="center"/>
          </w:tcPr>
          <w:p w14:paraId="2126389E" w14:textId="30F59927" w:rsidR="004C4E78" w:rsidRPr="004E695C" w:rsidRDefault="004C4E78" w:rsidP="004C4E78">
            <w:pPr>
              <w:rPr>
                <w:rFonts w:ascii="Times New Roman" w:hAnsi="Times New Roman"/>
                <w:szCs w:val="21"/>
              </w:rPr>
            </w:pPr>
            <w:r>
              <w:rPr>
                <w:rFonts w:ascii="Times New Roman" w:eastAsia="等线" w:hAnsi="Times New Roman"/>
                <w:color w:val="000000"/>
                <w:szCs w:val="21"/>
              </w:rPr>
              <w:lastRenderedPageBreak/>
              <w:t>26</w:t>
            </w:r>
          </w:p>
        </w:tc>
        <w:tc>
          <w:tcPr>
            <w:tcW w:w="3686" w:type="dxa"/>
          </w:tcPr>
          <w:p w14:paraId="0EEF42F5" w14:textId="40A1FAFB" w:rsidR="004C4E78" w:rsidRPr="004E695C" w:rsidRDefault="004C4E78" w:rsidP="004C4E78">
            <w:pPr>
              <w:rPr>
                <w:rFonts w:ascii="Times New Roman" w:hAnsi="Times New Roman"/>
                <w:szCs w:val="21"/>
              </w:rPr>
            </w:pPr>
            <w:r w:rsidRPr="004E695C">
              <w:rPr>
                <w:rFonts w:ascii="Times New Roman" w:hAnsi="Times New Roman"/>
                <w:szCs w:val="21"/>
              </w:rPr>
              <w:t>这一近似相当于认为当前时刻的输出脉冲，对未来时刻的损失不会产生影响，其实并不符合实际情况</w:t>
            </w:r>
            <w:r w:rsidRPr="004E695C">
              <w:rPr>
                <w:rFonts w:ascii="Times New Roman" w:hAnsi="Times New Roman"/>
                <w:szCs w:val="21"/>
              </w:rPr>
              <w:t>.</w:t>
            </w:r>
          </w:p>
        </w:tc>
        <w:tc>
          <w:tcPr>
            <w:tcW w:w="3906" w:type="dxa"/>
          </w:tcPr>
          <w:p w14:paraId="0BE858CB" w14:textId="612B0ABD" w:rsidR="004C4E78" w:rsidRPr="004E695C" w:rsidRDefault="004C4E78" w:rsidP="004C4E78">
            <w:pPr>
              <w:rPr>
                <w:rFonts w:ascii="Times New Roman" w:hAnsi="Times New Roman"/>
                <w:szCs w:val="21"/>
              </w:rPr>
            </w:pPr>
            <w:r w:rsidRPr="004E695C">
              <w:rPr>
                <w:rFonts w:ascii="Times New Roman" w:hAnsi="Times New Roman"/>
                <w:szCs w:val="21"/>
              </w:rPr>
              <w:t>这一近似其实并不符合实际情况，</w:t>
            </w:r>
            <w:r w:rsidRPr="004E695C">
              <w:rPr>
                <w:rFonts w:ascii="Times New Roman" w:hAnsi="Times New Roman"/>
                <w:color w:val="FF0000"/>
                <w:szCs w:val="21"/>
              </w:rPr>
              <w:t>例如分类任务中每个时间步发放的脉冲都会参与发放频率的计算，并影响分类结果</w:t>
            </w:r>
            <w:r w:rsidRPr="004E695C">
              <w:rPr>
                <w:rFonts w:ascii="Times New Roman" w:hAnsi="Times New Roman"/>
                <w:color w:val="FF0000"/>
                <w:szCs w:val="21"/>
              </w:rPr>
              <w:t>.</w:t>
            </w:r>
          </w:p>
        </w:tc>
      </w:tr>
      <w:tr w:rsidR="004C4E78" w:rsidRPr="004E695C" w14:paraId="4D522BD5" w14:textId="77777777" w:rsidTr="00C23930">
        <w:tc>
          <w:tcPr>
            <w:tcW w:w="704" w:type="dxa"/>
            <w:vAlign w:val="center"/>
          </w:tcPr>
          <w:p w14:paraId="640ABA87" w14:textId="59013BEB" w:rsidR="004C4E78" w:rsidRPr="004E695C" w:rsidRDefault="004C4E78" w:rsidP="004C4E78">
            <w:pPr>
              <w:rPr>
                <w:rFonts w:ascii="Times New Roman" w:hAnsi="Times New Roman"/>
                <w:szCs w:val="21"/>
              </w:rPr>
            </w:pPr>
            <w:r>
              <w:rPr>
                <w:rFonts w:ascii="Times New Roman" w:eastAsia="等线" w:hAnsi="Times New Roman"/>
                <w:color w:val="000000"/>
                <w:szCs w:val="21"/>
              </w:rPr>
              <w:t>27</w:t>
            </w:r>
          </w:p>
        </w:tc>
        <w:tc>
          <w:tcPr>
            <w:tcW w:w="3686" w:type="dxa"/>
          </w:tcPr>
          <w:p w14:paraId="69F879F8" w14:textId="77777777" w:rsidR="00260066" w:rsidRDefault="00260066" w:rsidP="00260066">
            <w:pPr>
              <w:snapToGrid w:val="0"/>
              <w:spacing w:line="240" w:lineRule="atLeast"/>
            </w:pPr>
            <w:r w:rsidRPr="004E695C">
              <w:rPr>
                <w:rFonts w:ascii="Times New Roman" w:hAnsi="Times New Roman"/>
                <w:szCs w:val="21"/>
              </w:rPr>
              <w:t>将满足</w:t>
            </w:r>
            <w:r w:rsidRPr="004E695C">
              <w:rPr>
                <w:rFonts w:ascii="Times New Roman" w:hAnsi="Times New Roman"/>
                <w:position w:val="-10"/>
              </w:rPr>
              <w:object w:dxaOrig="1400" w:dyaOrig="320" w14:anchorId="3A3A4F14">
                <v:shape id="_x0000_i1053" type="#_x0000_t75" style="width:69.9pt;height:15.9pt" o:ole="">
                  <v:imagedata r:id="rId41" o:title=""/>
                </v:shape>
                <o:OLEObject Type="Embed" ProgID="Equation.DSMT4" ShapeID="_x0000_i1053" DrawAspect="Content" ObjectID="_1801644652" r:id="rId42"/>
              </w:object>
            </w:r>
            <w:r w:rsidRPr="004E695C">
              <w:rPr>
                <w:rFonts w:ascii="Times New Roman" w:hAnsi="Times New Roman"/>
                <w:szCs w:val="21"/>
              </w:rPr>
              <w:t>的神经元视作不活跃的神经元</w:t>
            </w:r>
          </w:p>
          <w:p w14:paraId="3EA06CBF" w14:textId="4E19FD61" w:rsidR="004C4E78" w:rsidRPr="00260066" w:rsidRDefault="004C4E78" w:rsidP="004C4E78">
            <w:pPr>
              <w:rPr>
                <w:rFonts w:ascii="Times New Roman" w:hAnsi="Times New Roman"/>
                <w:szCs w:val="21"/>
              </w:rPr>
            </w:pPr>
          </w:p>
        </w:tc>
        <w:tc>
          <w:tcPr>
            <w:tcW w:w="3906" w:type="dxa"/>
          </w:tcPr>
          <w:p w14:paraId="2B789E00" w14:textId="589E3000" w:rsidR="004C4E78" w:rsidRPr="00260066" w:rsidRDefault="00260066" w:rsidP="00260066">
            <w:pPr>
              <w:snapToGrid w:val="0"/>
              <w:spacing w:line="240" w:lineRule="atLeast"/>
              <w:rPr>
                <w:rFonts w:hint="eastAsia"/>
              </w:rPr>
            </w:pPr>
            <w:r w:rsidRPr="004E695C">
              <w:rPr>
                <w:rFonts w:ascii="Times New Roman" w:hAnsi="Times New Roman"/>
                <w:szCs w:val="21"/>
              </w:rPr>
              <w:t>将满足</w:t>
            </w:r>
            <w:r w:rsidRPr="004E695C">
              <w:rPr>
                <w:rFonts w:ascii="Times New Roman" w:hAnsi="Times New Roman"/>
                <w:position w:val="-10"/>
              </w:rPr>
              <w:object w:dxaOrig="1400" w:dyaOrig="320" w14:anchorId="05F01ED7">
                <v:shape id="_x0000_i1075" type="#_x0000_t75" style="width:69.9pt;height:15.9pt" o:ole="">
                  <v:imagedata r:id="rId41" o:title=""/>
                </v:shape>
                <o:OLEObject Type="Embed" ProgID="Equation.DSMT4" ShapeID="_x0000_i1075" DrawAspect="Content" ObjectID="_1801644653" r:id="rId43"/>
              </w:object>
            </w:r>
            <w:r w:rsidRPr="004E695C">
              <w:rPr>
                <w:rFonts w:ascii="Times New Roman" w:hAnsi="Times New Roman"/>
                <w:szCs w:val="21"/>
              </w:rPr>
              <w:t>的神经元视作不活跃的神经元，</w:t>
            </w:r>
            <w:r w:rsidRPr="004E695C">
              <w:rPr>
                <w:rFonts w:ascii="Times New Roman" w:hAnsi="Times New Roman"/>
                <w:color w:val="FF0000"/>
                <w:szCs w:val="21"/>
              </w:rPr>
              <w:t>其中</w:t>
            </w:r>
            <w:r w:rsidRPr="004E695C">
              <w:rPr>
                <w:rFonts w:ascii="Times New Roman" w:hAnsi="Times New Roman"/>
                <w:color w:val="FF0000"/>
                <w:position w:val="-10"/>
              </w:rPr>
              <w:object w:dxaOrig="300" w:dyaOrig="320" w14:anchorId="67DBD075">
                <v:shape id="_x0000_i1076" type="#_x0000_t75" style="width:15pt;height:15.9pt" o:ole="">
                  <v:imagedata r:id="rId44" o:title=""/>
                </v:shape>
                <o:OLEObject Type="Embed" ProgID="Equation.DSMT4" ShapeID="_x0000_i1076" DrawAspect="Content" ObjectID="_1801644654" r:id="rId45"/>
              </w:object>
            </w:r>
            <w:r w:rsidRPr="004E695C">
              <w:rPr>
                <w:rFonts w:ascii="Times New Roman" w:hAnsi="Times New Roman"/>
                <w:color w:val="FF0000"/>
              </w:rPr>
              <w:t>是梯度</w:t>
            </w:r>
            <w:proofErr w:type="gramStart"/>
            <w:r w:rsidRPr="004E695C">
              <w:rPr>
                <w:rFonts w:ascii="Times New Roman" w:hAnsi="Times New Roman"/>
                <w:color w:val="FF0000"/>
              </w:rPr>
              <w:t>阈值超</w:t>
            </w:r>
            <w:proofErr w:type="gramEnd"/>
            <w:r w:rsidRPr="004E695C">
              <w:rPr>
                <w:rFonts w:ascii="Times New Roman" w:hAnsi="Times New Roman"/>
                <w:color w:val="FF0000"/>
              </w:rPr>
              <w:t>参数</w:t>
            </w:r>
          </w:p>
        </w:tc>
      </w:tr>
      <w:tr w:rsidR="004C4E78" w:rsidRPr="004E695C" w14:paraId="786E22F3" w14:textId="77777777" w:rsidTr="00C23930">
        <w:tc>
          <w:tcPr>
            <w:tcW w:w="704" w:type="dxa"/>
            <w:vAlign w:val="center"/>
          </w:tcPr>
          <w:p w14:paraId="201F18CA" w14:textId="1F647C8A" w:rsidR="004C4E78" w:rsidRPr="004E695C" w:rsidRDefault="004C4E78" w:rsidP="004C4E78">
            <w:pPr>
              <w:rPr>
                <w:rFonts w:ascii="Times New Roman" w:hAnsi="Times New Roman"/>
                <w:szCs w:val="21"/>
              </w:rPr>
            </w:pPr>
            <w:r>
              <w:rPr>
                <w:rFonts w:ascii="Times New Roman" w:eastAsia="等线" w:hAnsi="Times New Roman"/>
                <w:color w:val="000000"/>
                <w:szCs w:val="21"/>
              </w:rPr>
              <w:t>28</w:t>
            </w:r>
          </w:p>
        </w:tc>
        <w:tc>
          <w:tcPr>
            <w:tcW w:w="3686" w:type="dxa"/>
          </w:tcPr>
          <w:p w14:paraId="23C10CE3" w14:textId="0AA2BC51" w:rsidR="004C4E78" w:rsidRPr="004E695C" w:rsidRDefault="004C4E78" w:rsidP="004C4E78">
            <w:pPr>
              <w:rPr>
                <w:rFonts w:ascii="Times New Roman" w:hAnsi="Times New Roman"/>
                <w:szCs w:val="21"/>
              </w:rPr>
            </w:pPr>
            <w:r w:rsidRPr="004E695C">
              <w:rPr>
                <w:rFonts w:ascii="Times New Roman" w:hAnsi="Times New Roman"/>
                <w:szCs w:val="21"/>
              </w:rPr>
              <w:t>蒸馏类方法一方面需要</w:t>
            </w:r>
            <w:r w:rsidRPr="004E695C">
              <w:rPr>
                <w:rFonts w:ascii="Times New Roman" w:hAnsi="Times New Roman"/>
                <w:szCs w:val="21"/>
              </w:rPr>
              <w:t>ANN</w:t>
            </w:r>
            <w:r w:rsidRPr="004E695C">
              <w:rPr>
                <w:rFonts w:ascii="Times New Roman" w:hAnsi="Times New Roman"/>
                <w:szCs w:val="21"/>
              </w:rPr>
              <w:t>计算，另一方面引入了额外损失，故内存消耗量比直接训练的方法更大，</w:t>
            </w:r>
            <w:proofErr w:type="gramStart"/>
            <w:r w:rsidRPr="004E695C">
              <w:rPr>
                <w:rFonts w:ascii="Times New Roman" w:hAnsi="Times New Roman"/>
                <w:szCs w:val="21"/>
              </w:rPr>
              <w:t>且特征</w:t>
            </w:r>
            <w:proofErr w:type="gramEnd"/>
            <w:r w:rsidRPr="004E695C">
              <w:rPr>
                <w:rFonts w:ascii="Times New Roman" w:hAnsi="Times New Roman"/>
                <w:szCs w:val="21"/>
              </w:rPr>
              <w:t>蒸馏的损失项更多，故内存消耗量也显著高于响应蒸馏方法</w:t>
            </w:r>
            <w:r w:rsidRPr="004E695C">
              <w:rPr>
                <w:rFonts w:ascii="Times New Roman" w:hAnsi="Times New Roman"/>
                <w:szCs w:val="21"/>
              </w:rPr>
              <w:t>.</w:t>
            </w:r>
          </w:p>
        </w:tc>
        <w:tc>
          <w:tcPr>
            <w:tcW w:w="3906" w:type="dxa"/>
          </w:tcPr>
          <w:p w14:paraId="40181F1B" w14:textId="13E9AC80" w:rsidR="004C4E78" w:rsidRPr="004E695C" w:rsidRDefault="004C4E78" w:rsidP="004C4E78">
            <w:pPr>
              <w:rPr>
                <w:rFonts w:ascii="Times New Roman" w:hAnsi="Times New Roman"/>
                <w:szCs w:val="21"/>
              </w:rPr>
            </w:pPr>
            <w:r w:rsidRPr="004E695C">
              <w:rPr>
                <w:rFonts w:ascii="Times New Roman" w:hAnsi="Times New Roman"/>
                <w:szCs w:val="21"/>
              </w:rPr>
              <w:t>蒸馏类方法一方面需要</w:t>
            </w:r>
            <w:r w:rsidRPr="004E695C">
              <w:rPr>
                <w:rFonts w:ascii="Times New Roman" w:hAnsi="Times New Roman"/>
                <w:szCs w:val="21"/>
              </w:rPr>
              <w:t>ANN</w:t>
            </w:r>
            <w:r w:rsidRPr="004E695C">
              <w:rPr>
                <w:rFonts w:ascii="Times New Roman" w:hAnsi="Times New Roman"/>
                <w:szCs w:val="21"/>
              </w:rPr>
              <w:t>计算，另一方面引入了额外损失，故内存消耗量比直接训练的方法更大；</w:t>
            </w:r>
            <w:r w:rsidRPr="004E695C">
              <w:rPr>
                <w:rFonts w:ascii="Times New Roman" w:hAnsi="Times New Roman"/>
                <w:color w:val="FF0000"/>
                <w:szCs w:val="21"/>
              </w:rPr>
              <w:t>特征蒸馏的损失项比响应蒸馏更多，故内存消耗量进一步提升</w:t>
            </w:r>
            <w:r w:rsidRPr="004E695C">
              <w:rPr>
                <w:rFonts w:ascii="Times New Roman" w:hAnsi="Times New Roman"/>
                <w:color w:val="FF0000"/>
                <w:szCs w:val="21"/>
              </w:rPr>
              <w:t>.</w:t>
            </w:r>
          </w:p>
        </w:tc>
      </w:tr>
      <w:tr w:rsidR="004C4E78" w:rsidRPr="004E695C" w14:paraId="18C802BD" w14:textId="77777777" w:rsidTr="00C23930">
        <w:tc>
          <w:tcPr>
            <w:tcW w:w="704" w:type="dxa"/>
            <w:vAlign w:val="center"/>
          </w:tcPr>
          <w:p w14:paraId="7142A801" w14:textId="6D0A8FA0" w:rsidR="004C4E78" w:rsidRPr="004E695C" w:rsidRDefault="004C4E78" w:rsidP="004C4E78">
            <w:pPr>
              <w:rPr>
                <w:rFonts w:ascii="Times New Roman" w:hAnsi="Times New Roman"/>
                <w:szCs w:val="21"/>
              </w:rPr>
            </w:pPr>
            <w:r>
              <w:rPr>
                <w:rFonts w:ascii="Times New Roman" w:eastAsia="等线" w:hAnsi="Times New Roman"/>
                <w:color w:val="000000"/>
                <w:szCs w:val="21"/>
              </w:rPr>
              <w:t>29</w:t>
            </w:r>
          </w:p>
        </w:tc>
        <w:tc>
          <w:tcPr>
            <w:tcW w:w="3686" w:type="dxa"/>
          </w:tcPr>
          <w:p w14:paraId="624A0A41" w14:textId="6406BB0C" w:rsidR="004C4E78" w:rsidRPr="004E695C" w:rsidRDefault="004C4E78" w:rsidP="004C4E78">
            <w:pPr>
              <w:rPr>
                <w:rFonts w:ascii="Times New Roman" w:hAnsi="Times New Roman"/>
                <w:szCs w:val="21"/>
              </w:rPr>
            </w:pPr>
            <w:r w:rsidRPr="004E695C">
              <w:rPr>
                <w:rFonts w:ascii="Times New Roman" w:hAnsi="Times New Roman"/>
                <w:szCs w:val="21"/>
              </w:rPr>
              <w:t>因而这些变量在</w:t>
            </w:r>
            <w:r w:rsidRPr="004E695C">
              <w:rPr>
                <w:rFonts w:ascii="Times New Roman" w:hAnsi="Times New Roman"/>
                <w:szCs w:val="21"/>
              </w:rPr>
              <w:t>CUDA</w:t>
            </w:r>
            <w:r w:rsidRPr="004E695C">
              <w:rPr>
                <w:rFonts w:ascii="Times New Roman" w:hAnsi="Times New Roman"/>
                <w:szCs w:val="21"/>
              </w:rPr>
              <w:t>执行完毕后就自动释放了</w:t>
            </w:r>
          </w:p>
        </w:tc>
        <w:tc>
          <w:tcPr>
            <w:tcW w:w="3906" w:type="dxa"/>
          </w:tcPr>
          <w:p w14:paraId="4D783CF9" w14:textId="1352CA9E" w:rsidR="004C4E78" w:rsidRPr="004E695C" w:rsidRDefault="004C4E78" w:rsidP="004C4E78">
            <w:pPr>
              <w:rPr>
                <w:rFonts w:ascii="Times New Roman" w:hAnsi="Times New Roman"/>
                <w:szCs w:val="21"/>
              </w:rPr>
            </w:pPr>
            <w:r w:rsidRPr="004E695C">
              <w:rPr>
                <w:rFonts w:ascii="Times New Roman" w:hAnsi="Times New Roman"/>
                <w:szCs w:val="21"/>
              </w:rPr>
              <w:t>因而这些变量在</w:t>
            </w:r>
            <w:r w:rsidRPr="004E695C">
              <w:rPr>
                <w:rFonts w:ascii="Times New Roman" w:hAnsi="Times New Roman"/>
                <w:szCs w:val="21"/>
              </w:rPr>
              <w:t>CUDA</w:t>
            </w:r>
            <w:r w:rsidRPr="004E695C">
              <w:rPr>
                <w:rFonts w:ascii="Times New Roman" w:hAnsi="Times New Roman"/>
                <w:color w:val="FF0000"/>
                <w:szCs w:val="21"/>
              </w:rPr>
              <w:t>内核</w:t>
            </w:r>
            <w:r w:rsidRPr="004E695C">
              <w:rPr>
                <w:rFonts w:ascii="Times New Roman" w:hAnsi="Times New Roman"/>
                <w:szCs w:val="21"/>
              </w:rPr>
              <w:t>执行完毕后就自动释放了</w:t>
            </w:r>
          </w:p>
        </w:tc>
      </w:tr>
      <w:tr w:rsidR="004C4E78" w:rsidRPr="004E695C" w14:paraId="4D76B703" w14:textId="77777777" w:rsidTr="00C23930">
        <w:tc>
          <w:tcPr>
            <w:tcW w:w="704" w:type="dxa"/>
            <w:vAlign w:val="center"/>
          </w:tcPr>
          <w:p w14:paraId="5A592B8C" w14:textId="4934D0A1" w:rsidR="004C4E78" w:rsidRPr="004E695C" w:rsidRDefault="004C4E78" w:rsidP="004C4E78">
            <w:pPr>
              <w:rPr>
                <w:rFonts w:ascii="Times New Roman" w:hAnsi="Times New Roman"/>
                <w:szCs w:val="21"/>
              </w:rPr>
            </w:pPr>
            <w:r>
              <w:rPr>
                <w:rFonts w:ascii="Times New Roman" w:eastAsia="等线" w:hAnsi="Times New Roman"/>
                <w:color w:val="000000"/>
                <w:szCs w:val="21"/>
              </w:rPr>
              <w:t>30</w:t>
            </w:r>
          </w:p>
        </w:tc>
        <w:tc>
          <w:tcPr>
            <w:tcW w:w="3686" w:type="dxa"/>
          </w:tcPr>
          <w:p w14:paraId="09E0746E" w14:textId="253416BE" w:rsidR="004C4E78" w:rsidRPr="004E695C" w:rsidRDefault="004C4E78" w:rsidP="004C4E78">
            <w:pPr>
              <w:rPr>
                <w:rFonts w:ascii="Times New Roman" w:hAnsi="Times New Roman"/>
                <w:szCs w:val="21"/>
              </w:rPr>
            </w:pPr>
            <w:r w:rsidRPr="004E695C">
              <w:rPr>
                <w:rFonts w:ascii="Times New Roman" w:hAnsi="Times New Roman"/>
                <w:szCs w:val="21"/>
              </w:rPr>
              <w:t>但目前研究还处在初级阶段，实际性能较为一般，且对超参数敏感、稳定性差、任务正确率较低</w:t>
            </w:r>
          </w:p>
        </w:tc>
        <w:tc>
          <w:tcPr>
            <w:tcW w:w="3906" w:type="dxa"/>
          </w:tcPr>
          <w:p w14:paraId="02DF596F" w14:textId="53D7584D" w:rsidR="004C4E78" w:rsidRPr="004E695C" w:rsidRDefault="004C4E78" w:rsidP="004C4E78">
            <w:pPr>
              <w:rPr>
                <w:rFonts w:ascii="Times New Roman" w:hAnsi="Times New Roman"/>
                <w:szCs w:val="21"/>
              </w:rPr>
            </w:pPr>
            <w:r w:rsidRPr="004E695C">
              <w:rPr>
                <w:rFonts w:ascii="Times New Roman" w:hAnsi="Times New Roman"/>
                <w:szCs w:val="21"/>
              </w:rPr>
              <w:t>但目前研究还处在初级阶段，实际性能较为</w:t>
            </w:r>
            <w:r w:rsidRPr="004E695C">
              <w:rPr>
                <w:rFonts w:ascii="Times New Roman" w:hAnsi="Times New Roman"/>
                <w:color w:val="FF0000"/>
                <w:szCs w:val="21"/>
              </w:rPr>
              <w:t>落后</w:t>
            </w:r>
            <w:r w:rsidRPr="004E695C">
              <w:rPr>
                <w:rFonts w:ascii="Times New Roman" w:hAnsi="Times New Roman"/>
                <w:szCs w:val="21"/>
              </w:rPr>
              <w:t>，且对超参数敏感、稳定性差</w:t>
            </w:r>
          </w:p>
        </w:tc>
      </w:tr>
      <w:tr w:rsidR="00F07035" w:rsidRPr="004E695C" w14:paraId="67E8043E" w14:textId="77777777" w:rsidTr="00C23930">
        <w:tc>
          <w:tcPr>
            <w:tcW w:w="704" w:type="dxa"/>
            <w:vAlign w:val="center"/>
          </w:tcPr>
          <w:p w14:paraId="0FB84616" w14:textId="430346FF" w:rsidR="00F07035" w:rsidRDefault="00F07035" w:rsidP="004C4E78">
            <w:pPr>
              <w:rPr>
                <w:rFonts w:ascii="Times New Roman" w:eastAsia="等线" w:hAnsi="Times New Roman"/>
                <w:color w:val="000000"/>
                <w:szCs w:val="21"/>
              </w:rPr>
            </w:pPr>
            <w:r>
              <w:rPr>
                <w:rFonts w:ascii="Times New Roman" w:eastAsia="等线" w:hAnsi="Times New Roman" w:hint="eastAsia"/>
                <w:color w:val="000000"/>
                <w:szCs w:val="21"/>
              </w:rPr>
              <w:t>3</w:t>
            </w:r>
            <w:r>
              <w:rPr>
                <w:rFonts w:ascii="Times New Roman" w:eastAsia="等线" w:hAnsi="Times New Roman"/>
                <w:color w:val="000000"/>
                <w:szCs w:val="21"/>
              </w:rPr>
              <w:t>1</w:t>
            </w:r>
          </w:p>
        </w:tc>
        <w:tc>
          <w:tcPr>
            <w:tcW w:w="3686" w:type="dxa"/>
          </w:tcPr>
          <w:p w14:paraId="2B6581ED" w14:textId="4AF7A673" w:rsidR="00F07035" w:rsidRPr="000F674F" w:rsidRDefault="00F07035" w:rsidP="004C4E78">
            <w:pPr>
              <w:rPr>
                <w:rFonts w:ascii="Times New Roman" w:hAnsi="Times New Roman"/>
                <w:szCs w:val="21"/>
              </w:rPr>
            </w:pPr>
            <w:r w:rsidRPr="000F674F">
              <w:rPr>
                <w:rFonts w:ascii="Times New Roman" w:hAnsi="Times New Roman"/>
                <w:szCs w:val="21"/>
              </w:rPr>
              <w:t>但将其结合梯度替代法其用于改善大规模深度</w:t>
            </w:r>
            <w:r w:rsidRPr="000F674F">
              <w:rPr>
                <w:rFonts w:ascii="Times New Roman" w:hAnsi="Times New Roman"/>
                <w:szCs w:val="21"/>
              </w:rPr>
              <w:t>SNN</w:t>
            </w:r>
            <w:r w:rsidRPr="000F674F">
              <w:rPr>
                <w:rFonts w:ascii="Times New Roman" w:hAnsi="Times New Roman"/>
                <w:szCs w:val="21"/>
              </w:rPr>
              <w:t>的学习</w:t>
            </w:r>
          </w:p>
        </w:tc>
        <w:tc>
          <w:tcPr>
            <w:tcW w:w="3906" w:type="dxa"/>
          </w:tcPr>
          <w:p w14:paraId="703622F5" w14:textId="1B475DA8" w:rsidR="00F07035" w:rsidRPr="000F674F" w:rsidRDefault="00F07035" w:rsidP="004C4E78">
            <w:pPr>
              <w:rPr>
                <w:rFonts w:ascii="Times New Roman" w:hAnsi="Times New Roman"/>
                <w:szCs w:val="21"/>
              </w:rPr>
            </w:pPr>
            <w:r w:rsidRPr="000F674F">
              <w:rPr>
                <w:rFonts w:ascii="Times New Roman" w:hAnsi="Times New Roman"/>
                <w:szCs w:val="21"/>
              </w:rPr>
              <w:t>但将其结合梯度替代法</w:t>
            </w:r>
            <w:r w:rsidRPr="000F674F">
              <w:rPr>
                <w:rFonts w:ascii="Times New Roman" w:hAnsi="Times New Roman"/>
                <w:color w:val="FF0000"/>
                <w:szCs w:val="21"/>
              </w:rPr>
              <w:t>并</w:t>
            </w:r>
            <w:r w:rsidRPr="000F674F">
              <w:rPr>
                <w:rFonts w:ascii="Times New Roman" w:hAnsi="Times New Roman"/>
                <w:szCs w:val="21"/>
              </w:rPr>
              <w:t>用于改善大规模深度</w:t>
            </w:r>
            <w:r w:rsidRPr="000F674F">
              <w:rPr>
                <w:rFonts w:ascii="Times New Roman" w:hAnsi="Times New Roman"/>
                <w:szCs w:val="21"/>
              </w:rPr>
              <w:t>SNN</w:t>
            </w:r>
            <w:r w:rsidRPr="000F674F">
              <w:rPr>
                <w:rFonts w:ascii="Times New Roman" w:hAnsi="Times New Roman"/>
                <w:szCs w:val="21"/>
              </w:rPr>
              <w:t>的学习</w:t>
            </w:r>
          </w:p>
        </w:tc>
      </w:tr>
    </w:tbl>
    <w:p w14:paraId="0EB3FF93" w14:textId="77777777" w:rsidR="00824F42" w:rsidRPr="00CE7346" w:rsidRDefault="00824F42" w:rsidP="005672C0">
      <w:pPr>
        <w:rPr>
          <w:szCs w:val="21"/>
        </w:rPr>
      </w:pPr>
    </w:p>
    <w:p w14:paraId="62207984" w14:textId="1CFB022A" w:rsidR="00C54847" w:rsidRDefault="0033155A" w:rsidP="009C7D39">
      <w:pPr>
        <w:rPr>
          <w:rFonts w:ascii="Times New Roman" w:hAnsi="Times New Roman"/>
        </w:rPr>
      </w:pPr>
      <w:r>
        <w:rPr>
          <w:rFonts w:ascii="Times New Roman" w:hAnsi="Times New Roman" w:hint="eastAsia"/>
        </w:rPr>
        <w:t>此外，原文的表</w:t>
      </w:r>
      <w:r>
        <w:rPr>
          <w:rFonts w:ascii="Times New Roman" w:hAnsi="Times New Roman"/>
        </w:rPr>
        <w:t>5</w:t>
      </w:r>
      <w:r>
        <w:rPr>
          <w:rFonts w:ascii="Times New Roman" w:hAnsi="Times New Roman" w:hint="eastAsia"/>
        </w:rPr>
        <w:t>中有一列数据有误。表</w:t>
      </w:r>
      <w:r>
        <w:rPr>
          <w:rFonts w:ascii="Times New Roman" w:hAnsi="Times New Roman" w:hint="eastAsia"/>
        </w:rPr>
        <w:t>5</w:t>
      </w:r>
      <w:r>
        <w:rPr>
          <w:rFonts w:ascii="Times New Roman" w:hAnsi="Times New Roman" w:hint="eastAsia"/>
        </w:rPr>
        <w:t>记录了加速比，而耗时的原始数据在补充材料的表</w:t>
      </w:r>
      <w:r>
        <w:rPr>
          <w:rFonts w:ascii="Times New Roman" w:hAnsi="Times New Roman" w:hint="eastAsia"/>
        </w:rPr>
        <w:t>6</w:t>
      </w:r>
      <w:r>
        <w:rPr>
          <w:rFonts w:ascii="Times New Roman" w:hAnsi="Times New Roman" w:hint="eastAsia"/>
        </w:rPr>
        <w:t>中。表</w:t>
      </w:r>
      <w:r>
        <w:rPr>
          <w:rFonts w:ascii="Times New Roman" w:hAnsi="Times New Roman" w:hint="eastAsia"/>
        </w:rPr>
        <w:t>6</w:t>
      </w:r>
      <w:r>
        <w:rPr>
          <w:rFonts w:ascii="Times New Roman" w:hAnsi="Times New Roman" w:hint="eastAsia"/>
        </w:rPr>
        <w:t>的数据是正确的，表</w:t>
      </w:r>
      <w:r>
        <w:rPr>
          <w:rFonts w:ascii="Times New Roman" w:hAnsi="Times New Roman" w:hint="eastAsia"/>
        </w:rPr>
        <w:t>5</w:t>
      </w:r>
      <w:r>
        <w:rPr>
          <w:rFonts w:ascii="Times New Roman" w:hAnsi="Times New Roman" w:hint="eastAsia"/>
        </w:rPr>
        <w:t>是根据表</w:t>
      </w:r>
      <w:r>
        <w:rPr>
          <w:rFonts w:ascii="Times New Roman" w:hAnsi="Times New Roman" w:hint="eastAsia"/>
        </w:rPr>
        <w:t>6</w:t>
      </w:r>
      <w:r>
        <w:rPr>
          <w:rFonts w:ascii="Times New Roman" w:hAnsi="Times New Roman" w:hint="eastAsia"/>
        </w:rPr>
        <w:t>的原始数据进行计算而得到的。但我们在排版时将表</w:t>
      </w:r>
      <w:r>
        <w:rPr>
          <w:rFonts w:ascii="Times New Roman" w:hAnsi="Times New Roman"/>
        </w:rPr>
        <w:t>5</w:t>
      </w:r>
      <w:r>
        <w:rPr>
          <w:rFonts w:ascii="Times New Roman" w:hAnsi="Times New Roman" w:hint="eastAsia"/>
        </w:rPr>
        <w:t>中第</w:t>
      </w:r>
      <w:r>
        <w:rPr>
          <w:rFonts w:ascii="Times New Roman" w:hAnsi="Times New Roman" w:hint="eastAsia"/>
        </w:rPr>
        <w:t>5</w:t>
      </w:r>
      <w:r>
        <w:rPr>
          <w:rFonts w:ascii="Times New Roman" w:hAnsi="Times New Roman" w:hint="eastAsia"/>
        </w:rPr>
        <w:t>列的数据也粘贴到了第</w:t>
      </w:r>
      <w:r>
        <w:rPr>
          <w:rFonts w:ascii="Times New Roman" w:hAnsi="Times New Roman" w:hint="eastAsia"/>
        </w:rPr>
        <w:t>6</w:t>
      </w:r>
      <w:r>
        <w:rPr>
          <w:rFonts w:ascii="Times New Roman" w:hAnsi="Times New Roman" w:hint="eastAsia"/>
        </w:rPr>
        <w:t>列，导致两列数据相同。</w:t>
      </w:r>
      <w:r w:rsidR="00047883">
        <w:rPr>
          <w:rFonts w:ascii="Times New Roman" w:hAnsi="Times New Roman" w:hint="eastAsia"/>
        </w:rPr>
        <w:t>该错误不影响正文的讨论内容和结论。</w:t>
      </w:r>
      <w:r>
        <w:rPr>
          <w:rFonts w:ascii="Times New Roman" w:hAnsi="Times New Roman" w:hint="eastAsia"/>
        </w:rPr>
        <w:t>现在已经修复了错误：</w:t>
      </w:r>
    </w:p>
    <w:p w14:paraId="2CFAA5D8" w14:textId="77777777" w:rsidR="0033155A" w:rsidRPr="004D3DDB" w:rsidRDefault="0033155A" w:rsidP="0033155A">
      <w:pPr>
        <w:adjustRightInd w:val="0"/>
        <w:snapToGrid w:val="0"/>
        <w:spacing w:beforeLines="50" w:before="156"/>
        <w:jc w:val="center"/>
        <w:rPr>
          <w:rFonts w:ascii="Times New Roman" w:eastAsia="黑体" w:hAnsi="Times New Roman"/>
          <w:color w:val="0000FF"/>
          <w:szCs w:val="15"/>
        </w:rPr>
      </w:pPr>
      <w:r w:rsidRPr="004D3DDB">
        <w:rPr>
          <w:rFonts w:ascii="Times New Roman" w:eastAsia="黑体" w:hAnsi="Times New Roman"/>
          <w:color w:val="0000FF"/>
          <w:szCs w:val="15"/>
        </w:rPr>
        <w:t>表</w:t>
      </w:r>
      <w:r w:rsidRPr="004D3DDB">
        <w:rPr>
          <w:rFonts w:ascii="Times New Roman" w:eastAsia="黑体" w:hAnsi="Times New Roman"/>
          <w:color w:val="0000FF"/>
          <w:szCs w:val="15"/>
        </w:rPr>
        <w:t xml:space="preserve">5  </w:t>
      </w:r>
      <w:r w:rsidRPr="004D3DDB">
        <w:rPr>
          <w:rFonts w:ascii="Times New Roman" w:eastAsia="黑体" w:hAnsi="Times New Roman"/>
          <w:color w:val="0000FF"/>
          <w:szCs w:val="15"/>
        </w:rPr>
        <w:t>对比加速方法性能</w:t>
      </w:r>
    </w:p>
    <w:tbl>
      <w:tblPr>
        <w:tblW w:w="8364"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1134"/>
        <w:gridCol w:w="1205"/>
        <w:gridCol w:w="1205"/>
        <w:gridCol w:w="992"/>
        <w:gridCol w:w="992"/>
        <w:gridCol w:w="992"/>
        <w:gridCol w:w="993"/>
        <w:gridCol w:w="851"/>
      </w:tblGrid>
      <w:tr w:rsidR="004D3DDB" w:rsidRPr="004D3DDB" w14:paraId="7F14B77D" w14:textId="77777777" w:rsidTr="00A04FC8">
        <w:trPr>
          <w:jc w:val="center"/>
        </w:trPr>
        <w:tc>
          <w:tcPr>
            <w:tcW w:w="1134" w:type="dxa"/>
            <w:vMerge w:val="restart"/>
          </w:tcPr>
          <w:p w14:paraId="26B91F6B" w14:textId="77777777" w:rsidR="0033155A" w:rsidRPr="004D3DDB" w:rsidRDefault="0033155A" w:rsidP="00B918C2">
            <w:pPr>
              <w:jc w:val="center"/>
              <w:rPr>
                <w:rFonts w:ascii="Times New Roman" w:hAnsi="Times New Roman"/>
                <w:color w:val="0000FF"/>
                <w:sz w:val="15"/>
                <w:szCs w:val="15"/>
              </w:rPr>
            </w:pPr>
          </w:p>
          <w:p w14:paraId="26F71E72" w14:textId="77777777" w:rsidR="0033155A" w:rsidRPr="004D3DDB" w:rsidRDefault="0033155A" w:rsidP="00B918C2">
            <w:pPr>
              <w:jc w:val="center"/>
              <w:rPr>
                <w:rFonts w:ascii="Times New Roman" w:hAnsi="Times New Roman"/>
                <w:color w:val="0000FF"/>
                <w:sz w:val="15"/>
                <w:szCs w:val="15"/>
              </w:rPr>
            </w:pPr>
            <w:r w:rsidRPr="004D3DDB">
              <w:rPr>
                <w:rFonts w:ascii="Times New Roman" w:hAnsi="Times New Roman"/>
                <w:color w:val="0000FF"/>
                <w:position w:val="-4"/>
                <w:sz w:val="15"/>
                <w:szCs w:val="15"/>
              </w:rPr>
              <w:object w:dxaOrig="195" w:dyaOrig="240" w14:anchorId="68CD747C">
                <v:shape id="_x0000_i1129" type="#_x0000_t75" style="width:9.3pt;height:12pt" o:ole="">
                  <v:imagedata r:id="rId46" o:title=""/>
                </v:shape>
                <o:OLEObject Type="Embed" ProgID="Equation.DSMT4" ShapeID="_x0000_i1129" DrawAspect="Content" ObjectID="_1801644655" r:id="rId47"/>
              </w:object>
            </w:r>
          </w:p>
        </w:tc>
        <w:tc>
          <w:tcPr>
            <w:tcW w:w="6379" w:type="dxa"/>
            <w:gridSpan w:val="6"/>
          </w:tcPr>
          <w:p w14:paraId="7157B555" w14:textId="77777777" w:rsidR="0033155A" w:rsidRPr="004D3DDB" w:rsidRDefault="0033155A" w:rsidP="00B918C2">
            <w:pPr>
              <w:jc w:val="center"/>
              <w:rPr>
                <w:rFonts w:ascii="Times New Roman" w:hAnsi="Times New Roman"/>
                <w:b/>
                <w:bCs/>
                <w:color w:val="0000FF"/>
                <w:sz w:val="15"/>
                <w:szCs w:val="15"/>
              </w:rPr>
            </w:pPr>
            <w:r w:rsidRPr="004D3DDB">
              <w:rPr>
                <w:rFonts w:ascii="Times New Roman" w:hAnsi="Times New Roman"/>
                <w:b/>
                <w:bCs/>
                <w:color w:val="0000FF"/>
                <w:sz w:val="15"/>
                <w:szCs w:val="15"/>
              </w:rPr>
              <w:t>相较于</w:t>
            </w:r>
            <w:r w:rsidRPr="004D3DDB">
              <w:rPr>
                <w:rFonts w:ascii="Times New Roman" w:hAnsi="Times New Roman"/>
                <w:b/>
                <w:bCs/>
                <w:color w:val="0000FF"/>
                <w:sz w:val="15"/>
                <w:szCs w:val="15"/>
              </w:rPr>
              <w:t>LIF</w:t>
            </w:r>
            <w:r w:rsidRPr="004D3DDB">
              <w:rPr>
                <w:rFonts w:ascii="Times New Roman" w:hAnsi="Times New Roman"/>
                <w:b/>
                <w:bCs/>
                <w:color w:val="0000FF"/>
                <w:sz w:val="15"/>
                <w:szCs w:val="15"/>
              </w:rPr>
              <w:t>神经元的加速比</w:t>
            </w:r>
          </w:p>
        </w:tc>
        <w:tc>
          <w:tcPr>
            <w:tcW w:w="851" w:type="dxa"/>
            <w:vMerge w:val="restart"/>
          </w:tcPr>
          <w:p w14:paraId="4CD46761" w14:textId="77777777" w:rsidR="0033155A" w:rsidRPr="004D3DDB" w:rsidRDefault="0033155A" w:rsidP="00B918C2">
            <w:pPr>
              <w:jc w:val="center"/>
              <w:rPr>
                <w:rFonts w:ascii="Times New Roman" w:hAnsi="Times New Roman"/>
                <w:b/>
                <w:bCs/>
                <w:color w:val="0000FF"/>
                <w:sz w:val="15"/>
                <w:szCs w:val="15"/>
              </w:rPr>
            </w:pPr>
          </w:p>
          <w:p w14:paraId="0B8EC47D" w14:textId="77777777" w:rsidR="0033155A" w:rsidRPr="004D3DDB" w:rsidRDefault="0033155A" w:rsidP="00B918C2">
            <w:pPr>
              <w:jc w:val="center"/>
              <w:rPr>
                <w:rFonts w:ascii="Times New Roman" w:hAnsi="Times New Roman"/>
                <w:b/>
                <w:bCs/>
                <w:color w:val="0000FF"/>
                <w:sz w:val="15"/>
                <w:szCs w:val="15"/>
              </w:rPr>
            </w:pPr>
            <w:r w:rsidRPr="004D3DDB">
              <w:rPr>
                <w:rFonts w:ascii="Times New Roman" w:hAnsi="Times New Roman"/>
                <w:b/>
                <w:bCs/>
                <w:color w:val="0000FF"/>
                <w:sz w:val="15"/>
                <w:szCs w:val="15"/>
              </w:rPr>
              <w:t>LIF</w:t>
            </w:r>
            <w:r w:rsidRPr="004D3DDB">
              <w:rPr>
                <w:rFonts w:ascii="Times New Roman" w:hAnsi="Times New Roman"/>
                <w:b/>
                <w:bCs/>
                <w:color w:val="0000FF"/>
                <w:sz w:val="15"/>
                <w:szCs w:val="15"/>
              </w:rPr>
              <w:t>耗时</w:t>
            </w:r>
            <w:r w:rsidRPr="004D3DDB">
              <w:rPr>
                <w:rFonts w:ascii="Times New Roman" w:hAnsi="Times New Roman"/>
                <w:b/>
                <w:bCs/>
                <w:color w:val="0000FF"/>
                <w:sz w:val="15"/>
                <w:szCs w:val="15"/>
              </w:rPr>
              <w:t>(</w:t>
            </w:r>
            <w:proofErr w:type="spellStart"/>
            <w:r w:rsidRPr="004D3DDB">
              <w:rPr>
                <w:rFonts w:ascii="Times New Roman" w:hAnsi="Times New Roman"/>
                <w:b/>
                <w:bCs/>
                <w:color w:val="0000FF"/>
                <w:sz w:val="15"/>
                <w:szCs w:val="15"/>
              </w:rPr>
              <w:t>ms</w:t>
            </w:r>
            <w:proofErr w:type="spellEnd"/>
            <w:r w:rsidRPr="004D3DDB">
              <w:rPr>
                <w:rFonts w:ascii="Times New Roman" w:hAnsi="Times New Roman"/>
                <w:b/>
                <w:bCs/>
                <w:color w:val="0000FF"/>
                <w:sz w:val="15"/>
                <w:szCs w:val="15"/>
              </w:rPr>
              <w:t>)</w:t>
            </w:r>
          </w:p>
        </w:tc>
      </w:tr>
      <w:tr w:rsidR="004D3DDB" w:rsidRPr="004D3DDB" w14:paraId="1B09A243" w14:textId="77777777" w:rsidTr="00A04FC8">
        <w:trPr>
          <w:jc w:val="center"/>
        </w:trPr>
        <w:tc>
          <w:tcPr>
            <w:tcW w:w="1134" w:type="dxa"/>
            <w:vMerge/>
          </w:tcPr>
          <w:p w14:paraId="58D02C92" w14:textId="77777777" w:rsidR="0033155A" w:rsidRPr="004D3DDB" w:rsidRDefault="0033155A" w:rsidP="00B918C2">
            <w:pPr>
              <w:jc w:val="center"/>
              <w:rPr>
                <w:rFonts w:ascii="Times New Roman" w:hAnsi="Times New Roman"/>
                <w:color w:val="0000FF"/>
                <w:sz w:val="15"/>
                <w:szCs w:val="15"/>
              </w:rPr>
            </w:pPr>
          </w:p>
        </w:tc>
        <w:tc>
          <w:tcPr>
            <w:tcW w:w="1205" w:type="dxa"/>
            <w:vMerge w:val="restart"/>
            <w:vAlign w:val="center"/>
          </w:tcPr>
          <w:p w14:paraId="454AC81D" w14:textId="77777777" w:rsidR="0033155A" w:rsidRPr="004D3DDB" w:rsidRDefault="0033155A" w:rsidP="00B918C2">
            <w:pPr>
              <w:jc w:val="center"/>
              <w:rPr>
                <w:rFonts w:ascii="Times New Roman" w:hAnsi="Times New Roman"/>
                <w:b/>
                <w:bCs/>
                <w:color w:val="0000FF"/>
                <w:sz w:val="15"/>
                <w:szCs w:val="15"/>
              </w:rPr>
            </w:pPr>
            <w:r w:rsidRPr="004D3DDB">
              <w:rPr>
                <w:rFonts w:ascii="Times New Roman" w:hAnsi="Times New Roman"/>
                <w:b/>
                <w:bCs/>
                <w:color w:val="0000FF"/>
                <w:sz w:val="15"/>
                <w:szCs w:val="15"/>
              </w:rPr>
              <w:t>SpikingJelly</w:t>
            </w:r>
          </w:p>
        </w:tc>
        <w:tc>
          <w:tcPr>
            <w:tcW w:w="1205" w:type="dxa"/>
            <w:vMerge w:val="restart"/>
            <w:vAlign w:val="center"/>
          </w:tcPr>
          <w:p w14:paraId="60EBC9AA" w14:textId="77777777" w:rsidR="0033155A" w:rsidRPr="004D3DDB" w:rsidRDefault="0033155A" w:rsidP="00B918C2">
            <w:pPr>
              <w:jc w:val="center"/>
              <w:rPr>
                <w:rFonts w:ascii="Times New Roman" w:hAnsi="Times New Roman"/>
                <w:b/>
                <w:bCs/>
                <w:color w:val="0000FF"/>
                <w:sz w:val="15"/>
                <w:szCs w:val="15"/>
              </w:rPr>
            </w:pPr>
            <w:r w:rsidRPr="004D3DDB">
              <w:rPr>
                <w:rFonts w:ascii="Times New Roman" w:hAnsi="Times New Roman"/>
                <w:b/>
                <w:bCs/>
                <w:color w:val="0000FF"/>
                <w:sz w:val="15"/>
                <w:szCs w:val="15"/>
              </w:rPr>
              <w:t>PSN</w:t>
            </w:r>
          </w:p>
        </w:tc>
        <w:tc>
          <w:tcPr>
            <w:tcW w:w="3969" w:type="dxa"/>
            <w:gridSpan w:val="4"/>
          </w:tcPr>
          <w:p w14:paraId="50A46363" w14:textId="77777777" w:rsidR="0033155A" w:rsidRPr="004D3DDB" w:rsidRDefault="0033155A" w:rsidP="00B918C2">
            <w:pPr>
              <w:jc w:val="center"/>
              <w:rPr>
                <w:rFonts w:ascii="Times New Roman" w:hAnsi="Times New Roman"/>
                <w:b/>
                <w:bCs/>
                <w:color w:val="0000FF"/>
                <w:sz w:val="15"/>
                <w:szCs w:val="15"/>
              </w:rPr>
            </w:pPr>
            <w:proofErr w:type="spellStart"/>
            <w:r w:rsidRPr="004D3DDB">
              <w:rPr>
                <w:rFonts w:ascii="Times New Roman" w:hAnsi="Times New Roman"/>
                <w:b/>
                <w:bCs/>
                <w:color w:val="0000FF"/>
                <w:sz w:val="15"/>
                <w:szCs w:val="15"/>
              </w:rPr>
              <w:t>BlockALIF</w:t>
            </w:r>
            <w:proofErr w:type="spellEnd"/>
            <w:r w:rsidRPr="004D3DDB">
              <w:rPr>
                <w:rFonts w:ascii="Times New Roman" w:hAnsi="Times New Roman"/>
                <w:b/>
                <w:bCs/>
                <w:color w:val="0000FF"/>
                <w:sz w:val="15"/>
                <w:szCs w:val="15"/>
              </w:rPr>
              <w:t>分组大小</w:t>
            </w:r>
          </w:p>
        </w:tc>
        <w:tc>
          <w:tcPr>
            <w:tcW w:w="851" w:type="dxa"/>
            <w:vMerge/>
          </w:tcPr>
          <w:p w14:paraId="4D85A4A1" w14:textId="77777777" w:rsidR="0033155A" w:rsidRPr="004D3DDB" w:rsidRDefault="0033155A" w:rsidP="00B918C2">
            <w:pPr>
              <w:jc w:val="center"/>
              <w:rPr>
                <w:rFonts w:ascii="Times New Roman" w:hAnsi="Times New Roman"/>
                <w:color w:val="0000FF"/>
                <w:sz w:val="15"/>
                <w:szCs w:val="15"/>
              </w:rPr>
            </w:pPr>
          </w:p>
        </w:tc>
      </w:tr>
      <w:tr w:rsidR="004D3DDB" w:rsidRPr="004D3DDB" w14:paraId="59E5192C" w14:textId="77777777" w:rsidTr="00A04FC8">
        <w:trPr>
          <w:jc w:val="center"/>
        </w:trPr>
        <w:tc>
          <w:tcPr>
            <w:tcW w:w="1134" w:type="dxa"/>
            <w:vMerge/>
          </w:tcPr>
          <w:p w14:paraId="5BA29BC9" w14:textId="77777777" w:rsidR="0033155A" w:rsidRPr="004D3DDB" w:rsidRDefault="0033155A" w:rsidP="00B918C2">
            <w:pPr>
              <w:jc w:val="center"/>
              <w:rPr>
                <w:rFonts w:ascii="Times New Roman" w:hAnsi="Times New Roman"/>
                <w:color w:val="0000FF"/>
                <w:sz w:val="15"/>
                <w:szCs w:val="15"/>
              </w:rPr>
            </w:pPr>
          </w:p>
        </w:tc>
        <w:tc>
          <w:tcPr>
            <w:tcW w:w="1205" w:type="dxa"/>
            <w:vMerge/>
          </w:tcPr>
          <w:p w14:paraId="083F57BF" w14:textId="77777777" w:rsidR="0033155A" w:rsidRPr="004D3DDB" w:rsidRDefault="0033155A" w:rsidP="00B918C2">
            <w:pPr>
              <w:jc w:val="center"/>
              <w:rPr>
                <w:rFonts w:ascii="Times New Roman" w:hAnsi="Times New Roman"/>
                <w:color w:val="0000FF"/>
                <w:sz w:val="15"/>
                <w:szCs w:val="15"/>
                <w:vertAlign w:val="superscript"/>
              </w:rPr>
            </w:pPr>
          </w:p>
        </w:tc>
        <w:tc>
          <w:tcPr>
            <w:tcW w:w="1205" w:type="dxa"/>
            <w:vMerge/>
          </w:tcPr>
          <w:p w14:paraId="0115F92E" w14:textId="77777777" w:rsidR="0033155A" w:rsidRPr="004D3DDB" w:rsidRDefault="0033155A" w:rsidP="00B918C2">
            <w:pPr>
              <w:jc w:val="center"/>
              <w:rPr>
                <w:rFonts w:ascii="Times New Roman" w:hAnsi="Times New Roman"/>
                <w:color w:val="0000FF"/>
                <w:sz w:val="15"/>
                <w:szCs w:val="15"/>
              </w:rPr>
            </w:pPr>
          </w:p>
        </w:tc>
        <w:tc>
          <w:tcPr>
            <w:tcW w:w="992" w:type="dxa"/>
          </w:tcPr>
          <w:p w14:paraId="4305156E" w14:textId="77777777" w:rsidR="0033155A" w:rsidRPr="004D3DDB" w:rsidRDefault="0033155A" w:rsidP="00B918C2">
            <w:pPr>
              <w:jc w:val="center"/>
              <w:rPr>
                <w:rFonts w:ascii="Times New Roman" w:hAnsi="Times New Roman"/>
                <w:b/>
                <w:bCs/>
                <w:color w:val="0000FF"/>
                <w:sz w:val="15"/>
                <w:szCs w:val="15"/>
              </w:rPr>
            </w:pPr>
            <w:r w:rsidRPr="004D3DDB">
              <w:rPr>
                <w:rFonts w:ascii="Times New Roman" w:hAnsi="Times New Roman"/>
                <w:b/>
                <w:bCs/>
                <w:color w:val="0000FF"/>
                <w:sz w:val="15"/>
                <w:szCs w:val="15"/>
              </w:rPr>
              <w:t>2</w:t>
            </w:r>
          </w:p>
        </w:tc>
        <w:tc>
          <w:tcPr>
            <w:tcW w:w="992" w:type="dxa"/>
          </w:tcPr>
          <w:p w14:paraId="3513EDE3" w14:textId="77777777" w:rsidR="0033155A" w:rsidRPr="004D3DDB" w:rsidRDefault="0033155A" w:rsidP="00B918C2">
            <w:pPr>
              <w:jc w:val="center"/>
              <w:rPr>
                <w:rFonts w:ascii="Times New Roman" w:hAnsi="Times New Roman"/>
                <w:b/>
                <w:bCs/>
                <w:color w:val="0000FF"/>
                <w:sz w:val="15"/>
                <w:szCs w:val="15"/>
              </w:rPr>
            </w:pPr>
            <w:r w:rsidRPr="004D3DDB">
              <w:rPr>
                <w:rFonts w:ascii="Times New Roman" w:hAnsi="Times New Roman"/>
                <w:b/>
                <w:bCs/>
                <w:color w:val="0000FF"/>
                <w:sz w:val="15"/>
                <w:szCs w:val="15"/>
              </w:rPr>
              <w:t>4</w:t>
            </w:r>
          </w:p>
        </w:tc>
        <w:tc>
          <w:tcPr>
            <w:tcW w:w="992" w:type="dxa"/>
          </w:tcPr>
          <w:p w14:paraId="5899E2FF" w14:textId="77777777" w:rsidR="0033155A" w:rsidRPr="004D3DDB" w:rsidRDefault="0033155A" w:rsidP="00B918C2">
            <w:pPr>
              <w:jc w:val="center"/>
              <w:rPr>
                <w:rFonts w:ascii="Times New Roman" w:hAnsi="Times New Roman"/>
                <w:b/>
                <w:bCs/>
                <w:color w:val="0000FF"/>
                <w:sz w:val="15"/>
                <w:szCs w:val="15"/>
              </w:rPr>
            </w:pPr>
            <w:r w:rsidRPr="004D3DDB">
              <w:rPr>
                <w:rFonts w:ascii="Times New Roman" w:hAnsi="Times New Roman"/>
                <w:b/>
                <w:bCs/>
                <w:color w:val="0000FF"/>
                <w:sz w:val="15"/>
                <w:szCs w:val="15"/>
              </w:rPr>
              <w:t>8</w:t>
            </w:r>
          </w:p>
        </w:tc>
        <w:tc>
          <w:tcPr>
            <w:tcW w:w="993" w:type="dxa"/>
          </w:tcPr>
          <w:p w14:paraId="22A6400F" w14:textId="77777777" w:rsidR="0033155A" w:rsidRPr="004D3DDB" w:rsidRDefault="0033155A" w:rsidP="00B918C2">
            <w:pPr>
              <w:jc w:val="center"/>
              <w:rPr>
                <w:rFonts w:ascii="Times New Roman" w:hAnsi="Times New Roman"/>
                <w:b/>
                <w:bCs/>
                <w:color w:val="0000FF"/>
                <w:sz w:val="15"/>
                <w:szCs w:val="15"/>
              </w:rPr>
            </w:pPr>
            <w:r w:rsidRPr="004D3DDB">
              <w:rPr>
                <w:rFonts w:ascii="Times New Roman" w:hAnsi="Times New Roman"/>
                <w:b/>
                <w:bCs/>
                <w:color w:val="0000FF"/>
                <w:sz w:val="15"/>
                <w:szCs w:val="15"/>
              </w:rPr>
              <w:t>16</w:t>
            </w:r>
          </w:p>
        </w:tc>
        <w:tc>
          <w:tcPr>
            <w:tcW w:w="851" w:type="dxa"/>
            <w:vMerge/>
          </w:tcPr>
          <w:p w14:paraId="5EF436BF" w14:textId="77777777" w:rsidR="0033155A" w:rsidRPr="004D3DDB" w:rsidRDefault="0033155A" w:rsidP="00B918C2">
            <w:pPr>
              <w:jc w:val="center"/>
              <w:rPr>
                <w:rFonts w:ascii="Times New Roman" w:hAnsi="Times New Roman"/>
                <w:color w:val="0000FF"/>
                <w:sz w:val="15"/>
                <w:szCs w:val="15"/>
              </w:rPr>
            </w:pPr>
          </w:p>
        </w:tc>
      </w:tr>
      <w:tr w:rsidR="004D3DDB" w:rsidRPr="004D3DDB" w14:paraId="1215E06F" w14:textId="77777777" w:rsidTr="00A04FC8">
        <w:trPr>
          <w:jc w:val="center"/>
        </w:trPr>
        <w:tc>
          <w:tcPr>
            <w:tcW w:w="1134" w:type="dxa"/>
          </w:tcPr>
          <w:p w14:paraId="45039A61" w14:textId="77777777" w:rsidR="0033155A" w:rsidRPr="004D3DDB" w:rsidRDefault="0033155A" w:rsidP="00B918C2">
            <w:pPr>
              <w:jc w:val="center"/>
              <w:rPr>
                <w:rFonts w:ascii="Times New Roman" w:hAnsi="Times New Roman"/>
                <w:b/>
                <w:bCs/>
                <w:color w:val="0000FF"/>
                <w:sz w:val="15"/>
                <w:szCs w:val="15"/>
              </w:rPr>
            </w:pPr>
            <w:r w:rsidRPr="004D3DDB">
              <w:rPr>
                <w:rFonts w:ascii="Times New Roman" w:hAnsi="Times New Roman"/>
                <w:b/>
                <w:bCs/>
                <w:color w:val="0000FF"/>
                <w:sz w:val="15"/>
                <w:szCs w:val="15"/>
              </w:rPr>
              <w:t>2</w:t>
            </w:r>
          </w:p>
        </w:tc>
        <w:tc>
          <w:tcPr>
            <w:tcW w:w="1205" w:type="dxa"/>
            <w:vAlign w:val="center"/>
          </w:tcPr>
          <w:p w14:paraId="36465C92" w14:textId="77777777" w:rsidR="0033155A" w:rsidRPr="004D3DDB" w:rsidRDefault="0033155A" w:rsidP="00B918C2">
            <w:pPr>
              <w:jc w:val="center"/>
              <w:rPr>
                <w:rFonts w:ascii="Times New Roman" w:hAnsi="Times New Roman"/>
                <w:color w:val="0000FF"/>
                <w:sz w:val="15"/>
                <w:szCs w:val="15"/>
              </w:rPr>
            </w:pPr>
            <w:r w:rsidRPr="004D3DDB">
              <w:rPr>
                <w:rFonts w:ascii="Times New Roman" w:eastAsia="等线" w:hAnsi="Times New Roman"/>
                <w:color w:val="0000FF"/>
                <w:sz w:val="15"/>
                <w:szCs w:val="15"/>
              </w:rPr>
              <w:t>1.03</w:t>
            </w:r>
          </w:p>
        </w:tc>
        <w:tc>
          <w:tcPr>
            <w:tcW w:w="1205" w:type="dxa"/>
          </w:tcPr>
          <w:p w14:paraId="445A2501" w14:textId="77777777" w:rsidR="0033155A" w:rsidRPr="004D3DDB" w:rsidRDefault="0033155A" w:rsidP="00B918C2">
            <w:pPr>
              <w:jc w:val="center"/>
              <w:rPr>
                <w:rFonts w:ascii="Times New Roman" w:hAnsi="Times New Roman"/>
                <w:color w:val="0000FF"/>
                <w:sz w:val="15"/>
                <w:szCs w:val="15"/>
              </w:rPr>
            </w:pPr>
            <w:r w:rsidRPr="004D3DDB">
              <w:rPr>
                <w:rFonts w:ascii="Times New Roman" w:hAnsi="Times New Roman"/>
                <w:color w:val="0000FF"/>
                <w:sz w:val="15"/>
                <w:szCs w:val="15"/>
              </w:rPr>
              <w:t xml:space="preserve">2.20 </w:t>
            </w:r>
          </w:p>
        </w:tc>
        <w:tc>
          <w:tcPr>
            <w:tcW w:w="992" w:type="dxa"/>
          </w:tcPr>
          <w:p w14:paraId="514A7AA4" w14:textId="77777777" w:rsidR="0033155A" w:rsidRPr="004D3DDB" w:rsidRDefault="0033155A" w:rsidP="00B918C2">
            <w:pPr>
              <w:jc w:val="center"/>
              <w:rPr>
                <w:rFonts w:ascii="Times New Roman" w:hAnsi="Times New Roman"/>
                <w:color w:val="0000FF"/>
                <w:sz w:val="15"/>
                <w:szCs w:val="16"/>
              </w:rPr>
            </w:pPr>
            <w:r w:rsidRPr="004D3DDB">
              <w:rPr>
                <w:rFonts w:ascii="Times New Roman" w:hAnsi="Times New Roman"/>
                <w:color w:val="0000FF"/>
                <w:sz w:val="15"/>
                <w:szCs w:val="16"/>
              </w:rPr>
              <w:t xml:space="preserve">0.20 </w:t>
            </w:r>
          </w:p>
        </w:tc>
        <w:tc>
          <w:tcPr>
            <w:tcW w:w="992" w:type="dxa"/>
          </w:tcPr>
          <w:p w14:paraId="314FD945" w14:textId="77777777" w:rsidR="0033155A" w:rsidRPr="004D3DDB" w:rsidRDefault="0033155A" w:rsidP="00B918C2">
            <w:pPr>
              <w:jc w:val="center"/>
              <w:rPr>
                <w:rFonts w:ascii="Times New Roman" w:hAnsi="Times New Roman"/>
                <w:color w:val="0000FF"/>
                <w:sz w:val="15"/>
                <w:szCs w:val="16"/>
              </w:rPr>
            </w:pPr>
          </w:p>
        </w:tc>
        <w:tc>
          <w:tcPr>
            <w:tcW w:w="992" w:type="dxa"/>
          </w:tcPr>
          <w:p w14:paraId="5F4EF0ED" w14:textId="77777777" w:rsidR="0033155A" w:rsidRPr="004D3DDB" w:rsidRDefault="0033155A" w:rsidP="00B918C2">
            <w:pPr>
              <w:jc w:val="center"/>
              <w:rPr>
                <w:rFonts w:ascii="Times New Roman" w:hAnsi="Times New Roman"/>
                <w:color w:val="0000FF"/>
                <w:sz w:val="15"/>
                <w:szCs w:val="16"/>
              </w:rPr>
            </w:pPr>
          </w:p>
        </w:tc>
        <w:tc>
          <w:tcPr>
            <w:tcW w:w="993" w:type="dxa"/>
          </w:tcPr>
          <w:p w14:paraId="727D8B29" w14:textId="77777777" w:rsidR="0033155A" w:rsidRPr="004D3DDB" w:rsidRDefault="0033155A" w:rsidP="00B918C2">
            <w:pPr>
              <w:jc w:val="center"/>
              <w:rPr>
                <w:rFonts w:ascii="Times New Roman" w:hAnsi="Times New Roman"/>
                <w:color w:val="0000FF"/>
                <w:sz w:val="15"/>
                <w:szCs w:val="16"/>
              </w:rPr>
            </w:pPr>
          </w:p>
        </w:tc>
        <w:tc>
          <w:tcPr>
            <w:tcW w:w="851" w:type="dxa"/>
          </w:tcPr>
          <w:p w14:paraId="5550A6A5" w14:textId="77777777" w:rsidR="0033155A" w:rsidRPr="004D3DDB" w:rsidRDefault="0033155A" w:rsidP="00B918C2">
            <w:pPr>
              <w:jc w:val="center"/>
              <w:rPr>
                <w:rFonts w:ascii="Times New Roman" w:hAnsi="Times New Roman"/>
                <w:color w:val="0000FF"/>
                <w:sz w:val="15"/>
                <w:szCs w:val="15"/>
              </w:rPr>
            </w:pPr>
            <w:r w:rsidRPr="004D3DDB">
              <w:rPr>
                <w:rFonts w:ascii="Times New Roman" w:hAnsi="Times New Roman"/>
                <w:color w:val="0000FF"/>
                <w:sz w:val="15"/>
                <w:szCs w:val="15"/>
              </w:rPr>
              <w:t>1.44</w:t>
            </w:r>
          </w:p>
        </w:tc>
      </w:tr>
      <w:tr w:rsidR="004D3DDB" w:rsidRPr="004D3DDB" w14:paraId="0814B2EF" w14:textId="77777777" w:rsidTr="00A04FC8">
        <w:trPr>
          <w:jc w:val="center"/>
        </w:trPr>
        <w:tc>
          <w:tcPr>
            <w:tcW w:w="1134" w:type="dxa"/>
          </w:tcPr>
          <w:p w14:paraId="6C4FC9A7" w14:textId="77777777" w:rsidR="0033155A" w:rsidRPr="004D3DDB" w:rsidRDefault="0033155A" w:rsidP="00B918C2">
            <w:pPr>
              <w:jc w:val="center"/>
              <w:rPr>
                <w:rFonts w:ascii="Times New Roman" w:hAnsi="Times New Roman"/>
                <w:b/>
                <w:bCs/>
                <w:color w:val="0000FF"/>
                <w:sz w:val="15"/>
                <w:szCs w:val="15"/>
              </w:rPr>
            </w:pPr>
            <w:r w:rsidRPr="004D3DDB">
              <w:rPr>
                <w:rFonts w:ascii="Times New Roman" w:hAnsi="Times New Roman"/>
                <w:b/>
                <w:bCs/>
                <w:color w:val="0000FF"/>
                <w:sz w:val="15"/>
                <w:szCs w:val="15"/>
              </w:rPr>
              <w:t>4</w:t>
            </w:r>
          </w:p>
        </w:tc>
        <w:tc>
          <w:tcPr>
            <w:tcW w:w="1205" w:type="dxa"/>
            <w:vAlign w:val="center"/>
          </w:tcPr>
          <w:p w14:paraId="4BF808DF" w14:textId="77777777" w:rsidR="0033155A" w:rsidRPr="004D3DDB" w:rsidRDefault="0033155A" w:rsidP="00B918C2">
            <w:pPr>
              <w:jc w:val="center"/>
              <w:rPr>
                <w:rFonts w:ascii="Times New Roman" w:hAnsi="Times New Roman"/>
                <w:color w:val="0000FF"/>
                <w:sz w:val="15"/>
                <w:szCs w:val="15"/>
              </w:rPr>
            </w:pPr>
            <w:r w:rsidRPr="004D3DDB">
              <w:rPr>
                <w:rFonts w:ascii="Times New Roman" w:eastAsia="等线" w:hAnsi="Times New Roman"/>
                <w:color w:val="0000FF"/>
                <w:sz w:val="15"/>
                <w:szCs w:val="15"/>
              </w:rPr>
              <w:t>1.48</w:t>
            </w:r>
          </w:p>
        </w:tc>
        <w:tc>
          <w:tcPr>
            <w:tcW w:w="1205" w:type="dxa"/>
          </w:tcPr>
          <w:p w14:paraId="057940EF" w14:textId="77777777" w:rsidR="0033155A" w:rsidRPr="004D3DDB" w:rsidRDefault="0033155A" w:rsidP="00B918C2">
            <w:pPr>
              <w:jc w:val="center"/>
              <w:rPr>
                <w:rFonts w:ascii="Times New Roman" w:hAnsi="Times New Roman"/>
                <w:color w:val="0000FF"/>
                <w:sz w:val="15"/>
                <w:szCs w:val="15"/>
              </w:rPr>
            </w:pPr>
            <w:r w:rsidRPr="004D3DDB">
              <w:rPr>
                <w:rFonts w:ascii="Times New Roman" w:hAnsi="Times New Roman"/>
                <w:color w:val="0000FF"/>
                <w:sz w:val="15"/>
                <w:szCs w:val="15"/>
              </w:rPr>
              <w:t xml:space="preserve">4.07 </w:t>
            </w:r>
          </w:p>
        </w:tc>
        <w:tc>
          <w:tcPr>
            <w:tcW w:w="992" w:type="dxa"/>
          </w:tcPr>
          <w:p w14:paraId="17BCD636" w14:textId="77777777" w:rsidR="0033155A" w:rsidRPr="004D3DDB" w:rsidRDefault="0033155A" w:rsidP="00B918C2">
            <w:pPr>
              <w:jc w:val="center"/>
              <w:rPr>
                <w:rFonts w:ascii="Times New Roman" w:hAnsi="Times New Roman"/>
                <w:color w:val="0000FF"/>
                <w:sz w:val="15"/>
                <w:szCs w:val="16"/>
              </w:rPr>
            </w:pPr>
            <w:r w:rsidRPr="004D3DDB">
              <w:rPr>
                <w:rFonts w:ascii="Times New Roman" w:hAnsi="Times New Roman"/>
                <w:color w:val="0000FF"/>
                <w:sz w:val="15"/>
                <w:szCs w:val="16"/>
              </w:rPr>
              <w:t xml:space="preserve">0.17 </w:t>
            </w:r>
          </w:p>
        </w:tc>
        <w:tc>
          <w:tcPr>
            <w:tcW w:w="992" w:type="dxa"/>
          </w:tcPr>
          <w:p w14:paraId="427290BC" w14:textId="77777777" w:rsidR="0033155A" w:rsidRPr="004D3DDB" w:rsidRDefault="0033155A" w:rsidP="00B918C2">
            <w:pPr>
              <w:jc w:val="center"/>
              <w:rPr>
                <w:rFonts w:ascii="Times New Roman" w:hAnsi="Times New Roman"/>
                <w:color w:val="0000FF"/>
                <w:sz w:val="15"/>
                <w:szCs w:val="16"/>
              </w:rPr>
            </w:pPr>
            <w:r w:rsidRPr="004D3DDB">
              <w:rPr>
                <w:rFonts w:ascii="Times New Roman" w:hAnsi="Times New Roman"/>
                <w:color w:val="0000FF"/>
                <w:sz w:val="15"/>
                <w:szCs w:val="16"/>
              </w:rPr>
              <w:t xml:space="preserve">0.38 </w:t>
            </w:r>
          </w:p>
        </w:tc>
        <w:tc>
          <w:tcPr>
            <w:tcW w:w="992" w:type="dxa"/>
          </w:tcPr>
          <w:p w14:paraId="40276233" w14:textId="77777777" w:rsidR="0033155A" w:rsidRPr="004D3DDB" w:rsidRDefault="0033155A" w:rsidP="00B918C2">
            <w:pPr>
              <w:jc w:val="center"/>
              <w:rPr>
                <w:rFonts w:ascii="Times New Roman" w:hAnsi="Times New Roman"/>
                <w:color w:val="0000FF"/>
                <w:sz w:val="15"/>
                <w:szCs w:val="16"/>
              </w:rPr>
            </w:pPr>
          </w:p>
        </w:tc>
        <w:tc>
          <w:tcPr>
            <w:tcW w:w="993" w:type="dxa"/>
          </w:tcPr>
          <w:p w14:paraId="41EF1991" w14:textId="77777777" w:rsidR="0033155A" w:rsidRPr="004D3DDB" w:rsidRDefault="0033155A" w:rsidP="00B918C2">
            <w:pPr>
              <w:jc w:val="center"/>
              <w:rPr>
                <w:rFonts w:ascii="Times New Roman" w:hAnsi="Times New Roman"/>
                <w:color w:val="0000FF"/>
                <w:sz w:val="15"/>
                <w:szCs w:val="16"/>
              </w:rPr>
            </w:pPr>
          </w:p>
        </w:tc>
        <w:tc>
          <w:tcPr>
            <w:tcW w:w="851" w:type="dxa"/>
          </w:tcPr>
          <w:p w14:paraId="0CB49DC1" w14:textId="77777777" w:rsidR="0033155A" w:rsidRPr="004D3DDB" w:rsidRDefault="0033155A" w:rsidP="00B918C2">
            <w:pPr>
              <w:jc w:val="center"/>
              <w:rPr>
                <w:rFonts w:ascii="Times New Roman" w:hAnsi="Times New Roman"/>
                <w:color w:val="0000FF"/>
                <w:sz w:val="15"/>
                <w:szCs w:val="15"/>
              </w:rPr>
            </w:pPr>
            <w:r w:rsidRPr="004D3DDB">
              <w:rPr>
                <w:rFonts w:ascii="Times New Roman" w:hAnsi="Times New Roman"/>
                <w:color w:val="0000FF"/>
                <w:sz w:val="15"/>
                <w:szCs w:val="15"/>
              </w:rPr>
              <w:t>3.02</w:t>
            </w:r>
          </w:p>
        </w:tc>
      </w:tr>
      <w:tr w:rsidR="004D3DDB" w:rsidRPr="004D3DDB" w14:paraId="0E287663" w14:textId="77777777" w:rsidTr="00A04FC8">
        <w:trPr>
          <w:jc w:val="center"/>
        </w:trPr>
        <w:tc>
          <w:tcPr>
            <w:tcW w:w="1134" w:type="dxa"/>
          </w:tcPr>
          <w:p w14:paraId="1D2128AF" w14:textId="77777777" w:rsidR="0033155A" w:rsidRPr="004D3DDB" w:rsidRDefault="0033155A" w:rsidP="00B918C2">
            <w:pPr>
              <w:jc w:val="center"/>
              <w:rPr>
                <w:rFonts w:ascii="Times New Roman" w:hAnsi="Times New Roman"/>
                <w:b/>
                <w:bCs/>
                <w:color w:val="0000FF"/>
                <w:sz w:val="15"/>
                <w:szCs w:val="15"/>
              </w:rPr>
            </w:pPr>
            <w:r w:rsidRPr="004D3DDB">
              <w:rPr>
                <w:rFonts w:ascii="Times New Roman" w:hAnsi="Times New Roman"/>
                <w:b/>
                <w:bCs/>
                <w:color w:val="0000FF"/>
                <w:sz w:val="15"/>
                <w:szCs w:val="15"/>
              </w:rPr>
              <w:t>8</w:t>
            </w:r>
          </w:p>
        </w:tc>
        <w:tc>
          <w:tcPr>
            <w:tcW w:w="1205" w:type="dxa"/>
            <w:vAlign w:val="center"/>
          </w:tcPr>
          <w:p w14:paraId="1C227B59" w14:textId="77777777" w:rsidR="0033155A" w:rsidRPr="004D3DDB" w:rsidRDefault="0033155A" w:rsidP="00B918C2">
            <w:pPr>
              <w:jc w:val="center"/>
              <w:rPr>
                <w:rFonts w:ascii="Times New Roman" w:hAnsi="Times New Roman"/>
                <w:color w:val="0000FF"/>
                <w:sz w:val="15"/>
                <w:szCs w:val="15"/>
              </w:rPr>
            </w:pPr>
            <w:r w:rsidRPr="004D3DDB">
              <w:rPr>
                <w:rFonts w:ascii="Times New Roman" w:eastAsia="等线" w:hAnsi="Times New Roman"/>
                <w:color w:val="0000FF"/>
                <w:sz w:val="15"/>
                <w:szCs w:val="15"/>
              </w:rPr>
              <w:t>2.72</w:t>
            </w:r>
          </w:p>
        </w:tc>
        <w:tc>
          <w:tcPr>
            <w:tcW w:w="1205" w:type="dxa"/>
          </w:tcPr>
          <w:p w14:paraId="71E2BA87" w14:textId="77777777" w:rsidR="0033155A" w:rsidRPr="004D3DDB" w:rsidRDefault="0033155A" w:rsidP="00B918C2">
            <w:pPr>
              <w:jc w:val="center"/>
              <w:rPr>
                <w:rFonts w:ascii="Times New Roman" w:hAnsi="Times New Roman"/>
                <w:color w:val="0000FF"/>
                <w:sz w:val="15"/>
                <w:szCs w:val="15"/>
              </w:rPr>
            </w:pPr>
            <w:r w:rsidRPr="004D3DDB">
              <w:rPr>
                <w:rFonts w:ascii="Times New Roman" w:hAnsi="Times New Roman"/>
                <w:color w:val="0000FF"/>
                <w:sz w:val="15"/>
                <w:szCs w:val="15"/>
              </w:rPr>
              <w:t xml:space="preserve">6.81 </w:t>
            </w:r>
          </w:p>
        </w:tc>
        <w:tc>
          <w:tcPr>
            <w:tcW w:w="992" w:type="dxa"/>
          </w:tcPr>
          <w:p w14:paraId="221ACBE6" w14:textId="77777777" w:rsidR="0033155A" w:rsidRPr="004D3DDB" w:rsidRDefault="0033155A" w:rsidP="00B918C2">
            <w:pPr>
              <w:jc w:val="center"/>
              <w:rPr>
                <w:rFonts w:ascii="Times New Roman" w:hAnsi="Times New Roman"/>
                <w:color w:val="0000FF"/>
                <w:sz w:val="15"/>
                <w:szCs w:val="16"/>
              </w:rPr>
            </w:pPr>
            <w:r w:rsidRPr="004D3DDB">
              <w:rPr>
                <w:rFonts w:ascii="Times New Roman" w:hAnsi="Times New Roman"/>
                <w:color w:val="0000FF"/>
                <w:sz w:val="15"/>
                <w:szCs w:val="16"/>
              </w:rPr>
              <w:t xml:space="preserve">0.15 </w:t>
            </w:r>
          </w:p>
        </w:tc>
        <w:tc>
          <w:tcPr>
            <w:tcW w:w="992" w:type="dxa"/>
          </w:tcPr>
          <w:p w14:paraId="790CFDF5" w14:textId="77777777" w:rsidR="0033155A" w:rsidRPr="004D3DDB" w:rsidRDefault="0033155A" w:rsidP="00B918C2">
            <w:pPr>
              <w:jc w:val="center"/>
              <w:rPr>
                <w:rFonts w:ascii="Times New Roman" w:hAnsi="Times New Roman"/>
                <w:color w:val="0000FF"/>
                <w:sz w:val="15"/>
                <w:szCs w:val="16"/>
              </w:rPr>
            </w:pPr>
            <w:r w:rsidRPr="004D3DDB">
              <w:rPr>
                <w:rFonts w:ascii="Times New Roman" w:hAnsi="Times New Roman"/>
                <w:color w:val="0000FF"/>
                <w:sz w:val="15"/>
                <w:szCs w:val="16"/>
              </w:rPr>
              <w:t xml:space="preserve">0.29 </w:t>
            </w:r>
          </w:p>
        </w:tc>
        <w:tc>
          <w:tcPr>
            <w:tcW w:w="992" w:type="dxa"/>
          </w:tcPr>
          <w:p w14:paraId="0277A42E" w14:textId="77777777" w:rsidR="0033155A" w:rsidRPr="004D3DDB" w:rsidRDefault="0033155A" w:rsidP="00B918C2">
            <w:pPr>
              <w:jc w:val="center"/>
              <w:rPr>
                <w:rFonts w:ascii="Times New Roman" w:hAnsi="Times New Roman"/>
                <w:color w:val="FF0000"/>
                <w:sz w:val="15"/>
                <w:szCs w:val="16"/>
              </w:rPr>
            </w:pPr>
            <w:r w:rsidRPr="004D3DDB">
              <w:rPr>
                <w:rFonts w:ascii="Times New Roman" w:hAnsi="Times New Roman"/>
                <w:color w:val="FF0000"/>
                <w:sz w:val="15"/>
                <w:szCs w:val="16"/>
              </w:rPr>
              <w:t xml:space="preserve">0.60 </w:t>
            </w:r>
          </w:p>
        </w:tc>
        <w:tc>
          <w:tcPr>
            <w:tcW w:w="993" w:type="dxa"/>
          </w:tcPr>
          <w:p w14:paraId="42E23C12" w14:textId="77777777" w:rsidR="0033155A" w:rsidRPr="004D3DDB" w:rsidRDefault="0033155A" w:rsidP="00B918C2">
            <w:pPr>
              <w:jc w:val="center"/>
              <w:rPr>
                <w:rFonts w:ascii="Times New Roman" w:hAnsi="Times New Roman"/>
                <w:color w:val="0000FF"/>
                <w:sz w:val="15"/>
                <w:szCs w:val="16"/>
              </w:rPr>
            </w:pPr>
          </w:p>
        </w:tc>
        <w:tc>
          <w:tcPr>
            <w:tcW w:w="851" w:type="dxa"/>
          </w:tcPr>
          <w:p w14:paraId="7C2763B1" w14:textId="77777777" w:rsidR="0033155A" w:rsidRPr="004D3DDB" w:rsidRDefault="0033155A" w:rsidP="00B918C2">
            <w:pPr>
              <w:jc w:val="center"/>
              <w:rPr>
                <w:rFonts w:ascii="Times New Roman" w:hAnsi="Times New Roman"/>
                <w:color w:val="0000FF"/>
                <w:sz w:val="15"/>
                <w:szCs w:val="15"/>
              </w:rPr>
            </w:pPr>
            <w:r w:rsidRPr="004D3DDB">
              <w:rPr>
                <w:rFonts w:ascii="Times New Roman" w:hAnsi="Times New Roman"/>
                <w:color w:val="0000FF"/>
                <w:sz w:val="15"/>
                <w:szCs w:val="15"/>
              </w:rPr>
              <w:t>4.79</w:t>
            </w:r>
          </w:p>
        </w:tc>
      </w:tr>
      <w:tr w:rsidR="004D3DDB" w:rsidRPr="004D3DDB" w14:paraId="0CE29005" w14:textId="77777777" w:rsidTr="00A04FC8">
        <w:trPr>
          <w:jc w:val="center"/>
        </w:trPr>
        <w:tc>
          <w:tcPr>
            <w:tcW w:w="1134" w:type="dxa"/>
          </w:tcPr>
          <w:p w14:paraId="41527BD2" w14:textId="77777777" w:rsidR="0033155A" w:rsidRPr="004D3DDB" w:rsidRDefault="0033155A" w:rsidP="00B918C2">
            <w:pPr>
              <w:jc w:val="center"/>
              <w:rPr>
                <w:rFonts w:ascii="Times New Roman" w:hAnsi="Times New Roman"/>
                <w:b/>
                <w:bCs/>
                <w:color w:val="0000FF"/>
                <w:sz w:val="15"/>
                <w:szCs w:val="15"/>
              </w:rPr>
            </w:pPr>
            <w:r w:rsidRPr="004D3DDB">
              <w:rPr>
                <w:rFonts w:ascii="Times New Roman" w:hAnsi="Times New Roman"/>
                <w:b/>
                <w:bCs/>
                <w:color w:val="0000FF"/>
                <w:sz w:val="15"/>
                <w:szCs w:val="15"/>
              </w:rPr>
              <w:t>16</w:t>
            </w:r>
          </w:p>
        </w:tc>
        <w:tc>
          <w:tcPr>
            <w:tcW w:w="1205" w:type="dxa"/>
            <w:vAlign w:val="center"/>
          </w:tcPr>
          <w:p w14:paraId="1465088D" w14:textId="77777777" w:rsidR="0033155A" w:rsidRPr="004D3DDB" w:rsidRDefault="0033155A" w:rsidP="00B918C2">
            <w:pPr>
              <w:jc w:val="center"/>
              <w:rPr>
                <w:rFonts w:ascii="Times New Roman" w:hAnsi="Times New Roman"/>
                <w:color w:val="0000FF"/>
                <w:sz w:val="15"/>
                <w:szCs w:val="15"/>
              </w:rPr>
            </w:pPr>
            <w:r w:rsidRPr="004D3DDB">
              <w:rPr>
                <w:rFonts w:ascii="Times New Roman" w:eastAsia="等线" w:hAnsi="Times New Roman"/>
                <w:color w:val="0000FF"/>
                <w:sz w:val="15"/>
                <w:szCs w:val="15"/>
              </w:rPr>
              <w:t>6.19</w:t>
            </w:r>
          </w:p>
        </w:tc>
        <w:tc>
          <w:tcPr>
            <w:tcW w:w="1205" w:type="dxa"/>
          </w:tcPr>
          <w:p w14:paraId="0305B3DC" w14:textId="77777777" w:rsidR="0033155A" w:rsidRPr="004D3DDB" w:rsidRDefault="0033155A" w:rsidP="00B918C2">
            <w:pPr>
              <w:jc w:val="center"/>
              <w:rPr>
                <w:rFonts w:ascii="Times New Roman" w:hAnsi="Times New Roman"/>
                <w:color w:val="0000FF"/>
                <w:sz w:val="15"/>
                <w:szCs w:val="15"/>
              </w:rPr>
            </w:pPr>
            <w:r w:rsidRPr="004D3DDB">
              <w:rPr>
                <w:rFonts w:ascii="Times New Roman" w:hAnsi="Times New Roman"/>
                <w:color w:val="0000FF"/>
                <w:sz w:val="15"/>
                <w:szCs w:val="15"/>
              </w:rPr>
              <w:t xml:space="preserve">12.60 </w:t>
            </w:r>
          </w:p>
        </w:tc>
        <w:tc>
          <w:tcPr>
            <w:tcW w:w="992" w:type="dxa"/>
          </w:tcPr>
          <w:p w14:paraId="0CD1BFF7" w14:textId="77777777" w:rsidR="0033155A" w:rsidRPr="004D3DDB" w:rsidRDefault="0033155A" w:rsidP="00B918C2">
            <w:pPr>
              <w:jc w:val="center"/>
              <w:rPr>
                <w:rFonts w:ascii="Times New Roman" w:hAnsi="Times New Roman"/>
                <w:color w:val="0000FF"/>
                <w:sz w:val="15"/>
                <w:szCs w:val="16"/>
              </w:rPr>
            </w:pPr>
            <w:r w:rsidRPr="004D3DDB">
              <w:rPr>
                <w:rFonts w:ascii="Times New Roman" w:hAnsi="Times New Roman"/>
                <w:color w:val="0000FF"/>
                <w:sz w:val="15"/>
                <w:szCs w:val="16"/>
              </w:rPr>
              <w:t xml:space="preserve">0.22 </w:t>
            </w:r>
          </w:p>
        </w:tc>
        <w:tc>
          <w:tcPr>
            <w:tcW w:w="992" w:type="dxa"/>
          </w:tcPr>
          <w:p w14:paraId="65BE0D52" w14:textId="77777777" w:rsidR="0033155A" w:rsidRPr="004D3DDB" w:rsidRDefault="0033155A" w:rsidP="00B918C2">
            <w:pPr>
              <w:jc w:val="center"/>
              <w:rPr>
                <w:rFonts w:ascii="Times New Roman" w:hAnsi="Times New Roman"/>
                <w:color w:val="0000FF"/>
                <w:sz w:val="15"/>
                <w:szCs w:val="16"/>
              </w:rPr>
            </w:pPr>
            <w:r w:rsidRPr="004D3DDB">
              <w:rPr>
                <w:rFonts w:ascii="Times New Roman" w:hAnsi="Times New Roman"/>
                <w:color w:val="0000FF"/>
                <w:sz w:val="15"/>
                <w:szCs w:val="16"/>
              </w:rPr>
              <w:t xml:space="preserve">0.29 </w:t>
            </w:r>
          </w:p>
        </w:tc>
        <w:tc>
          <w:tcPr>
            <w:tcW w:w="992" w:type="dxa"/>
          </w:tcPr>
          <w:p w14:paraId="4711E22A" w14:textId="77777777" w:rsidR="0033155A" w:rsidRPr="004D3DDB" w:rsidRDefault="0033155A" w:rsidP="00B918C2">
            <w:pPr>
              <w:jc w:val="center"/>
              <w:rPr>
                <w:rFonts w:ascii="Times New Roman" w:hAnsi="Times New Roman"/>
                <w:color w:val="FF0000"/>
                <w:sz w:val="15"/>
                <w:szCs w:val="16"/>
              </w:rPr>
            </w:pPr>
            <w:r w:rsidRPr="004D3DDB">
              <w:rPr>
                <w:rFonts w:ascii="Times New Roman" w:hAnsi="Times New Roman"/>
                <w:color w:val="FF0000"/>
                <w:sz w:val="15"/>
                <w:szCs w:val="16"/>
              </w:rPr>
              <w:t xml:space="preserve">0.56 </w:t>
            </w:r>
          </w:p>
        </w:tc>
        <w:tc>
          <w:tcPr>
            <w:tcW w:w="993" w:type="dxa"/>
          </w:tcPr>
          <w:p w14:paraId="141E3895" w14:textId="77777777" w:rsidR="0033155A" w:rsidRPr="004D3DDB" w:rsidRDefault="0033155A" w:rsidP="00B918C2">
            <w:pPr>
              <w:jc w:val="center"/>
              <w:rPr>
                <w:rFonts w:ascii="Times New Roman" w:hAnsi="Times New Roman"/>
                <w:color w:val="0000FF"/>
                <w:sz w:val="15"/>
                <w:szCs w:val="16"/>
              </w:rPr>
            </w:pPr>
            <w:r w:rsidRPr="004D3DDB">
              <w:rPr>
                <w:rFonts w:ascii="Times New Roman" w:hAnsi="Times New Roman"/>
                <w:color w:val="0000FF"/>
                <w:sz w:val="15"/>
                <w:szCs w:val="16"/>
              </w:rPr>
              <w:t xml:space="preserve">1.29 </w:t>
            </w:r>
          </w:p>
        </w:tc>
        <w:tc>
          <w:tcPr>
            <w:tcW w:w="851" w:type="dxa"/>
          </w:tcPr>
          <w:p w14:paraId="666D5F01" w14:textId="77777777" w:rsidR="0033155A" w:rsidRPr="004D3DDB" w:rsidRDefault="0033155A" w:rsidP="00B918C2">
            <w:pPr>
              <w:jc w:val="center"/>
              <w:rPr>
                <w:rFonts w:ascii="Times New Roman" w:hAnsi="Times New Roman"/>
                <w:color w:val="0000FF"/>
                <w:sz w:val="15"/>
                <w:szCs w:val="15"/>
              </w:rPr>
            </w:pPr>
            <w:r w:rsidRPr="004D3DDB">
              <w:rPr>
                <w:rFonts w:ascii="Times New Roman" w:hAnsi="Times New Roman"/>
                <w:color w:val="0000FF"/>
                <w:sz w:val="15"/>
                <w:szCs w:val="15"/>
              </w:rPr>
              <w:t>9.48</w:t>
            </w:r>
          </w:p>
        </w:tc>
      </w:tr>
      <w:tr w:rsidR="004D3DDB" w:rsidRPr="004D3DDB" w14:paraId="08ACDA5E" w14:textId="77777777" w:rsidTr="00A04FC8">
        <w:trPr>
          <w:jc w:val="center"/>
        </w:trPr>
        <w:tc>
          <w:tcPr>
            <w:tcW w:w="1134" w:type="dxa"/>
          </w:tcPr>
          <w:p w14:paraId="6ABBBD72" w14:textId="77777777" w:rsidR="0033155A" w:rsidRPr="004D3DDB" w:rsidRDefault="0033155A" w:rsidP="00B918C2">
            <w:pPr>
              <w:jc w:val="center"/>
              <w:rPr>
                <w:rFonts w:ascii="Times New Roman" w:hAnsi="Times New Roman"/>
                <w:b/>
                <w:bCs/>
                <w:color w:val="0000FF"/>
                <w:sz w:val="15"/>
                <w:szCs w:val="15"/>
              </w:rPr>
            </w:pPr>
            <w:r w:rsidRPr="004D3DDB">
              <w:rPr>
                <w:rFonts w:ascii="Times New Roman" w:hAnsi="Times New Roman"/>
                <w:b/>
                <w:bCs/>
                <w:color w:val="0000FF"/>
                <w:sz w:val="15"/>
                <w:szCs w:val="15"/>
              </w:rPr>
              <w:t>32</w:t>
            </w:r>
          </w:p>
        </w:tc>
        <w:tc>
          <w:tcPr>
            <w:tcW w:w="1205" w:type="dxa"/>
            <w:vAlign w:val="center"/>
          </w:tcPr>
          <w:p w14:paraId="3F5FB001" w14:textId="77777777" w:rsidR="0033155A" w:rsidRPr="004D3DDB" w:rsidRDefault="0033155A" w:rsidP="00B918C2">
            <w:pPr>
              <w:jc w:val="center"/>
              <w:rPr>
                <w:rFonts w:ascii="Times New Roman" w:hAnsi="Times New Roman"/>
                <w:color w:val="0000FF"/>
                <w:sz w:val="15"/>
                <w:szCs w:val="15"/>
              </w:rPr>
            </w:pPr>
            <w:r w:rsidRPr="004D3DDB">
              <w:rPr>
                <w:rFonts w:ascii="Times New Roman" w:eastAsia="等线" w:hAnsi="Times New Roman"/>
                <w:color w:val="0000FF"/>
                <w:sz w:val="15"/>
                <w:szCs w:val="15"/>
              </w:rPr>
              <w:t>16.61</w:t>
            </w:r>
          </w:p>
        </w:tc>
        <w:tc>
          <w:tcPr>
            <w:tcW w:w="1205" w:type="dxa"/>
          </w:tcPr>
          <w:p w14:paraId="54EFFE4A" w14:textId="77777777" w:rsidR="0033155A" w:rsidRPr="004D3DDB" w:rsidRDefault="0033155A" w:rsidP="00B918C2">
            <w:pPr>
              <w:jc w:val="center"/>
              <w:rPr>
                <w:rFonts w:ascii="Times New Roman" w:hAnsi="Times New Roman"/>
                <w:color w:val="0000FF"/>
                <w:sz w:val="15"/>
                <w:szCs w:val="15"/>
              </w:rPr>
            </w:pPr>
            <w:r w:rsidRPr="004D3DDB">
              <w:rPr>
                <w:rFonts w:ascii="Times New Roman" w:hAnsi="Times New Roman"/>
                <w:color w:val="0000FF"/>
                <w:sz w:val="15"/>
                <w:szCs w:val="15"/>
              </w:rPr>
              <w:t xml:space="preserve">17.76 </w:t>
            </w:r>
          </w:p>
        </w:tc>
        <w:tc>
          <w:tcPr>
            <w:tcW w:w="992" w:type="dxa"/>
          </w:tcPr>
          <w:p w14:paraId="15FB3441" w14:textId="77777777" w:rsidR="0033155A" w:rsidRPr="004D3DDB" w:rsidRDefault="0033155A" w:rsidP="00B918C2">
            <w:pPr>
              <w:jc w:val="center"/>
              <w:rPr>
                <w:rFonts w:ascii="Times New Roman" w:hAnsi="Times New Roman"/>
                <w:color w:val="0000FF"/>
                <w:sz w:val="15"/>
                <w:szCs w:val="16"/>
              </w:rPr>
            </w:pPr>
            <w:r w:rsidRPr="004D3DDB">
              <w:rPr>
                <w:rFonts w:ascii="Times New Roman" w:hAnsi="Times New Roman"/>
                <w:color w:val="0000FF"/>
                <w:sz w:val="15"/>
                <w:szCs w:val="16"/>
              </w:rPr>
              <w:t xml:space="preserve">0.25 </w:t>
            </w:r>
          </w:p>
        </w:tc>
        <w:tc>
          <w:tcPr>
            <w:tcW w:w="992" w:type="dxa"/>
          </w:tcPr>
          <w:p w14:paraId="61104D25" w14:textId="77777777" w:rsidR="0033155A" w:rsidRPr="004D3DDB" w:rsidRDefault="0033155A" w:rsidP="00B918C2">
            <w:pPr>
              <w:jc w:val="center"/>
              <w:rPr>
                <w:rFonts w:ascii="Times New Roman" w:hAnsi="Times New Roman"/>
                <w:color w:val="0000FF"/>
                <w:sz w:val="15"/>
                <w:szCs w:val="16"/>
              </w:rPr>
            </w:pPr>
            <w:r w:rsidRPr="004D3DDB">
              <w:rPr>
                <w:rFonts w:ascii="Times New Roman" w:hAnsi="Times New Roman"/>
                <w:color w:val="0000FF"/>
                <w:sz w:val="15"/>
                <w:szCs w:val="16"/>
              </w:rPr>
              <w:t xml:space="preserve">0.40 </w:t>
            </w:r>
          </w:p>
        </w:tc>
        <w:tc>
          <w:tcPr>
            <w:tcW w:w="992" w:type="dxa"/>
          </w:tcPr>
          <w:p w14:paraId="496C72BC" w14:textId="77777777" w:rsidR="0033155A" w:rsidRPr="004D3DDB" w:rsidRDefault="0033155A" w:rsidP="00B918C2">
            <w:pPr>
              <w:jc w:val="center"/>
              <w:rPr>
                <w:rFonts w:ascii="Times New Roman" w:hAnsi="Times New Roman"/>
                <w:color w:val="FF0000"/>
                <w:sz w:val="15"/>
                <w:szCs w:val="16"/>
              </w:rPr>
            </w:pPr>
            <w:r w:rsidRPr="004D3DDB">
              <w:rPr>
                <w:rFonts w:ascii="Times New Roman" w:hAnsi="Times New Roman"/>
                <w:color w:val="FF0000"/>
                <w:sz w:val="15"/>
                <w:szCs w:val="16"/>
              </w:rPr>
              <w:t xml:space="preserve">0.59 </w:t>
            </w:r>
          </w:p>
        </w:tc>
        <w:tc>
          <w:tcPr>
            <w:tcW w:w="993" w:type="dxa"/>
          </w:tcPr>
          <w:p w14:paraId="607A7E85" w14:textId="77777777" w:rsidR="0033155A" w:rsidRPr="004D3DDB" w:rsidRDefault="0033155A" w:rsidP="00B918C2">
            <w:pPr>
              <w:jc w:val="center"/>
              <w:rPr>
                <w:rFonts w:ascii="Times New Roman" w:hAnsi="Times New Roman"/>
                <w:color w:val="0000FF"/>
                <w:sz w:val="15"/>
                <w:szCs w:val="16"/>
              </w:rPr>
            </w:pPr>
            <w:r w:rsidRPr="004D3DDB">
              <w:rPr>
                <w:rFonts w:ascii="Times New Roman" w:hAnsi="Times New Roman"/>
                <w:color w:val="0000FF"/>
                <w:sz w:val="15"/>
                <w:szCs w:val="16"/>
              </w:rPr>
              <w:t xml:space="preserve">1.01 </w:t>
            </w:r>
          </w:p>
        </w:tc>
        <w:tc>
          <w:tcPr>
            <w:tcW w:w="851" w:type="dxa"/>
          </w:tcPr>
          <w:p w14:paraId="5654A78E" w14:textId="77777777" w:rsidR="0033155A" w:rsidRPr="004D3DDB" w:rsidRDefault="0033155A" w:rsidP="00B918C2">
            <w:pPr>
              <w:jc w:val="center"/>
              <w:rPr>
                <w:rFonts w:ascii="Times New Roman" w:hAnsi="Times New Roman"/>
                <w:color w:val="0000FF"/>
                <w:sz w:val="15"/>
                <w:szCs w:val="15"/>
              </w:rPr>
            </w:pPr>
            <w:r w:rsidRPr="004D3DDB">
              <w:rPr>
                <w:rFonts w:ascii="Times New Roman" w:hAnsi="Times New Roman"/>
                <w:color w:val="0000FF"/>
                <w:sz w:val="15"/>
                <w:szCs w:val="15"/>
              </w:rPr>
              <w:t>17.14</w:t>
            </w:r>
          </w:p>
        </w:tc>
      </w:tr>
      <w:tr w:rsidR="004D3DDB" w:rsidRPr="004D3DDB" w14:paraId="3C0D9B54" w14:textId="77777777" w:rsidTr="00A04FC8">
        <w:trPr>
          <w:jc w:val="center"/>
        </w:trPr>
        <w:tc>
          <w:tcPr>
            <w:tcW w:w="1134" w:type="dxa"/>
          </w:tcPr>
          <w:p w14:paraId="6A41EB36" w14:textId="77777777" w:rsidR="0033155A" w:rsidRPr="004D3DDB" w:rsidRDefault="0033155A" w:rsidP="00B918C2">
            <w:pPr>
              <w:jc w:val="center"/>
              <w:rPr>
                <w:rFonts w:ascii="Times New Roman" w:hAnsi="Times New Roman"/>
                <w:b/>
                <w:bCs/>
                <w:color w:val="0000FF"/>
                <w:sz w:val="15"/>
                <w:szCs w:val="15"/>
              </w:rPr>
            </w:pPr>
            <w:r w:rsidRPr="004D3DDB">
              <w:rPr>
                <w:rFonts w:ascii="Times New Roman" w:hAnsi="Times New Roman"/>
                <w:b/>
                <w:bCs/>
                <w:color w:val="0000FF"/>
                <w:sz w:val="15"/>
                <w:szCs w:val="15"/>
              </w:rPr>
              <w:t>64</w:t>
            </w:r>
          </w:p>
        </w:tc>
        <w:tc>
          <w:tcPr>
            <w:tcW w:w="1205" w:type="dxa"/>
            <w:vAlign w:val="center"/>
          </w:tcPr>
          <w:p w14:paraId="7DE9771E" w14:textId="77777777" w:rsidR="0033155A" w:rsidRPr="004D3DDB" w:rsidRDefault="0033155A" w:rsidP="00B918C2">
            <w:pPr>
              <w:jc w:val="center"/>
              <w:rPr>
                <w:rFonts w:ascii="Times New Roman" w:hAnsi="Times New Roman"/>
                <w:color w:val="0000FF"/>
                <w:sz w:val="15"/>
                <w:szCs w:val="15"/>
              </w:rPr>
            </w:pPr>
            <w:r w:rsidRPr="004D3DDB">
              <w:rPr>
                <w:rFonts w:ascii="Times New Roman" w:eastAsia="等线" w:hAnsi="Times New Roman"/>
                <w:color w:val="0000FF"/>
                <w:sz w:val="15"/>
                <w:szCs w:val="15"/>
              </w:rPr>
              <w:t>14.83</w:t>
            </w:r>
          </w:p>
        </w:tc>
        <w:tc>
          <w:tcPr>
            <w:tcW w:w="1205" w:type="dxa"/>
          </w:tcPr>
          <w:p w14:paraId="008BA773" w14:textId="77777777" w:rsidR="0033155A" w:rsidRPr="004D3DDB" w:rsidRDefault="0033155A" w:rsidP="00B918C2">
            <w:pPr>
              <w:jc w:val="center"/>
              <w:rPr>
                <w:rFonts w:ascii="Times New Roman" w:hAnsi="Times New Roman"/>
                <w:color w:val="0000FF"/>
                <w:sz w:val="15"/>
                <w:szCs w:val="15"/>
              </w:rPr>
            </w:pPr>
            <w:r w:rsidRPr="004D3DDB">
              <w:rPr>
                <w:rFonts w:ascii="Times New Roman" w:hAnsi="Times New Roman"/>
                <w:color w:val="0000FF"/>
                <w:sz w:val="15"/>
                <w:szCs w:val="15"/>
              </w:rPr>
              <w:t xml:space="preserve">43.75 </w:t>
            </w:r>
          </w:p>
        </w:tc>
        <w:tc>
          <w:tcPr>
            <w:tcW w:w="992" w:type="dxa"/>
          </w:tcPr>
          <w:p w14:paraId="08A38979" w14:textId="77777777" w:rsidR="0033155A" w:rsidRPr="004D3DDB" w:rsidRDefault="0033155A" w:rsidP="00B918C2">
            <w:pPr>
              <w:jc w:val="center"/>
              <w:rPr>
                <w:rFonts w:ascii="Times New Roman" w:hAnsi="Times New Roman"/>
                <w:color w:val="0000FF"/>
                <w:sz w:val="15"/>
                <w:szCs w:val="16"/>
              </w:rPr>
            </w:pPr>
            <w:r w:rsidRPr="004D3DDB">
              <w:rPr>
                <w:rFonts w:ascii="Times New Roman" w:hAnsi="Times New Roman"/>
                <w:color w:val="0000FF"/>
                <w:sz w:val="15"/>
                <w:szCs w:val="16"/>
              </w:rPr>
              <w:t xml:space="preserve">0.24 </w:t>
            </w:r>
          </w:p>
        </w:tc>
        <w:tc>
          <w:tcPr>
            <w:tcW w:w="992" w:type="dxa"/>
          </w:tcPr>
          <w:p w14:paraId="04DD9E42" w14:textId="77777777" w:rsidR="0033155A" w:rsidRPr="004D3DDB" w:rsidRDefault="0033155A" w:rsidP="00B918C2">
            <w:pPr>
              <w:jc w:val="center"/>
              <w:rPr>
                <w:rFonts w:ascii="Times New Roman" w:hAnsi="Times New Roman"/>
                <w:color w:val="0000FF"/>
                <w:sz w:val="15"/>
                <w:szCs w:val="16"/>
              </w:rPr>
            </w:pPr>
            <w:r w:rsidRPr="004D3DDB">
              <w:rPr>
                <w:rFonts w:ascii="Times New Roman" w:hAnsi="Times New Roman"/>
                <w:color w:val="0000FF"/>
                <w:sz w:val="15"/>
                <w:szCs w:val="16"/>
              </w:rPr>
              <w:t xml:space="preserve">0.45 </w:t>
            </w:r>
          </w:p>
        </w:tc>
        <w:tc>
          <w:tcPr>
            <w:tcW w:w="992" w:type="dxa"/>
          </w:tcPr>
          <w:p w14:paraId="450D0AE7" w14:textId="77777777" w:rsidR="0033155A" w:rsidRPr="004D3DDB" w:rsidRDefault="0033155A" w:rsidP="00B918C2">
            <w:pPr>
              <w:jc w:val="center"/>
              <w:rPr>
                <w:rFonts w:ascii="Times New Roman" w:hAnsi="Times New Roman"/>
                <w:color w:val="FF0000"/>
                <w:sz w:val="15"/>
                <w:szCs w:val="16"/>
              </w:rPr>
            </w:pPr>
            <w:r w:rsidRPr="004D3DDB">
              <w:rPr>
                <w:rFonts w:ascii="Times New Roman" w:hAnsi="Times New Roman"/>
                <w:color w:val="FF0000"/>
                <w:sz w:val="15"/>
                <w:szCs w:val="16"/>
              </w:rPr>
              <w:t xml:space="preserve">0.72 </w:t>
            </w:r>
          </w:p>
        </w:tc>
        <w:tc>
          <w:tcPr>
            <w:tcW w:w="993" w:type="dxa"/>
          </w:tcPr>
          <w:p w14:paraId="2068159A" w14:textId="77777777" w:rsidR="0033155A" w:rsidRPr="004D3DDB" w:rsidRDefault="0033155A" w:rsidP="00B918C2">
            <w:pPr>
              <w:jc w:val="center"/>
              <w:rPr>
                <w:rFonts w:ascii="Times New Roman" w:hAnsi="Times New Roman"/>
                <w:color w:val="0000FF"/>
                <w:sz w:val="15"/>
                <w:szCs w:val="16"/>
              </w:rPr>
            </w:pPr>
            <w:r w:rsidRPr="004D3DDB">
              <w:rPr>
                <w:rFonts w:ascii="Times New Roman" w:hAnsi="Times New Roman"/>
                <w:color w:val="0000FF"/>
                <w:sz w:val="15"/>
                <w:szCs w:val="16"/>
              </w:rPr>
              <w:t xml:space="preserve">0.98 </w:t>
            </w:r>
          </w:p>
        </w:tc>
        <w:tc>
          <w:tcPr>
            <w:tcW w:w="851" w:type="dxa"/>
          </w:tcPr>
          <w:p w14:paraId="5411704A" w14:textId="77777777" w:rsidR="0033155A" w:rsidRPr="004D3DDB" w:rsidRDefault="0033155A" w:rsidP="00B918C2">
            <w:pPr>
              <w:jc w:val="center"/>
              <w:rPr>
                <w:rFonts w:ascii="Times New Roman" w:hAnsi="Times New Roman"/>
                <w:color w:val="0000FF"/>
                <w:sz w:val="15"/>
                <w:szCs w:val="15"/>
              </w:rPr>
            </w:pPr>
            <w:r w:rsidRPr="004D3DDB">
              <w:rPr>
                <w:rFonts w:ascii="Times New Roman" w:hAnsi="Times New Roman"/>
                <w:color w:val="0000FF"/>
                <w:sz w:val="15"/>
                <w:szCs w:val="15"/>
              </w:rPr>
              <w:t>30.60</w:t>
            </w:r>
          </w:p>
        </w:tc>
      </w:tr>
    </w:tbl>
    <w:p w14:paraId="60FE12CB" w14:textId="77777777" w:rsidR="0033155A" w:rsidRPr="009C7D39" w:rsidRDefault="0033155A" w:rsidP="009C7D39">
      <w:pPr>
        <w:rPr>
          <w:rFonts w:ascii="Times New Roman" w:hAnsi="Times New Roman"/>
        </w:rPr>
      </w:pPr>
    </w:p>
    <w:sectPr w:rsidR="0033155A" w:rsidRPr="009C7D39" w:rsidSect="00BB01DD">
      <w:foot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E8235" w14:textId="77777777" w:rsidR="00A13517" w:rsidRDefault="00A13517" w:rsidP="000D3FE1">
      <w:r>
        <w:separator/>
      </w:r>
    </w:p>
  </w:endnote>
  <w:endnote w:type="continuationSeparator" w:id="0">
    <w:p w14:paraId="1A8C49E1" w14:textId="77777777" w:rsidR="00A13517" w:rsidRDefault="00A13517" w:rsidP="000D3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741401764"/>
      <w:docPartObj>
        <w:docPartGallery w:val="Page Numbers (Bottom of Page)"/>
        <w:docPartUnique/>
      </w:docPartObj>
    </w:sdtPr>
    <w:sdtEndPr/>
    <w:sdtContent>
      <w:p w14:paraId="3FA3A802" w14:textId="03E3900F" w:rsidR="000D3FE1" w:rsidRPr="00D405C6" w:rsidRDefault="000D3FE1">
        <w:pPr>
          <w:pStyle w:val="a9"/>
          <w:jc w:val="center"/>
          <w:rPr>
            <w:rFonts w:ascii="Times New Roman" w:hAnsi="Times New Roman"/>
          </w:rPr>
        </w:pPr>
        <w:r w:rsidRPr="00D405C6">
          <w:rPr>
            <w:rFonts w:ascii="Times New Roman" w:hAnsi="Times New Roman"/>
          </w:rPr>
          <w:fldChar w:fldCharType="begin"/>
        </w:r>
        <w:r w:rsidRPr="00D405C6">
          <w:rPr>
            <w:rFonts w:ascii="Times New Roman" w:hAnsi="Times New Roman"/>
          </w:rPr>
          <w:instrText>PAGE   \* MERGEFORMAT</w:instrText>
        </w:r>
        <w:r w:rsidRPr="00D405C6">
          <w:rPr>
            <w:rFonts w:ascii="Times New Roman" w:hAnsi="Times New Roman"/>
          </w:rPr>
          <w:fldChar w:fldCharType="separate"/>
        </w:r>
        <w:r w:rsidRPr="00D405C6">
          <w:rPr>
            <w:rFonts w:ascii="Times New Roman" w:hAnsi="Times New Roman"/>
            <w:lang w:val="zh-CN"/>
          </w:rPr>
          <w:t>2</w:t>
        </w:r>
        <w:r w:rsidRPr="00D405C6">
          <w:rPr>
            <w:rFonts w:ascii="Times New Roman" w:hAnsi="Times New Roman"/>
          </w:rPr>
          <w:fldChar w:fldCharType="end"/>
        </w:r>
      </w:p>
    </w:sdtContent>
  </w:sdt>
  <w:p w14:paraId="022446C2" w14:textId="77777777" w:rsidR="000D3FE1" w:rsidRPr="00D405C6" w:rsidRDefault="000D3FE1">
    <w:pPr>
      <w:pStyle w:val="a9"/>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74EDB" w14:textId="77777777" w:rsidR="00A13517" w:rsidRDefault="00A13517" w:rsidP="000D3FE1">
      <w:r>
        <w:separator/>
      </w:r>
    </w:p>
  </w:footnote>
  <w:footnote w:type="continuationSeparator" w:id="0">
    <w:p w14:paraId="2ED2F91D" w14:textId="77777777" w:rsidR="00A13517" w:rsidRDefault="00A13517" w:rsidP="000D3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A3D3E"/>
    <w:multiLevelType w:val="hybridMultilevel"/>
    <w:tmpl w:val="6A244682"/>
    <w:lvl w:ilvl="0" w:tplc="43F6AE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0F"/>
    <w:rsid w:val="00002C5A"/>
    <w:rsid w:val="00004C3F"/>
    <w:rsid w:val="00005221"/>
    <w:rsid w:val="0001115C"/>
    <w:rsid w:val="00011F85"/>
    <w:rsid w:val="000162AD"/>
    <w:rsid w:val="00016CFF"/>
    <w:rsid w:val="000170EA"/>
    <w:rsid w:val="000178F2"/>
    <w:rsid w:val="000200F9"/>
    <w:rsid w:val="0002082F"/>
    <w:rsid w:val="00020F92"/>
    <w:rsid w:val="00022683"/>
    <w:rsid w:val="000226B4"/>
    <w:rsid w:val="0002422C"/>
    <w:rsid w:val="000245BA"/>
    <w:rsid w:val="00024A7B"/>
    <w:rsid w:val="000276F9"/>
    <w:rsid w:val="0003144D"/>
    <w:rsid w:val="00031A99"/>
    <w:rsid w:val="000323E2"/>
    <w:rsid w:val="00032D8C"/>
    <w:rsid w:val="000341B8"/>
    <w:rsid w:val="000353A0"/>
    <w:rsid w:val="0003637A"/>
    <w:rsid w:val="0004002F"/>
    <w:rsid w:val="00040677"/>
    <w:rsid w:val="00040FA1"/>
    <w:rsid w:val="00041537"/>
    <w:rsid w:val="000426B8"/>
    <w:rsid w:val="00042C54"/>
    <w:rsid w:val="00043AA8"/>
    <w:rsid w:val="00043CED"/>
    <w:rsid w:val="00044A4A"/>
    <w:rsid w:val="00046E80"/>
    <w:rsid w:val="00047883"/>
    <w:rsid w:val="000510B7"/>
    <w:rsid w:val="000513B6"/>
    <w:rsid w:val="00051ACA"/>
    <w:rsid w:val="00054290"/>
    <w:rsid w:val="000542D7"/>
    <w:rsid w:val="00055375"/>
    <w:rsid w:val="00056C5D"/>
    <w:rsid w:val="00060A3E"/>
    <w:rsid w:val="00060A90"/>
    <w:rsid w:val="00062E71"/>
    <w:rsid w:val="00062E90"/>
    <w:rsid w:val="00066301"/>
    <w:rsid w:val="000666D7"/>
    <w:rsid w:val="00067327"/>
    <w:rsid w:val="00067DC1"/>
    <w:rsid w:val="00070E52"/>
    <w:rsid w:val="00070F9C"/>
    <w:rsid w:val="00071B0F"/>
    <w:rsid w:val="00071C8C"/>
    <w:rsid w:val="00072278"/>
    <w:rsid w:val="00072B42"/>
    <w:rsid w:val="000731FC"/>
    <w:rsid w:val="00076723"/>
    <w:rsid w:val="000775FA"/>
    <w:rsid w:val="00082BFC"/>
    <w:rsid w:val="00083223"/>
    <w:rsid w:val="00087A6A"/>
    <w:rsid w:val="000913C0"/>
    <w:rsid w:val="00093469"/>
    <w:rsid w:val="0009471B"/>
    <w:rsid w:val="0009497E"/>
    <w:rsid w:val="00095B3A"/>
    <w:rsid w:val="00095B7A"/>
    <w:rsid w:val="00096443"/>
    <w:rsid w:val="000966B6"/>
    <w:rsid w:val="000A280F"/>
    <w:rsid w:val="000A33E7"/>
    <w:rsid w:val="000A610A"/>
    <w:rsid w:val="000A6FC0"/>
    <w:rsid w:val="000A72C1"/>
    <w:rsid w:val="000A74B0"/>
    <w:rsid w:val="000B3B8A"/>
    <w:rsid w:val="000B3FAB"/>
    <w:rsid w:val="000B4F1C"/>
    <w:rsid w:val="000C1E00"/>
    <w:rsid w:val="000C2D87"/>
    <w:rsid w:val="000C40EF"/>
    <w:rsid w:val="000C4D8B"/>
    <w:rsid w:val="000C7C65"/>
    <w:rsid w:val="000D015A"/>
    <w:rsid w:val="000D1184"/>
    <w:rsid w:val="000D3FE1"/>
    <w:rsid w:val="000D4C51"/>
    <w:rsid w:val="000D5207"/>
    <w:rsid w:val="000D7051"/>
    <w:rsid w:val="000E0337"/>
    <w:rsid w:val="000E0CDA"/>
    <w:rsid w:val="000E2002"/>
    <w:rsid w:val="000E2BE8"/>
    <w:rsid w:val="000E2F0D"/>
    <w:rsid w:val="000E5BC7"/>
    <w:rsid w:val="000E5CCC"/>
    <w:rsid w:val="000E627D"/>
    <w:rsid w:val="000E6DC0"/>
    <w:rsid w:val="000E6F62"/>
    <w:rsid w:val="000E7FFE"/>
    <w:rsid w:val="000F1413"/>
    <w:rsid w:val="000F3CD2"/>
    <w:rsid w:val="000F4640"/>
    <w:rsid w:val="000F495B"/>
    <w:rsid w:val="000F4F01"/>
    <w:rsid w:val="000F53D1"/>
    <w:rsid w:val="000F5A34"/>
    <w:rsid w:val="000F6693"/>
    <w:rsid w:val="000F66AE"/>
    <w:rsid w:val="000F6727"/>
    <w:rsid w:val="000F674F"/>
    <w:rsid w:val="000F6C47"/>
    <w:rsid w:val="00100029"/>
    <w:rsid w:val="001009A4"/>
    <w:rsid w:val="00100AE3"/>
    <w:rsid w:val="00102D68"/>
    <w:rsid w:val="0010333F"/>
    <w:rsid w:val="001044A0"/>
    <w:rsid w:val="00104A26"/>
    <w:rsid w:val="0010743E"/>
    <w:rsid w:val="001114D9"/>
    <w:rsid w:val="001117E5"/>
    <w:rsid w:val="00111CDE"/>
    <w:rsid w:val="001122ED"/>
    <w:rsid w:val="0011245C"/>
    <w:rsid w:val="0011486F"/>
    <w:rsid w:val="00115716"/>
    <w:rsid w:val="001167D4"/>
    <w:rsid w:val="00116926"/>
    <w:rsid w:val="00116D37"/>
    <w:rsid w:val="0012264A"/>
    <w:rsid w:val="00122BA2"/>
    <w:rsid w:val="001248DB"/>
    <w:rsid w:val="001267EC"/>
    <w:rsid w:val="0013074B"/>
    <w:rsid w:val="00131C7C"/>
    <w:rsid w:val="00132A7E"/>
    <w:rsid w:val="00132FA4"/>
    <w:rsid w:val="00133795"/>
    <w:rsid w:val="001353F1"/>
    <w:rsid w:val="001358F8"/>
    <w:rsid w:val="00136A9E"/>
    <w:rsid w:val="00141E8A"/>
    <w:rsid w:val="00142A6D"/>
    <w:rsid w:val="001432E5"/>
    <w:rsid w:val="00145ECA"/>
    <w:rsid w:val="0014608E"/>
    <w:rsid w:val="00146B05"/>
    <w:rsid w:val="00152587"/>
    <w:rsid w:val="0015340F"/>
    <w:rsid w:val="001551C2"/>
    <w:rsid w:val="00155D20"/>
    <w:rsid w:val="001571B9"/>
    <w:rsid w:val="0015723B"/>
    <w:rsid w:val="00162CB3"/>
    <w:rsid w:val="00163ABE"/>
    <w:rsid w:val="00170AC0"/>
    <w:rsid w:val="0017219F"/>
    <w:rsid w:val="001738BC"/>
    <w:rsid w:val="001803EE"/>
    <w:rsid w:val="00182864"/>
    <w:rsid w:val="001831B7"/>
    <w:rsid w:val="00184DB0"/>
    <w:rsid w:val="0018556F"/>
    <w:rsid w:val="00185649"/>
    <w:rsid w:val="001876DF"/>
    <w:rsid w:val="00187BBF"/>
    <w:rsid w:val="001915F9"/>
    <w:rsid w:val="00191C90"/>
    <w:rsid w:val="00193C23"/>
    <w:rsid w:val="00195338"/>
    <w:rsid w:val="00195486"/>
    <w:rsid w:val="0019587E"/>
    <w:rsid w:val="00196255"/>
    <w:rsid w:val="001A0FB3"/>
    <w:rsid w:val="001A15D7"/>
    <w:rsid w:val="001A1A4C"/>
    <w:rsid w:val="001A2518"/>
    <w:rsid w:val="001A3FA7"/>
    <w:rsid w:val="001A56DD"/>
    <w:rsid w:val="001A595B"/>
    <w:rsid w:val="001A637E"/>
    <w:rsid w:val="001A664E"/>
    <w:rsid w:val="001A6CCD"/>
    <w:rsid w:val="001A7516"/>
    <w:rsid w:val="001B7C7A"/>
    <w:rsid w:val="001C14A0"/>
    <w:rsid w:val="001C6A6C"/>
    <w:rsid w:val="001C7727"/>
    <w:rsid w:val="001D1FB8"/>
    <w:rsid w:val="001D21D3"/>
    <w:rsid w:val="001D5A58"/>
    <w:rsid w:val="001E24FD"/>
    <w:rsid w:val="001E2A03"/>
    <w:rsid w:val="001E3A65"/>
    <w:rsid w:val="001E576B"/>
    <w:rsid w:val="001E7F44"/>
    <w:rsid w:val="001F12A3"/>
    <w:rsid w:val="001F2779"/>
    <w:rsid w:val="001F4295"/>
    <w:rsid w:val="001F6077"/>
    <w:rsid w:val="001F6D34"/>
    <w:rsid w:val="001F727F"/>
    <w:rsid w:val="001F7C66"/>
    <w:rsid w:val="00200101"/>
    <w:rsid w:val="002009CC"/>
    <w:rsid w:val="00200CF3"/>
    <w:rsid w:val="00204951"/>
    <w:rsid w:val="002051A7"/>
    <w:rsid w:val="00205311"/>
    <w:rsid w:val="00210B07"/>
    <w:rsid w:val="002120AC"/>
    <w:rsid w:val="0021240E"/>
    <w:rsid w:val="0021366C"/>
    <w:rsid w:val="00214B82"/>
    <w:rsid w:val="00214C5F"/>
    <w:rsid w:val="0021508F"/>
    <w:rsid w:val="00220FE9"/>
    <w:rsid w:val="0022427E"/>
    <w:rsid w:val="00225B3D"/>
    <w:rsid w:val="00226823"/>
    <w:rsid w:val="00226BDB"/>
    <w:rsid w:val="00227AFA"/>
    <w:rsid w:val="00230D43"/>
    <w:rsid w:val="0023140A"/>
    <w:rsid w:val="0023211D"/>
    <w:rsid w:val="00237520"/>
    <w:rsid w:val="002406CE"/>
    <w:rsid w:val="00242F29"/>
    <w:rsid w:val="0024592E"/>
    <w:rsid w:val="00245D0D"/>
    <w:rsid w:val="00245EC7"/>
    <w:rsid w:val="00246867"/>
    <w:rsid w:val="00247D4B"/>
    <w:rsid w:val="002501A7"/>
    <w:rsid w:val="002509C8"/>
    <w:rsid w:val="00251448"/>
    <w:rsid w:val="002525E9"/>
    <w:rsid w:val="00253C16"/>
    <w:rsid w:val="00254E0A"/>
    <w:rsid w:val="00254E31"/>
    <w:rsid w:val="0025712D"/>
    <w:rsid w:val="00260066"/>
    <w:rsid w:val="00262295"/>
    <w:rsid w:val="00267015"/>
    <w:rsid w:val="00270D23"/>
    <w:rsid w:val="002749E4"/>
    <w:rsid w:val="002755D6"/>
    <w:rsid w:val="002755E8"/>
    <w:rsid w:val="0027697A"/>
    <w:rsid w:val="002778D8"/>
    <w:rsid w:val="00277D53"/>
    <w:rsid w:val="00277DE9"/>
    <w:rsid w:val="002813EC"/>
    <w:rsid w:val="0028199E"/>
    <w:rsid w:val="0028207C"/>
    <w:rsid w:val="00282640"/>
    <w:rsid w:val="002832B1"/>
    <w:rsid w:val="0028441B"/>
    <w:rsid w:val="002855AC"/>
    <w:rsid w:val="00286AB5"/>
    <w:rsid w:val="002870B4"/>
    <w:rsid w:val="00292089"/>
    <w:rsid w:val="00292312"/>
    <w:rsid w:val="00293088"/>
    <w:rsid w:val="002937A7"/>
    <w:rsid w:val="0029476C"/>
    <w:rsid w:val="002966A6"/>
    <w:rsid w:val="002967B5"/>
    <w:rsid w:val="0029699E"/>
    <w:rsid w:val="00297414"/>
    <w:rsid w:val="00297A33"/>
    <w:rsid w:val="002A19F9"/>
    <w:rsid w:val="002A30BB"/>
    <w:rsid w:val="002A3AD6"/>
    <w:rsid w:val="002A4036"/>
    <w:rsid w:val="002A40EB"/>
    <w:rsid w:val="002A6E2D"/>
    <w:rsid w:val="002B1A35"/>
    <w:rsid w:val="002B2594"/>
    <w:rsid w:val="002B474A"/>
    <w:rsid w:val="002B4DCF"/>
    <w:rsid w:val="002B50C4"/>
    <w:rsid w:val="002B7C29"/>
    <w:rsid w:val="002C0031"/>
    <w:rsid w:val="002C01A4"/>
    <w:rsid w:val="002C0573"/>
    <w:rsid w:val="002C22C1"/>
    <w:rsid w:val="002C461E"/>
    <w:rsid w:val="002C6517"/>
    <w:rsid w:val="002C68B6"/>
    <w:rsid w:val="002C7BFB"/>
    <w:rsid w:val="002D0C6E"/>
    <w:rsid w:val="002D36B1"/>
    <w:rsid w:val="002D3AA8"/>
    <w:rsid w:val="002D3FA8"/>
    <w:rsid w:val="002D65F9"/>
    <w:rsid w:val="002D6C50"/>
    <w:rsid w:val="002E20AB"/>
    <w:rsid w:val="002E213F"/>
    <w:rsid w:val="002E36FB"/>
    <w:rsid w:val="002E56E6"/>
    <w:rsid w:val="002E59C0"/>
    <w:rsid w:val="002E5AD1"/>
    <w:rsid w:val="002E5F2C"/>
    <w:rsid w:val="002F01EC"/>
    <w:rsid w:val="002F191F"/>
    <w:rsid w:val="002F2675"/>
    <w:rsid w:val="002F4756"/>
    <w:rsid w:val="002F509A"/>
    <w:rsid w:val="00300D53"/>
    <w:rsid w:val="00300F27"/>
    <w:rsid w:val="003130EF"/>
    <w:rsid w:val="00315471"/>
    <w:rsid w:val="00315CFF"/>
    <w:rsid w:val="00317B74"/>
    <w:rsid w:val="00317E63"/>
    <w:rsid w:val="003200F8"/>
    <w:rsid w:val="0032133F"/>
    <w:rsid w:val="00323E93"/>
    <w:rsid w:val="003245CB"/>
    <w:rsid w:val="00324A6E"/>
    <w:rsid w:val="003259FA"/>
    <w:rsid w:val="00325CF1"/>
    <w:rsid w:val="0032649C"/>
    <w:rsid w:val="00326884"/>
    <w:rsid w:val="0032690E"/>
    <w:rsid w:val="00327222"/>
    <w:rsid w:val="003278AA"/>
    <w:rsid w:val="0033014F"/>
    <w:rsid w:val="0033155A"/>
    <w:rsid w:val="00331AC7"/>
    <w:rsid w:val="003404E4"/>
    <w:rsid w:val="00340F8F"/>
    <w:rsid w:val="00341047"/>
    <w:rsid w:val="00341D2C"/>
    <w:rsid w:val="00341F38"/>
    <w:rsid w:val="003479A8"/>
    <w:rsid w:val="0035034B"/>
    <w:rsid w:val="003547DB"/>
    <w:rsid w:val="00357356"/>
    <w:rsid w:val="003577A1"/>
    <w:rsid w:val="003601CB"/>
    <w:rsid w:val="0036187A"/>
    <w:rsid w:val="00363005"/>
    <w:rsid w:val="00363568"/>
    <w:rsid w:val="003702E1"/>
    <w:rsid w:val="00370B4F"/>
    <w:rsid w:val="003716DB"/>
    <w:rsid w:val="0037333F"/>
    <w:rsid w:val="00374442"/>
    <w:rsid w:val="003819B1"/>
    <w:rsid w:val="00381F0A"/>
    <w:rsid w:val="003878DE"/>
    <w:rsid w:val="00387DAA"/>
    <w:rsid w:val="00390808"/>
    <w:rsid w:val="00390D1A"/>
    <w:rsid w:val="00392413"/>
    <w:rsid w:val="00392574"/>
    <w:rsid w:val="00392BCB"/>
    <w:rsid w:val="00393AFF"/>
    <w:rsid w:val="00395345"/>
    <w:rsid w:val="00395CC7"/>
    <w:rsid w:val="003A0094"/>
    <w:rsid w:val="003A2C87"/>
    <w:rsid w:val="003A37D8"/>
    <w:rsid w:val="003B2EAA"/>
    <w:rsid w:val="003B31C0"/>
    <w:rsid w:val="003B421C"/>
    <w:rsid w:val="003B48B3"/>
    <w:rsid w:val="003B6B49"/>
    <w:rsid w:val="003C03D9"/>
    <w:rsid w:val="003C0A4F"/>
    <w:rsid w:val="003C2778"/>
    <w:rsid w:val="003C339E"/>
    <w:rsid w:val="003C3849"/>
    <w:rsid w:val="003C60A1"/>
    <w:rsid w:val="003C6172"/>
    <w:rsid w:val="003C6480"/>
    <w:rsid w:val="003C7848"/>
    <w:rsid w:val="003C7893"/>
    <w:rsid w:val="003D189B"/>
    <w:rsid w:val="003D1FBA"/>
    <w:rsid w:val="003D26CE"/>
    <w:rsid w:val="003D2EC3"/>
    <w:rsid w:val="003D31EB"/>
    <w:rsid w:val="003D6CAF"/>
    <w:rsid w:val="003D75FD"/>
    <w:rsid w:val="003D7949"/>
    <w:rsid w:val="003E18BC"/>
    <w:rsid w:val="003E192D"/>
    <w:rsid w:val="003E2F2F"/>
    <w:rsid w:val="003E36DF"/>
    <w:rsid w:val="003E3AD2"/>
    <w:rsid w:val="003E4798"/>
    <w:rsid w:val="003E49ED"/>
    <w:rsid w:val="003E4D88"/>
    <w:rsid w:val="003E54BC"/>
    <w:rsid w:val="003E5F2E"/>
    <w:rsid w:val="003E6226"/>
    <w:rsid w:val="003E6AB0"/>
    <w:rsid w:val="003E6AB3"/>
    <w:rsid w:val="003E73D6"/>
    <w:rsid w:val="003E7855"/>
    <w:rsid w:val="003F01CA"/>
    <w:rsid w:val="003F0FD1"/>
    <w:rsid w:val="003F1B33"/>
    <w:rsid w:val="003F405E"/>
    <w:rsid w:val="003F4515"/>
    <w:rsid w:val="003F571C"/>
    <w:rsid w:val="00400088"/>
    <w:rsid w:val="00400F04"/>
    <w:rsid w:val="00401B18"/>
    <w:rsid w:val="00401E0E"/>
    <w:rsid w:val="00405961"/>
    <w:rsid w:val="00406238"/>
    <w:rsid w:val="00406F53"/>
    <w:rsid w:val="004102B1"/>
    <w:rsid w:val="0041124F"/>
    <w:rsid w:val="00411732"/>
    <w:rsid w:val="00411ED4"/>
    <w:rsid w:val="0041265E"/>
    <w:rsid w:val="00412F86"/>
    <w:rsid w:val="0041391A"/>
    <w:rsid w:val="00413962"/>
    <w:rsid w:val="00413C90"/>
    <w:rsid w:val="004152FD"/>
    <w:rsid w:val="00417E87"/>
    <w:rsid w:val="004215A9"/>
    <w:rsid w:val="00421D28"/>
    <w:rsid w:val="004231C0"/>
    <w:rsid w:val="004248E0"/>
    <w:rsid w:val="00424CAA"/>
    <w:rsid w:val="00426A41"/>
    <w:rsid w:val="00426BD2"/>
    <w:rsid w:val="00426D50"/>
    <w:rsid w:val="0043170A"/>
    <w:rsid w:val="00433AD8"/>
    <w:rsid w:val="0043490F"/>
    <w:rsid w:val="00434C58"/>
    <w:rsid w:val="00435620"/>
    <w:rsid w:val="00436289"/>
    <w:rsid w:val="00437291"/>
    <w:rsid w:val="004377A3"/>
    <w:rsid w:val="00440403"/>
    <w:rsid w:val="004408DF"/>
    <w:rsid w:val="00440FC3"/>
    <w:rsid w:val="004416C8"/>
    <w:rsid w:val="0044266B"/>
    <w:rsid w:val="00442873"/>
    <w:rsid w:val="00442923"/>
    <w:rsid w:val="00444F2E"/>
    <w:rsid w:val="00446980"/>
    <w:rsid w:val="00450F62"/>
    <w:rsid w:val="00455C17"/>
    <w:rsid w:val="00457BBE"/>
    <w:rsid w:val="00457EFA"/>
    <w:rsid w:val="004616B6"/>
    <w:rsid w:val="004624EE"/>
    <w:rsid w:val="0046453F"/>
    <w:rsid w:val="00465643"/>
    <w:rsid w:val="00465FD2"/>
    <w:rsid w:val="00467DF8"/>
    <w:rsid w:val="00470BB3"/>
    <w:rsid w:val="004710E0"/>
    <w:rsid w:val="00472D03"/>
    <w:rsid w:val="00472ED2"/>
    <w:rsid w:val="004736B8"/>
    <w:rsid w:val="00473E5E"/>
    <w:rsid w:val="00473F09"/>
    <w:rsid w:val="00474099"/>
    <w:rsid w:val="00475C2D"/>
    <w:rsid w:val="00476A18"/>
    <w:rsid w:val="00477175"/>
    <w:rsid w:val="004818CA"/>
    <w:rsid w:val="004836AF"/>
    <w:rsid w:val="00483DF3"/>
    <w:rsid w:val="004855CC"/>
    <w:rsid w:val="004868BF"/>
    <w:rsid w:val="00486C76"/>
    <w:rsid w:val="0048712C"/>
    <w:rsid w:val="004878CF"/>
    <w:rsid w:val="00490610"/>
    <w:rsid w:val="00492F0D"/>
    <w:rsid w:val="0049309F"/>
    <w:rsid w:val="00493C9F"/>
    <w:rsid w:val="00495B30"/>
    <w:rsid w:val="00495BD8"/>
    <w:rsid w:val="004960A1"/>
    <w:rsid w:val="004976E9"/>
    <w:rsid w:val="00497A0C"/>
    <w:rsid w:val="00497C85"/>
    <w:rsid w:val="004A2627"/>
    <w:rsid w:val="004A3D1C"/>
    <w:rsid w:val="004A41EE"/>
    <w:rsid w:val="004A421F"/>
    <w:rsid w:val="004A4461"/>
    <w:rsid w:val="004A5764"/>
    <w:rsid w:val="004A59E7"/>
    <w:rsid w:val="004A5AD6"/>
    <w:rsid w:val="004A5C67"/>
    <w:rsid w:val="004A6AAE"/>
    <w:rsid w:val="004B0193"/>
    <w:rsid w:val="004B02EF"/>
    <w:rsid w:val="004B085F"/>
    <w:rsid w:val="004B38F2"/>
    <w:rsid w:val="004B4F8A"/>
    <w:rsid w:val="004B74AA"/>
    <w:rsid w:val="004C22D9"/>
    <w:rsid w:val="004C3115"/>
    <w:rsid w:val="004C3180"/>
    <w:rsid w:val="004C4E78"/>
    <w:rsid w:val="004C51B9"/>
    <w:rsid w:val="004C5D04"/>
    <w:rsid w:val="004C5EAC"/>
    <w:rsid w:val="004C67E1"/>
    <w:rsid w:val="004D0BB0"/>
    <w:rsid w:val="004D153E"/>
    <w:rsid w:val="004D2537"/>
    <w:rsid w:val="004D3613"/>
    <w:rsid w:val="004D3DDB"/>
    <w:rsid w:val="004D5ABC"/>
    <w:rsid w:val="004D6A11"/>
    <w:rsid w:val="004D6EC8"/>
    <w:rsid w:val="004E1595"/>
    <w:rsid w:val="004E197F"/>
    <w:rsid w:val="004E1D75"/>
    <w:rsid w:val="004E1F39"/>
    <w:rsid w:val="004E2ED4"/>
    <w:rsid w:val="004E4275"/>
    <w:rsid w:val="004E5AB2"/>
    <w:rsid w:val="004E5CA8"/>
    <w:rsid w:val="004E656E"/>
    <w:rsid w:val="004E695C"/>
    <w:rsid w:val="004E77F3"/>
    <w:rsid w:val="004F1CB8"/>
    <w:rsid w:val="004F3EA6"/>
    <w:rsid w:val="00500027"/>
    <w:rsid w:val="005015B6"/>
    <w:rsid w:val="0050494A"/>
    <w:rsid w:val="00504F32"/>
    <w:rsid w:val="005055A9"/>
    <w:rsid w:val="00507441"/>
    <w:rsid w:val="005101A9"/>
    <w:rsid w:val="00511D2E"/>
    <w:rsid w:val="00513E63"/>
    <w:rsid w:val="0051501E"/>
    <w:rsid w:val="0051568C"/>
    <w:rsid w:val="00517682"/>
    <w:rsid w:val="005176D4"/>
    <w:rsid w:val="005178FD"/>
    <w:rsid w:val="005204B5"/>
    <w:rsid w:val="00521A48"/>
    <w:rsid w:val="00521C1C"/>
    <w:rsid w:val="00523C3D"/>
    <w:rsid w:val="00525B43"/>
    <w:rsid w:val="00530E25"/>
    <w:rsid w:val="0053196E"/>
    <w:rsid w:val="00531B03"/>
    <w:rsid w:val="00532283"/>
    <w:rsid w:val="005328A2"/>
    <w:rsid w:val="00533575"/>
    <w:rsid w:val="00534CE9"/>
    <w:rsid w:val="00535D79"/>
    <w:rsid w:val="00536718"/>
    <w:rsid w:val="00536D7F"/>
    <w:rsid w:val="00544FFB"/>
    <w:rsid w:val="00550B2F"/>
    <w:rsid w:val="00550C88"/>
    <w:rsid w:val="00550FC8"/>
    <w:rsid w:val="00552465"/>
    <w:rsid w:val="00552807"/>
    <w:rsid w:val="00553584"/>
    <w:rsid w:val="005542D1"/>
    <w:rsid w:val="005545F5"/>
    <w:rsid w:val="0055599A"/>
    <w:rsid w:val="00557DDE"/>
    <w:rsid w:val="005641EC"/>
    <w:rsid w:val="00564725"/>
    <w:rsid w:val="00565653"/>
    <w:rsid w:val="005660D6"/>
    <w:rsid w:val="005665D0"/>
    <w:rsid w:val="005672C0"/>
    <w:rsid w:val="005677E2"/>
    <w:rsid w:val="00570F81"/>
    <w:rsid w:val="00573069"/>
    <w:rsid w:val="00576547"/>
    <w:rsid w:val="005778E9"/>
    <w:rsid w:val="00580DDA"/>
    <w:rsid w:val="0058346A"/>
    <w:rsid w:val="00584FD6"/>
    <w:rsid w:val="005856FA"/>
    <w:rsid w:val="00586306"/>
    <w:rsid w:val="005867DC"/>
    <w:rsid w:val="00586AFE"/>
    <w:rsid w:val="00586E75"/>
    <w:rsid w:val="00587142"/>
    <w:rsid w:val="00590833"/>
    <w:rsid w:val="00591C0C"/>
    <w:rsid w:val="005963BE"/>
    <w:rsid w:val="005974BA"/>
    <w:rsid w:val="00597745"/>
    <w:rsid w:val="005A104B"/>
    <w:rsid w:val="005A1A49"/>
    <w:rsid w:val="005A2875"/>
    <w:rsid w:val="005A3205"/>
    <w:rsid w:val="005A3B43"/>
    <w:rsid w:val="005A4499"/>
    <w:rsid w:val="005A6D7D"/>
    <w:rsid w:val="005A7C04"/>
    <w:rsid w:val="005B0A6D"/>
    <w:rsid w:val="005B18CF"/>
    <w:rsid w:val="005B1A1B"/>
    <w:rsid w:val="005B2112"/>
    <w:rsid w:val="005B4102"/>
    <w:rsid w:val="005B5208"/>
    <w:rsid w:val="005B6074"/>
    <w:rsid w:val="005B6AD3"/>
    <w:rsid w:val="005C20AF"/>
    <w:rsid w:val="005C2E86"/>
    <w:rsid w:val="005C4333"/>
    <w:rsid w:val="005C4681"/>
    <w:rsid w:val="005C47F6"/>
    <w:rsid w:val="005C7BB2"/>
    <w:rsid w:val="005D1DF6"/>
    <w:rsid w:val="005D2C2C"/>
    <w:rsid w:val="005D3D6A"/>
    <w:rsid w:val="005D3F6C"/>
    <w:rsid w:val="005D446A"/>
    <w:rsid w:val="005D455E"/>
    <w:rsid w:val="005D5B10"/>
    <w:rsid w:val="005D6748"/>
    <w:rsid w:val="005D7B68"/>
    <w:rsid w:val="005E16DB"/>
    <w:rsid w:val="005E21C4"/>
    <w:rsid w:val="005E3D07"/>
    <w:rsid w:val="005E40A8"/>
    <w:rsid w:val="005E64C4"/>
    <w:rsid w:val="005E6AFB"/>
    <w:rsid w:val="005E6BD8"/>
    <w:rsid w:val="005E74B3"/>
    <w:rsid w:val="005E75B3"/>
    <w:rsid w:val="005E75DA"/>
    <w:rsid w:val="005F189E"/>
    <w:rsid w:val="005F1A00"/>
    <w:rsid w:val="005F2663"/>
    <w:rsid w:val="005F2AF5"/>
    <w:rsid w:val="005F4B65"/>
    <w:rsid w:val="005F4FE0"/>
    <w:rsid w:val="005F60AB"/>
    <w:rsid w:val="00600D37"/>
    <w:rsid w:val="0060283E"/>
    <w:rsid w:val="0060616E"/>
    <w:rsid w:val="00606F3F"/>
    <w:rsid w:val="00607DFC"/>
    <w:rsid w:val="00610BAB"/>
    <w:rsid w:val="00611E15"/>
    <w:rsid w:val="00612241"/>
    <w:rsid w:val="006139E9"/>
    <w:rsid w:val="006140F4"/>
    <w:rsid w:val="00615E8A"/>
    <w:rsid w:val="0061635D"/>
    <w:rsid w:val="006164A0"/>
    <w:rsid w:val="00617C79"/>
    <w:rsid w:val="00621032"/>
    <w:rsid w:val="006214C1"/>
    <w:rsid w:val="00621572"/>
    <w:rsid w:val="00621749"/>
    <w:rsid w:val="0062341F"/>
    <w:rsid w:val="006239D6"/>
    <w:rsid w:val="00625709"/>
    <w:rsid w:val="00626616"/>
    <w:rsid w:val="006272CD"/>
    <w:rsid w:val="00631B86"/>
    <w:rsid w:val="00632DDF"/>
    <w:rsid w:val="00632F5C"/>
    <w:rsid w:val="0063504F"/>
    <w:rsid w:val="006359C4"/>
    <w:rsid w:val="0063683A"/>
    <w:rsid w:val="00640050"/>
    <w:rsid w:val="006400E2"/>
    <w:rsid w:val="006402FA"/>
    <w:rsid w:val="00640E38"/>
    <w:rsid w:val="00641E9C"/>
    <w:rsid w:val="006442F3"/>
    <w:rsid w:val="0064535F"/>
    <w:rsid w:val="006453D1"/>
    <w:rsid w:val="00645711"/>
    <w:rsid w:val="00645798"/>
    <w:rsid w:val="00645BEF"/>
    <w:rsid w:val="00645E2E"/>
    <w:rsid w:val="0064735F"/>
    <w:rsid w:val="0065068A"/>
    <w:rsid w:val="00650E77"/>
    <w:rsid w:val="0065142B"/>
    <w:rsid w:val="00651E6F"/>
    <w:rsid w:val="00657FA4"/>
    <w:rsid w:val="00660B25"/>
    <w:rsid w:val="00661608"/>
    <w:rsid w:val="00661F50"/>
    <w:rsid w:val="00663396"/>
    <w:rsid w:val="0066496A"/>
    <w:rsid w:val="00666420"/>
    <w:rsid w:val="00666CB1"/>
    <w:rsid w:val="00671007"/>
    <w:rsid w:val="006716E9"/>
    <w:rsid w:val="00671C26"/>
    <w:rsid w:val="00673E7E"/>
    <w:rsid w:val="00674C3F"/>
    <w:rsid w:val="00675F34"/>
    <w:rsid w:val="0067622A"/>
    <w:rsid w:val="00680A64"/>
    <w:rsid w:val="00680D71"/>
    <w:rsid w:val="00681461"/>
    <w:rsid w:val="00681774"/>
    <w:rsid w:val="006820F0"/>
    <w:rsid w:val="00682277"/>
    <w:rsid w:val="00684B3F"/>
    <w:rsid w:val="00690386"/>
    <w:rsid w:val="00691132"/>
    <w:rsid w:val="006926D2"/>
    <w:rsid w:val="00692D45"/>
    <w:rsid w:val="0069426D"/>
    <w:rsid w:val="00694655"/>
    <w:rsid w:val="006955E1"/>
    <w:rsid w:val="0069672E"/>
    <w:rsid w:val="00696E29"/>
    <w:rsid w:val="006A06FF"/>
    <w:rsid w:val="006A10B1"/>
    <w:rsid w:val="006A2505"/>
    <w:rsid w:val="006A262F"/>
    <w:rsid w:val="006A2D37"/>
    <w:rsid w:val="006A3E44"/>
    <w:rsid w:val="006A45BB"/>
    <w:rsid w:val="006A4E72"/>
    <w:rsid w:val="006A4E75"/>
    <w:rsid w:val="006A5E72"/>
    <w:rsid w:val="006A6695"/>
    <w:rsid w:val="006A726A"/>
    <w:rsid w:val="006B105C"/>
    <w:rsid w:val="006B1730"/>
    <w:rsid w:val="006B4903"/>
    <w:rsid w:val="006B5BD1"/>
    <w:rsid w:val="006B6517"/>
    <w:rsid w:val="006B77B8"/>
    <w:rsid w:val="006C05E8"/>
    <w:rsid w:val="006C1DC2"/>
    <w:rsid w:val="006C3821"/>
    <w:rsid w:val="006C574B"/>
    <w:rsid w:val="006C6BD3"/>
    <w:rsid w:val="006C7365"/>
    <w:rsid w:val="006C7B4E"/>
    <w:rsid w:val="006D0D45"/>
    <w:rsid w:val="006D0FE4"/>
    <w:rsid w:val="006D1CBD"/>
    <w:rsid w:val="006D66CE"/>
    <w:rsid w:val="006D79B2"/>
    <w:rsid w:val="006E10B2"/>
    <w:rsid w:val="006E4416"/>
    <w:rsid w:val="006E600B"/>
    <w:rsid w:val="006F02A9"/>
    <w:rsid w:val="006F0651"/>
    <w:rsid w:val="006F1571"/>
    <w:rsid w:val="006F4B20"/>
    <w:rsid w:val="006F4F28"/>
    <w:rsid w:val="006F6238"/>
    <w:rsid w:val="006F7B12"/>
    <w:rsid w:val="006F7B2C"/>
    <w:rsid w:val="007003B3"/>
    <w:rsid w:val="00700869"/>
    <w:rsid w:val="00700B61"/>
    <w:rsid w:val="00702C5B"/>
    <w:rsid w:val="00703433"/>
    <w:rsid w:val="0070351D"/>
    <w:rsid w:val="0070378B"/>
    <w:rsid w:val="00705601"/>
    <w:rsid w:val="00706069"/>
    <w:rsid w:val="00706345"/>
    <w:rsid w:val="00711192"/>
    <w:rsid w:val="00711A84"/>
    <w:rsid w:val="00714F91"/>
    <w:rsid w:val="0071533B"/>
    <w:rsid w:val="00717CFE"/>
    <w:rsid w:val="00720ACD"/>
    <w:rsid w:val="00722C33"/>
    <w:rsid w:val="00722F23"/>
    <w:rsid w:val="007253AC"/>
    <w:rsid w:val="00725BA8"/>
    <w:rsid w:val="00727DCC"/>
    <w:rsid w:val="007300EE"/>
    <w:rsid w:val="007303EF"/>
    <w:rsid w:val="00730C9B"/>
    <w:rsid w:val="007319AD"/>
    <w:rsid w:val="007326FD"/>
    <w:rsid w:val="00734B3B"/>
    <w:rsid w:val="00735DE6"/>
    <w:rsid w:val="00736E08"/>
    <w:rsid w:val="007405D3"/>
    <w:rsid w:val="007406A1"/>
    <w:rsid w:val="00740F85"/>
    <w:rsid w:val="007448B0"/>
    <w:rsid w:val="00744CF7"/>
    <w:rsid w:val="00746567"/>
    <w:rsid w:val="00752C7C"/>
    <w:rsid w:val="0075308C"/>
    <w:rsid w:val="00753CAE"/>
    <w:rsid w:val="00755B0C"/>
    <w:rsid w:val="00757239"/>
    <w:rsid w:val="007578FC"/>
    <w:rsid w:val="00761326"/>
    <w:rsid w:val="00762A61"/>
    <w:rsid w:val="0076359F"/>
    <w:rsid w:val="0076475A"/>
    <w:rsid w:val="007665BE"/>
    <w:rsid w:val="0076751C"/>
    <w:rsid w:val="00767659"/>
    <w:rsid w:val="00767EBA"/>
    <w:rsid w:val="00770C3F"/>
    <w:rsid w:val="00770DB7"/>
    <w:rsid w:val="00772D57"/>
    <w:rsid w:val="00773E36"/>
    <w:rsid w:val="00775CEB"/>
    <w:rsid w:val="00775CF6"/>
    <w:rsid w:val="00776173"/>
    <w:rsid w:val="00776821"/>
    <w:rsid w:val="00777BA2"/>
    <w:rsid w:val="00777CEA"/>
    <w:rsid w:val="007807CB"/>
    <w:rsid w:val="007834CC"/>
    <w:rsid w:val="007907A2"/>
    <w:rsid w:val="0079155A"/>
    <w:rsid w:val="00792634"/>
    <w:rsid w:val="00792640"/>
    <w:rsid w:val="007929A8"/>
    <w:rsid w:val="0079696F"/>
    <w:rsid w:val="007976B9"/>
    <w:rsid w:val="007978C7"/>
    <w:rsid w:val="00797F25"/>
    <w:rsid w:val="007A18CC"/>
    <w:rsid w:val="007A1D2D"/>
    <w:rsid w:val="007A3C24"/>
    <w:rsid w:val="007A4693"/>
    <w:rsid w:val="007A5371"/>
    <w:rsid w:val="007A57B3"/>
    <w:rsid w:val="007A602E"/>
    <w:rsid w:val="007A672B"/>
    <w:rsid w:val="007A7A63"/>
    <w:rsid w:val="007A7EA5"/>
    <w:rsid w:val="007B01F4"/>
    <w:rsid w:val="007B29AC"/>
    <w:rsid w:val="007B2B65"/>
    <w:rsid w:val="007B3E9F"/>
    <w:rsid w:val="007B45F2"/>
    <w:rsid w:val="007B6958"/>
    <w:rsid w:val="007C0FA7"/>
    <w:rsid w:val="007C3934"/>
    <w:rsid w:val="007C525F"/>
    <w:rsid w:val="007C6E65"/>
    <w:rsid w:val="007C7E03"/>
    <w:rsid w:val="007D23D7"/>
    <w:rsid w:val="007D36E9"/>
    <w:rsid w:val="007D3FE5"/>
    <w:rsid w:val="007D5460"/>
    <w:rsid w:val="007D5465"/>
    <w:rsid w:val="007D5DEE"/>
    <w:rsid w:val="007D713A"/>
    <w:rsid w:val="007E0976"/>
    <w:rsid w:val="007E108C"/>
    <w:rsid w:val="007E2B84"/>
    <w:rsid w:val="007E30F7"/>
    <w:rsid w:val="007E3320"/>
    <w:rsid w:val="007E75CE"/>
    <w:rsid w:val="007F2490"/>
    <w:rsid w:val="007F25A3"/>
    <w:rsid w:val="007F4198"/>
    <w:rsid w:val="007F4CA0"/>
    <w:rsid w:val="007F65FE"/>
    <w:rsid w:val="008000F3"/>
    <w:rsid w:val="00801254"/>
    <w:rsid w:val="00801FE1"/>
    <w:rsid w:val="008036E1"/>
    <w:rsid w:val="00803D51"/>
    <w:rsid w:val="008061FF"/>
    <w:rsid w:val="0081035E"/>
    <w:rsid w:val="00811DD5"/>
    <w:rsid w:val="00811F61"/>
    <w:rsid w:val="0081236A"/>
    <w:rsid w:val="008129A8"/>
    <w:rsid w:val="008138BA"/>
    <w:rsid w:val="00815DF0"/>
    <w:rsid w:val="0082010F"/>
    <w:rsid w:val="0082020A"/>
    <w:rsid w:val="0082060B"/>
    <w:rsid w:val="00824F42"/>
    <w:rsid w:val="00825D22"/>
    <w:rsid w:val="00826678"/>
    <w:rsid w:val="00826EEF"/>
    <w:rsid w:val="008270FB"/>
    <w:rsid w:val="00834B8B"/>
    <w:rsid w:val="00834CF0"/>
    <w:rsid w:val="00834FE4"/>
    <w:rsid w:val="008354A7"/>
    <w:rsid w:val="00835CE3"/>
    <w:rsid w:val="00836195"/>
    <w:rsid w:val="008376ED"/>
    <w:rsid w:val="00841557"/>
    <w:rsid w:val="008415AE"/>
    <w:rsid w:val="00843156"/>
    <w:rsid w:val="0085055A"/>
    <w:rsid w:val="00851008"/>
    <w:rsid w:val="0085376B"/>
    <w:rsid w:val="0085678D"/>
    <w:rsid w:val="00856F8A"/>
    <w:rsid w:val="008574B8"/>
    <w:rsid w:val="00857780"/>
    <w:rsid w:val="00860E0C"/>
    <w:rsid w:val="008610F4"/>
    <w:rsid w:val="00863A33"/>
    <w:rsid w:val="00864D4B"/>
    <w:rsid w:val="008654A5"/>
    <w:rsid w:val="00865B50"/>
    <w:rsid w:val="0087018D"/>
    <w:rsid w:val="00871378"/>
    <w:rsid w:val="0087144F"/>
    <w:rsid w:val="00871482"/>
    <w:rsid w:val="00871D66"/>
    <w:rsid w:val="00871D6A"/>
    <w:rsid w:val="00873307"/>
    <w:rsid w:val="00874D49"/>
    <w:rsid w:val="0087535D"/>
    <w:rsid w:val="00875917"/>
    <w:rsid w:val="00875983"/>
    <w:rsid w:val="0087795B"/>
    <w:rsid w:val="00880AB2"/>
    <w:rsid w:val="00882ADA"/>
    <w:rsid w:val="008849B5"/>
    <w:rsid w:val="0088501A"/>
    <w:rsid w:val="008850F3"/>
    <w:rsid w:val="0088674D"/>
    <w:rsid w:val="00887520"/>
    <w:rsid w:val="0089173C"/>
    <w:rsid w:val="008931F6"/>
    <w:rsid w:val="008937C1"/>
    <w:rsid w:val="00896C68"/>
    <w:rsid w:val="00896EE3"/>
    <w:rsid w:val="008A03BA"/>
    <w:rsid w:val="008A03F4"/>
    <w:rsid w:val="008A0F1F"/>
    <w:rsid w:val="008A38F8"/>
    <w:rsid w:val="008A45B7"/>
    <w:rsid w:val="008A656F"/>
    <w:rsid w:val="008A6625"/>
    <w:rsid w:val="008A67DD"/>
    <w:rsid w:val="008B4E74"/>
    <w:rsid w:val="008B52B9"/>
    <w:rsid w:val="008B6360"/>
    <w:rsid w:val="008B67B5"/>
    <w:rsid w:val="008B6CCE"/>
    <w:rsid w:val="008B7520"/>
    <w:rsid w:val="008C0FD9"/>
    <w:rsid w:val="008C2326"/>
    <w:rsid w:val="008C2E1C"/>
    <w:rsid w:val="008C3E13"/>
    <w:rsid w:val="008C6157"/>
    <w:rsid w:val="008C6C9E"/>
    <w:rsid w:val="008C7542"/>
    <w:rsid w:val="008D0724"/>
    <w:rsid w:val="008D3DE6"/>
    <w:rsid w:val="008D55E0"/>
    <w:rsid w:val="008E0659"/>
    <w:rsid w:val="008E14BF"/>
    <w:rsid w:val="008E19CD"/>
    <w:rsid w:val="008E217D"/>
    <w:rsid w:val="008E2395"/>
    <w:rsid w:val="008E2575"/>
    <w:rsid w:val="008E2BA2"/>
    <w:rsid w:val="008E437B"/>
    <w:rsid w:val="008F0D05"/>
    <w:rsid w:val="008F33FD"/>
    <w:rsid w:val="008F3DE7"/>
    <w:rsid w:val="008F4437"/>
    <w:rsid w:val="008F5C63"/>
    <w:rsid w:val="008F6B76"/>
    <w:rsid w:val="008F7E5E"/>
    <w:rsid w:val="0090077E"/>
    <w:rsid w:val="00901216"/>
    <w:rsid w:val="00901704"/>
    <w:rsid w:val="00903B10"/>
    <w:rsid w:val="00904B64"/>
    <w:rsid w:val="00906483"/>
    <w:rsid w:val="009074F8"/>
    <w:rsid w:val="00911D61"/>
    <w:rsid w:val="00914599"/>
    <w:rsid w:val="00917ABA"/>
    <w:rsid w:val="00917F24"/>
    <w:rsid w:val="00921023"/>
    <w:rsid w:val="00921DC7"/>
    <w:rsid w:val="00924359"/>
    <w:rsid w:val="00927727"/>
    <w:rsid w:val="009328FD"/>
    <w:rsid w:val="00933BD0"/>
    <w:rsid w:val="0093694D"/>
    <w:rsid w:val="00936A68"/>
    <w:rsid w:val="0094098C"/>
    <w:rsid w:val="00940E69"/>
    <w:rsid w:val="009419B8"/>
    <w:rsid w:val="0094309C"/>
    <w:rsid w:val="00943DC8"/>
    <w:rsid w:val="009470A7"/>
    <w:rsid w:val="00947B95"/>
    <w:rsid w:val="00950008"/>
    <w:rsid w:val="00950632"/>
    <w:rsid w:val="0095145F"/>
    <w:rsid w:val="00951DD4"/>
    <w:rsid w:val="00952478"/>
    <w:rsid w:val="009550A6"/>
    <w:rsid w:val="0095665E"/>
    <w:rsid w:val="009602C7"/>
    <w:rsid w:val="009606A6"/>
    <w:rsid w:val="00960E35"/>
    <w:rsid w:val="0096282A"/>
    <w:rsid w:val="00963300"/>
    <w:rsid w:val="009637A4"/>
    <w:rsid w:val="00964069"/>
    <w:rsid w:val="00964425"/>
    <w:rsid w:val="00964C00"/>
    <w:rsid w:val="009668F2"/>
    <w:rsid w:val="00967882"/>
    <w:rsid w:val="00967D0E"/>
    <w:rsid w:val="0097091D"/>
    <w:rsid w:val="0097251D"/>
    <w:rsid w:val="009727F2"/>
    <w:rsid w:val="00974E07"/>
    <w:rsid w:val="00976E30"/>
    <w:rsid w:val="00980068"/>
    <w:rsid w:val="009817E7"/>
    <w:rsid w:val="0098187D"/>
    <w:rsid w:val="0098206D"/>
    <w:rsid w:val="0098320B"/>
    <w:rsid w:val="00983E3E"/>
    <w:rsid w:val="0099043D"/>
    <w:rsid w:val="009915D6"/>
    <w:rsid w:val="00992381"/>
    <w:rsid w:val="0099247C"/>
    <w:rsid w:val="009927B8"/>
    <w:rsid w:val="00993507"/>
    <w:rsid w:val="0099547C"/>
    <w:rsid w:val="00995BE8"/>
    <w:rsid w:val="00996AF4"/>
    <w:rsid w:val="00996BC6"/>
    <w:rsid w:val="00996E5C"/>
    <w:rsid w:val="00997CEB"/>
    <w:rsid w:val="009A049A"/>
    <w:rsid w:val="009A6811"/>
    <w:rsid w:val="009B5C3E"/>
    <w:rsid w:val="009B5FFF"/>
    <w:rsid w:val="009C0378"/>
    <w:rsid w:val="009C0470"/>
    <w:rsid w:val="009C1606"/>
    <w:rsid w:val="009C1C4E"/>
    <w:rsid w:val="009C333A"/>
    <w:rsid w:val="009C33E8"/>
    <w:rsid w:val="009C3D02"/>
    <w:rsid w:val="009C4F30"/>
    <w:rsid w:val="009C55F1"/>
    <w:rsid w:val="009C641E"/>
    <w:rsid w:val="009C6A4C"/>
    <w:rsid w:val="009C73A2"/>
    <w:rsid w:val="009C7D39"/>
    <w:rsid w:val="009D1A54"/>
    <w:rsid w:val="009D1AED"/>
    <w:rsid w:val="009D4106"/>
    <w:rsid w:val="009D4547"/>
    <w:rsid w:val="009D571F"/>
    <w:rsid w:val="009E0E62"/>
    <w:rsid w:val="009E34BD"/>
    <w:rsid w:val="009E36AE"/>
    <w:rsid w:val="009E3712"/>
    <w:rsid w:val="009E3C51"/>
    <w:rsid w:val="009E498C"/>
    <w:rsid w:val="009E7CEF"/>
    <w:rsid w:val="009F00B1"/>
    <w:rsid w:val="009F026D"/>
    <w:rsid w:val="009F03A1"/>
    <w:rsid w:val="009F181A"/>
    <w:rsid w:val="009F3A4B"/>
    <w:rsid w:val="009F40AF"/>
    <w:rsid w:val="009F7661"/>
    <w:rsid w:val="00A01698"/>
    <w:rsid w:val="00A017CE"/>
    <w:rsid w:val="00A02145"/>
    <w:rsid w:val="00A021DC"/>
    <w:rsid w:val="00A04846"/>
    <w:rsid w:val="00A04FC8"/>
    <w:rsid w:val="00A06023"/>
    <w:rsid w:val="00A066AF"/>
    <w:rsid w:val="00A10736"/>
    <w:rsid w:val="00A10F02"/>
    <w:rsid w:val="00A112FA"/>
    <w:rsid w:val="00A117E7"/>
    <w:rsid w:val="00A12BD5"/>
    <w:rsid w:val="00A1305A"/>
    <w:rsid w:val="00A13517"/>
    <w:rsid w:val="00A1476E"/>
    <w:rsid w:val="00A14F3C"/>
    <w:rsid w:val="00A16F6B"/>
    <w:rsid w:val="00A17334"/>
    <w:rsid w:val="00A17567"/>
    <w:rsid w:val="00A1790D"/>
    <w:rsid w:val="00A20154"/>
    <w:rsid w:val="00A20FED"/>
    <w:rsid w:val="00A21267"/>
    <w:rsid w:val="00A21363"/>
    <w:rsid w:val="00A23FB2"/>
    <w:rsid w:val="00A256F0"/>
    <w:rsid w:val="00A25DD8"/>
    <w:rsid w:val="00A26BF4"/>
    <w:rsid w:val="00A32262"/>
    <w:rsid w:val="00A322FE"/>
    <w:rsid w:val="00A34B52"/>
    <w:rsid w:val="00A35F90"/>
    <w:rsid w:val="00A36F81"/>
    <w:rsid w:val="00A37355"/>
    <w:rsid w:val="00A411E4"/>
    <w:rsid w:val="00A41428"/>
    <w:rsid w:val="00A41EEA"/>
    <w:rsid w:val="00A41F0A"/>
    <w:rsid w:val="00A42071"/>
    <w:rsid w:val="00A423D0"/>
    <w:rsid w:val="00A44C74"/>
    <w:rsid w:val="00A463A6"/>
    <w:rsid w:val="00A470DE"/>
    <w:rsid w:val="00A47979"/>
    <w:rsid w:val="00A47F93"/>
    <w:rsid w:val="00A5226D"/>
    <w:rsid w:val="00A52382"/>
    <w:rsid w:val="00A53CA2"/>
    <w:rsid w:val="00A56055"/>
    <w:rsid w:val="00A5736A"/>
    <w:rsid w:val="00A57C68"/>
    <w:rsid w:val="00A63A58"/>
    <w:rsid w:val="00A65DFD"/>
    <w:rsid w:val="00A70AA3"/>
    <w:rsid w:val="00A71922"/>
    <w:rsid w:val="00A71CA6"/>
    <w:rsid w:val="00A721E1"/>
    <w:rsid w:val="00A724D6"/>
    <w:rsid w:val="00A7280F"/>
    <w:rsid w:val="00A72B04"/>
    <w:rsid w:val="00A7342A"/>
    <w:rsid w:val="00A73CF9"/>
    <w:rsid w:val="00A755A7"/>
    <w:rsid w:val="00A768F3"/>
    <w:rsid w:val="00A7691D"/>
    <w:rsid w:val="00A77146"/>
    <w:rsid w:val="00A77A50"/>
    <w:rsid w:val="00A824F6"/>
    <w:rsid w:val="00A85DB6"/>
    <w:rsid w:val="00A8760F"/>
    <w:rsid w:val="00A876B1"/>
    <w:rsid w:val="00A90626"/>
    <w:rsid w:val="00A906A1"/>
    <w:rsid w:val="00A91220"/>
    <w:rsid w:val="00A92DE1"/>
    <w:rsid w:val="00A9374A"/>
    <w:rsid w:val="00A94CB5"/>
    <w:rsid w:val="00A95CD8"/>
    <w:rsid w:val="00A95FFB"/>
    <w:rsid w:val="00A9637A"/>
    <w:rsid w:val="00AA1A0D"/>
    <w:rsid w:val="00AA249A"/>
    <w:rsid w:val="00AA3C78"/>
    <w:rsid w:val="00AA5B9C"/>
    <w:rsid w:val="00AA669C"/>
    <w:rsid w:val="00AB0B49"/>
    <w:rsid w:val="00AB0FC6"/>
    <w:rsid w:val="00AB2187"/>
    <w:rsid w:val="00AB4E4C"/>
    <w:rsid w:val="00AB7823"/>
    <w:rsid w:val="00AC2969"/>
    <w:rsid w:val="00AC719E"/>
    <w:rsid w:val="00AD0D8B"/>
    <w:rsid w:val="00AD1AE0"/>
    <w:rsid w:val="00AD1AEB"/>
    <w:rsid w:val="00AD22C5"/>
    <w:rsid w:val="00AD379C"/>
    <w:rsid w:val="00AD45DA"/>
    <w:rsid w:val="00AD4AAC"/>
    <w:rsid w:val="00AE081A"/>
    <w:rsid w:val="00AE095D"/>
    <w:rsid w:val="00AE1151"/>
    <w:rsid w:val="00AE14A1"/>
    <w:rsid w:val="00AE302B"/>
    <w:rsid w:val="00AE34D3"/>
    <w:rsid w:val="00AE370B"/>
    <w:rsid w:val="00AE6842"/>
    <w:rsid w:val="00AE696A"/>
    <w:rsid w:val="00AE73AA"/>
    <w:rsid w:val="00AE7B97"/>
    <w:rsid w:val="00AF26DC"/>
    <w:rsid w:val="00AF3925"/>
    <w:rsid w:val="00AF4945"/>
    <w:rsid w:val="00AF529C"/>
    <w:rsid w:val="00AF6F50"/>
    <w:rsid w:val="00AF7D30"/>
    <w:rsid w:val="00B0028F"/>
    <w:rsid w:val="00B0375D"/>
    <w:rsid w:val="00B046A0"/>
    <w:rsid w:val="00B04DA1"/>
    <w:rsid w:val="00B105E5"/>
    <w:rsid w:val="00B111C7"/>
    <w:rsid w:val="00B124A1"/>
    <w:rsid w:val="00B12529"/>
    <w:rsid w:val="00B12F6F"/>
    <w:rsid w:val="00B17370"/>
    <w:rsid w:val="00B217F3"/>
    <w:rsid w:val="00B23A31"/>
    <w:rsid w:val="00B24553"/>
    <w:rsid w:val="00B2518E"/>
    <w:rsid w:val="00B26322"/>
    <w:rsid w:val="00B271DD"/>
    <w:rsid w:val="00B333E8"/>
    <w:rsid w:val="00B356E8"/>
    <w:rsid w:val="00B36A02"/>
    <w:rsid w:val="00B37D63"/>
    <w:rsid w:val="00B400BD"/>
    <w:rsid w:val="00B404E6"/>
    <w:rsid w:val="00B40787"/>
    <w:rsid w:val="00B420DC"/>
    <w:rsid w:val="00B421CB"/>
    <w:rsid w:val="00B42B3D"/>
    <w:rsid w:val="00B43C1F"/>
    <w:rsid w:val="00B43D52"/>
    <w:rsid w:val="00B44D64"/>
    <w:rsid w:val="00B4502A"/>
    <w:rsid w:val="00B4608D"/>
    <w:rsid w:val="00B46C96"/>
    <w:rsid w:val="00B471BF"/>
    <w:rsid w:val="00B50D2A"/>
    <w:rsid w:val="00B52E2B"/>
    <w:rsid w:val="00B532E3"/>
    <w:rsid w:val="00B5785F"/>
    <w:rsid w:val="00B612F3"/>
    <w:rsid w:val="00B61E3B"/>
    <w:rsid w:val="00B62229"/>
    <w:rsid w:val="00B62936"/>
    <w:rsid w:val="00B62CE2"/>
    <w:rsid w:val="00B63D24"/>
    <w:rsid w:val="00B65A91"/>
    <w:rsid w:val="00B667B8"/>
    <w:rsid w:val="00B70721"/>
    <w:rsid w:val="00B71890"/>
    <w:rsid w:val="00B71E18"/>
    <w:rsid w:val="00B72345"/>
    <w:rsid w:val="00B73A72"/>
    <w:rsid w:val="00B74A57"/>
    <w:rsid w:val="00B756B0"/>
    <w:rsid w:val="00B77118"/>
    <w:rsid w:val="00B77AED"/>
    <w:rsid w:val="00B80461"/>
    <w:rsid w:val="00B80673"/>
    <w:rsid w:val="00B809AE"/>
    <w:rsid w:val="00B81639"/>
    <w:rsid w:val="00B81926"/>
    <w:rsid w:val="00B81BB5"/>
    <w:rsid w:val="00B81ED6"/>
    <w:rsid w:val="00B8236C"/>
    <w:rsid w:val="00B847B0"/>
    <w:rsid w:val="00B858A6"/>
    <w:rsid w:val="00B86B6C"/>
    <w:rsid w:val="00B924BF"/>
    <w:rsid w:val="00B929EF"/>
    <w:rsid w:val="00B93ACD"/>
    <w:rsid w:val="00B95F5E"/>
    <w:rsid w:val="00B96808"/>
    <w:rsid w:val="00B96A50"/>
    <w:rsid w:val="00B96CA6"/>
    <w:rsid w:val="00B97977"/>
    <w:rsid w:val="00BA1677"/>
    <w:rsid w:val="00BA286A"/>
    <w:rsid w:val="00BA28A2"/>
    <w:rsid w:val="00BA375A"/>
    <w:rsid w:val="00BA5A1E"/>
    <w:rsid w:val="00BA6EBE"/>
    <w:rsid w:val="00BA73ED"/>
    <w:rsid w:val="00BB01DD"/>
    <w:rsid w:val="00BB1162"/>
    <w:rsid w:val="00BB1F91"/>
    <w:rsid w:val="00BB20D3"/>
    <w:rsid w:val="00BB25C4"/>
    <w:rsid w:val="00BB2BC4"/>
    <w:rsid w:val="00BB2E80"/>
    <w:rsid w:val="00BB4156"/>
    <w:rsid w:val="00BB5430"/>
    <w:rsid w:val="00BB5FFC"/>
    <w:rsid w:val="00BB6BE9"/>
    <w:rsid w:val="00BB792B"/>
    <w:rsid w:val="00BB7A8A"/>
    <w:rsid w:val="00BC08F0"/>
    <w:rsid w:val="00BC0F10"/>
    <w:rsid w:val="00BC3040"/>
    <w:rsid w:val="00BC3AFA"/>
    <w:rsid w:val="00BC3FE3"/>
    <w:rsid w:val="00BC4194"/>
    <w:rsid w:val="00BC4562"/>
    <w:rsid w:val="00BC4D23"/>
    <w:rsid w:val="00BC5810"/>
    <w:rsid w:val="00BC6E82"/>
    <w:rsid w:val="00BC7136"/>
    <w:rsid w:val="00BC7E60"/>
    <w:rsid w:val="00BD054C"/>
    <w:rsid w:val="00BD0C8D"/>
    <w:rsid w:val="00BD1B83"/>
    <w:rsid w:val="00BD588C"/>
    <w:rsid w:val="00BD5AB2"/>
    <w:rsid w:val="00BD6FF6"/>
    <w:rsid w:val="00BD7942"/>
    <w:rsid w:val="00BD7BE9"/>
    <w:rsid w:val="00BD7CC2"/>
    <w:rsid w:val="00BE0185"/>
    <w:rsid w:val="00BE1799"/>
    <w:rsid w:val="00BE54DD"/>
    <w:rsid w:val="00BE5B91"/>
    <w:rsid w:val="00BE6E2D"/>
    <w:rsid w:val="00BF18FF"/>
    <w:rsid w:val="00BF1901"/>
    <w:rsid w:val="00BF3859"/>
    <w:rsid w:val="00BF3C8D"/>
    <w:rsid w:val="00BF5DFB"/>
    <w:rsid w:val="00BF65A4"/>
    <w:rsid w:val="00BF6ABB"/>
    <w:rsid w:val="00BF773C"/>
    <w:rsid w:val="00C00264"/>
    <w:rsid w:val="00C004C0"/>
    <w:rsid w:val="00C00FFD"/>
    <w:rsid w:val="00C01403"/>
    <w:rsid w:val="00C017DE"/>
    <w:rsid w:val="00C02230"/>
    <w:rsid w:val="00C024E1"/>
    <w:rsid w:val="00C02D89"/>
    <w:rsid w:val="00C043F8"/>
    <w:rsid w:val="00C04E74"/>
    <w:rsid w:val="00C051DA"/>
    <w:rsid w:val="00C06174"/>
    <w:rsid w:val="00C066C1"/>
    <w:rsid w:val="00C0751C"/>
    <w:rsid w:val="00C07787"/>
    <w:rsid w:val="00C07ACF"/>
    <w:rsid w:val="00C161BE"/>
    <w:rsid w:val="00C16AF4"/>
    <w:rsid w:val="00C20C48"/>
    <w:rsid w:val="00C20DEC"/>
    <w:rsid w:val="00C23930"/>
    <w:rsid w:val="00C244C0"/>
    <w:rsid w:val="00C25369"/>
    <w:rsid w:val="00C27214"/>
    <w:rsid w:val="00C279A4"/>
    <w:rsid w:val="00C32B97"/>
    <w:rsid w:val="00C3450F"/>
    <w:rsid w:val="00C36335"/>
    <w:rsid w:val="00C4091F"/>
    <w:rsid w:val="00C42449"/>
    <w:rsid w:val="00C4569A"/>
    <w:rsid w:val="00C4685A"/>
    <w:rsid w:val="00C510C5"/>
    <w:rsid w:val="00C51F4D"/>
    <w:rsid w:val="00C5298D"/>
    <w:rsid w:val="00C52DB4"/>
    <w:rsid w:val="00C52E90"/>
    <w:rsid w:val="00C53B3A"/>
    <w:rsid w:val="00C54847"/>
    <w:rsid w:val="00C557F4"/>
    <w:rsid w:val="00C559F4"/>
    <w:rsid w:val="00C56BDC"/>
    <w:rsid w:val="00C56E56"/>
    <w:rsid w:val="00C60F24"/>
    <w:rsid w:val="00C611E0"/>
    <w:rsid w:val="00C628F1"/>
    <w:rsid w:val="00C6407E"/>
    <w:rsid w:val="00C662BB"/>
    <w:rsid w:val="00C7026F"/>
    <w:rsid w:val="00C71909"/>
    <w:rsid w:val="00C71D88"/>
    <w:rsid w:val="00C72BD6"/>
    <w:rsid w:val="00C75B3E"/>
    <w:rsid w:val="00C76226"/>
    <w:rsid w:val="00C76D27"/>
    <w:rsid w:val="00C76FFF"/>
    <w:rsid w:val="00C77355"/>
    <w:rsid w:val="00C77A5F"/>
    <w:rsid w:val="00C81242"/>
    <w:rsid w:val="00C812FF"/>
    <w:rsid w:val="00C85E6B"/>
    <w:rsid w:val="00C862D7"/>
    <w:rsid w:val="00C87852"/>
    <w:rsid w:val="00C90C7B"/>
    <w:rsid w:val="00C91A2D"/>
    <w:rsid w:val="00C93013"/>
    <w:rsid w:val="00C9456D"/>
    <w:rsid w:val="00C94A4D"/>
    <w:rsid w:val="00C96E61"/>
    <w:rsid w:val="00CA0723"/>
    <w:rsid w:val="00CA12B3"/>
    <w:rsid w:val="00CA2D87"/>
    <w:rsid w:val="00CA4FF1"/>
    <w:rsid w:val="00CB12CD"/>
    <w:rsid w:val="00CB1DC7"/>
    <w:rsid w:val="00CB492A"/>
    <w:rsid w:val="00CB6B08"/>
    <w:rsid w:val="00CC0F16"/>
    <w:rsid w:val="00CC0FCF"/>
    <w:rsid w:val="00CC2274"/>
    <w:rsid w:val="00CC2869"/>
    <w:rsid w:val="00CC35C4"/>
    <w:rsid w:val="00CC36EB"/>
    <w:rsid w:val="00CC6503"/>
    <w:rsid w:val="00CC7A3C"/>
    <w:rsid w:val="00CD236E"/>
    <w:rsid w:val="00CD41AD"/>
    <w:rsid w:val="00CD55AC"/>
    <w:rsid w:val="00CD71DF"/>
    <w:rsid w:val="00CD753F"/>
    <w:rsid w:val="00CD7A29"/>
    <w:rsid w:val="00CE08A0"/>
    <w:rsid w:val="00CE1379"/>
    <w:rsid w:val="00CE2D21"/>
    <w:rsid w:val="00CE593F"/>
    <w:rsid w:val="00CE5F57"/>
    <w:rsid w:val="00CE6188"/>
    <w:rsid w:val="00CE7346"/>
    <w:rsid w:val="00CE7943"/>
    <w:rsid w:val="00CF1080"/>
    <w:rsid w:val="00CF3C4F"/>
    <w:rsid w:val="00CF4C8F"/>
    <w:rsid w:val="00CF6823"/>
    <w:rsid w:val="00D00593"/>
    <w:rsid w:val="00D01274"/>
    <w:rsid w:val="00D02433"/>
    <w:rsid w:val="00D0339E"/>
    <w:rsid w:val="00D03E7F"/>
    <w:rsid w:val="00D072E1"/>
    <w:rsid w:val="00D1322D"/>
    <w:rsid w:val="00D14794"/>
    <w:rsid w:val="00D2433B"/>
    <w:rsid w:val="00D25555"/>
    <w:rsid w:val="00D30FC2"/>
    <w:rsid w:val="00D33F74"/>
    <w:rsid w:val="00D346B1"/>
    <w:rsid w:val="00D36B4F"/>
    <w:rsid w:val="00D405C6"/>
    <w:rsid w:val="00D444E9"/>
    <w:rsid w:val="00D44A3E"/>
    <w:rsid w:val="00D45063"/>
    <w:rsid w:val="00D5021A"/>
    <w:rsid w:val="00D51C65"/>
    <w:rsid w:val="00D51D25"/>
    <w:rsid w:val="00D53461"/>
    <w:rsid w:val="00D53834"/>
    <w:rsid w:val="00D5466C"/>
    <w:rsid w:val="00D57E84"/>
    <w:rsid w:val="00D610EE"/>
    <w:rsid w:val="00D61E99"/>
    <w:rsid w:val="00D63533"/>
    <w:rsid w:val="00D65D2E"/>
    <w:rsid w:val="00D663B8"/>
    <w:rsid w:val="00D66DE1"/>
    <w:rsid w:val="00D6745B"/>
    <w:rsid w:val="00D7113D"/>
    <w:rsid w:val="00D72633"/>
    <w:rsid w:val="00D73218"/>
    <w:rsid w:val="00D74CB9"/>
    <w:rsid w:val="00D76AA2"/>
    <w:rsid w:val="00D80603"/>
    <w:rsid w:val="00D86141"/>
    <w:rsid w:val="00D87DFD"/>
    <w:rsid w:val="00D918AB"/>
    <w:rsid w:val="00D92276"/>
    <w:rsid w:val="00D95434"/>
    <w:rsid w:val="00D96D4A"/>
    <w:rsid w:val="00D974E3"/>
    <w:rsid w:val="00DA26C1"/>
    <w:rsid w:val="00DA6423"/>
    <w:rsid w:val="00DA68A7"/>
    <w:rsid w:val="00DA7386"/>
    <w:rsid w:val="00DB00C1"/>
    <w:rsid w:val="00DB033F"/>
    <w:rsid w:val="00DB120B"/>
    <w:rsid w:val="00DB237E"/>
    <w:rsid w:val="00DB38AA"/>
    <w:rsid w:val="00DB4D6B"/>
    <w:rsid w:val="00DB6623"/>
    <w:rsid w:val="00DC0595"/>
    <w:rsid w:val="00DC44A7"/>
    <w:rsid w:val="00DC5054"/>
    <w:rsid w:val="00DC6A53"/>
    <w:rsid w:val="00DC6EF4"/>
    <w:rsid w:val="00DC755B"/>
    <w:rsid w:val="00DD0687"/>
    <w:rsid w:val="00DD37F3"/>
    <w:rsid w:val="00DD57D6"/>
    <w:rsid w:val="00DD5824"/>
    <w:rsid w:val="00DD5A75"/>
    <w:rsid w:val="00DD6FD1"/>
    <w:rsid w:val="00DE1440"/>
    <w:rsid w:val="00DE4078"/>
    <w:rsid w:val="00DE62C6"/>
    <w:rsid w:val="00DE6CC1"/>
    <w:rsid w:val="00DE76C9"/>
    <w:rsid w:val="00DF11C0"/>
    <w:rsid w:val="00DF1A9C"/>
    <w:rsid w:val="00DF274A"/>
    <w:rsid w:val="00DF2BB8"/>
    <w:rsid w:val="00DF5E5D"/>
    <w:rsid w:val="00DF60A1"/>
    <w:rsid w:val="00DF7096"/>
    <w:rsid w:val="00DF7976"/>
    <w:rsid w:val="00E01CF2"/>
    <w:rsid w:val="00E04564"/>
    <w:rsid w:val="00E0512D"/>
    <w:rsid w:val="00E07E9E"/>
    <w:rsid w:val="00E10781"/>
    <w:rsid w:val="00E114EA"/>
    <w:rsid w:val="00E1211A"/>
    <w:rsid w:val="00E13BB1"/>
    <w:rsid w:val="00E14CE0"/>
    <w:rsid w:val="00E14E4E"/>
    <w:rsid w:val="00E161E7"/>
    <w:rsid w:val="00E16591"/>
    <w:rsid w:val="00E166F7"/>
    <w:rsid w:val="00E2025A"/>
    <w:rsid w:val="00E21F29"/>
    <w:rsid w:val="00E22BCF"/>
    <w:rsid w:val="00E22C8E"/>
    <w:rsid w:val="00E236AD"/>
    <w:rsid w:val="00E25790"/>
    <w:rsid w:val="00E25BA3"/>
    <w:rsid w:val="00E275CC"/>
    <w:rsid w:val="00E27A0C"/>
    <w:rsid w:val="00E27A15"/>
    <w:rsid w:val="00E3117F"/>
    <w:rsid w:val="00E3200B"/>
    <w:rsid w:val="00E32BAC"/>
    <w:rsid w:val="00E43BBC"/>
    <w:rsid w:val="00E448DA"/>
    <w:rsid w:val="00E463CE"/>
    <w:rsid w:val="00E51BCF"/>
    <w:rsid w:val="00E5215D"/>
    <w:rsid w:val="00E5231A"/>
    <w:rsid w:val="00E52601"/>
    <w:rsid w:val="00E52BFC"/>
    <w:rsid w:val="00E5385B"/>
    <w:rsid w:val="00E53E3E"/>
    <w:rsid w:val="00E60A37"/>
    <w:rsid w:val="00E61012"/>
    <w:rsid w:val="00E61440"/>
    <w:rsid w:val="00E6408D"/>
    <w:rsid w:val="00E701EA"/>
    <w:rsid w:val="00E70A9D"/>
    <w:rsid w:val="00E72134"/>
    <w:rsid w:val="00E73A45"/>
    <w:rsid w:val="00E746D4"/>
    <w:rsid w:val="00E74847"/>
    <w:rsid w:val="00E74B58"/>
    <w:rsid w:val="00E74C5B"/>
    <w:rsid w:val="00E75475"/>
    <w:rsid w:val="00E75F2D"/>
    <w:rsid w:val="00E76780"/>
    <w:rsid w:val="00E80752"/>
    <w:rsid w:val="00E819E1"/>
    <w:rsid w:val="00E840A5"/>
    <w:rsid w:val="00E90ED2"/>
    <w:rsid w:val="00E91491"/>
    <w:rsid w:val="00E92921"/>
    <w:rsid w:val="00E92BA0"/>
    <w:rsid w:val="00E92EEF"/>
    <w:rsid w:val="00E93F7F"/>
    <w:rsid w:val="00E94474"/>
    <w:rsid w:val="00E95607"/>
    <w:rsid w:val="00E95EEE"/>
    <w:rsid w:val="00EA16C2"/>
    <w:rsid w:val="00EA32A5"/>
    <w:rsid w:val="00EA60AE"/>
    <w:rsid w:val="00EA74AF"/>
    <w:rsid w:val="00EA7728"/>
    <w:rsid w:val="00EB20E6"/>
    <w:rsid w:val="00EB2732"/>
    <w:rsid w:val="00EC00B3"/>
    <w:rsid w:val="00EC0B05"/>
    <w:rsid w:val="00EC1672"/>
    <w:rsid w:val="00EC22FC"/>
    <w:rsid w:val="00EC4D0C"/>
    <w:rsid w:val="00EC54E2"/>
    <w:rsid w:val="00EC59A5"/>
    <w:rsid w:val="00EC6220"/>
    <w:rsid w:val="00EC7F5C"/>
    <w:rsid w:val="00ED0E6A"/>
    <w:rsid w:val="00ED29B4"/>
    <w:rsid w:val="00ED5A8E"/>
    <w:rsid w:val="00ED644E"/>
    <w:rsid w:val="00ED7A59"/>
    <w:rsid w:val="00ED7BAF"/>
    <w:rsid w:val="00EE279C"/>
    <w:rsid w:val="00EE4DCB"/>
    <w:rsid w:val="00EE542D"/>
    <w:rsid w:val="00EE5532"/>
    <w:rsid w:val="00EE57C8"/>
    <w:rsid w:val="00EE6C67"/>
    <w:rsid w:val="00EE6E89"/>
    <w:rsid w:val="00EE79B9"/>
    <w:rsid w:val="00EE7B44"/>
    <w:rsid w:val="00EF00DC"/>
    <w:rsid w:val="00EF00F4"/>
    <w:rsid w:val="00EF012A"/>
    <w:rsid w:val="00EF352B"/>
    <w:rsid w:val="00EF7BD5"/>
    <w:rsid w:val="00F00E41"/>
    <w:rsid w:val="00F01CF3"/>
    <w:rsid w:val="00F036A8"/>
    <w:rsid w:val="00F03761"/>
    <w:rsid w:val="00F07035"/>
    <w:rsid w:val="00F071BC"/>
    <w:rsid w:val="00F11BAD"/>
    <w:rsid w:val="00F12490"/>
    <w:rsid w:val="00F14C34"/>
    <w:rsid w:val="00F156A6"/>
    <w:rsid w:val="00F1730D"/>
    <w:rsid w:val="00F206FA"/>
    <w:rsid w:val="00F210C4"/>
    <w:rsid w:val="00F21366"/>
    <w:rsid w:val="00F2466F"/>
    <w:rsid w:val="00F24E14"/>
    <w:rsid w:val="00F2543B"/>
    <w:rsid w:val="00F2608D"/>
    <w:rsid w:val="00F26457"/>
    <w:rsid w:val="00F30832"/>
    <w:rsid w:val="00F31741"/>
    <w:rsid w:val="00F3318F"/>
    <w:rsid w:val="00F37328"/>
    <w:rsid w:val="00F401A5"/>
    <w:rsid w:val="00F426BE"/>
    <w:rsid w:val="00F51D99"/>
    <w:rsid w:val="00F526FB"/>
    <w:rsid w:val="00F52E19"/>
    <w:rsid w:val="00F53DAD"/>
    <w:rsid w:val="00F54EF8"/>
    <w:rsid w:val="00F55D16"/>
    <w:rsid w:val="00F55DBF"/>
    <w:rsid w:val="00F57BAB"/>
    <w:rsid w:val="00F57C1E"/>
    <w:rsid w:val="00F6082B"/>
    <w:rsid w:val="00F627A0"/>
    <w:rsid w:val="00F627C2"/>
    <w:rsid w:val="00F639B8"/>
    <w:rsid w:val="00F645B9"/>
    <w:rsid w:val="00F64E21"/>
    <w:rsid w:val="00F65D90"/>
    <w:rsid w:val="00F664C3"/>
    <w:rsid w:val="00F70119"/>
    <w:rsid w:val="00F715CA"/>
    <w:rsid w:val="00F716EF"/>
    <w:rsid w:val="00F72C41"/>
    <w:rsid w:val="00F72F17"/>
    <w:rsid w:val="00F74A51"/>
    <w:rsid w:val="00F7512A"/>
    <w:rsid w:val="00F7780E"/>
    <w:rsid w:val="00F779E3"/>
    <w:rsid w:val="00F80C27"/>
    <w:rsid w:val="00F82FFA"/>
    <w:rsid w:val="00F83E52"/>
    <w:rsid w:val="00F850D7"/>
    <w:rsid w:val="00F8597F"/>
    <w:rsid w:val="00F86325"/>
    <w:rsid w:val="00F86D37"/>
    <w:rsid w:val="00F87127"/>
    <w:rsid w:val="00F873A2"/>
    <w:rsid w:val="00F876AC"/>
    <w:rsid w:val="00F878BB"/>
    <w:rsid w:val="00F92C0A"/>
    <w:rsid w:val="00F939E4"/>
    <w:rsid w:val="00F94349"/>
    <w:rsid w:val="00F94934"/>
    <w:rsid w:val="00F965B5"/>
    <w:rsid w:val="00F96CA3"/>
    <w:rsid w:val="00F96D9F"/>
    <w:rsid w:val="00F970E0"/>
    <w:rsid w:val="00F97AC7"/>
    <w:rsid w:val="00FA145F"/>
    <w:rsid w:val="00FA1E15"/>
    <w:rsid w:val="00FA2D4E"/>
    <w:rsid w:val="00FA5FA3"/>
    <w:rsid w:val="00FA6075"/>
    <w:rsid w:val="00FA70B8"/>
    <w:rsid w:val="00FB0303"/>
    <w:rsid w:val="00FB3BDB"/>
    <w:rsid w:val="00FB3DE7"/>
    <w:rsid w:val="00FB5226"/>
    <w:rsid w:val="00FB686D"/>
    <w:rsid w:val="00FC0275"/>
    <w:rsid w:val="00FC1166"/>
    <w:rsid w:val="00FC2957"/>
    <w:rsid w:val="00FC34FB"/>
    <w:rsid w:val="00FC43D9"/>
    <w:rsid w:val="00FC61C4"/>
    <w:rsid w:val="00FC7145"/>
    <w:rsid w:val="00FC7485"/>
    <w:rsid w:val="00FD02B2"/>
    <w:rsid w:val="00FD063B"/>
    <w:rsid w:val="00FD0867"/>
    <w:rsid w:val="00FD28F7"/>
    <w:rsid w:val="00FD5AAF"/>
    <w:rsid w:val="00FD62C4"/>
    <w:rsid w:val="00FD62E7"/>
    <w:rsid w:val="00FD62FF"/>
    <w:rsid w:val="00FD658D"/>
    <w:rsid w:val="00FD6E80"/>
    <w:rsid w:val="00FD6F63"/>
    <w:rsid w:val="00FD7CAE"/>
    <w:rsid w:val="00FD7D64"/>
    <w:rsid w:val="00FE0C6D"/>
    <w:rsid w:val="00FE1855"/>
    <w:rsid w:val="00FE2584"/>
    <w:rsid w:val="00FE258B"/>
    <w:rsid w:val="00FE2A43"/>
    <w:rsid w:val="00FE2C4E"/>
    <w:rsid w:val="00FE2F57"/>
    <w:rsid w:val="00FE46A0"/>
    <w:rsid w:val="00FE4E06"/>
    <w:rsid w:val="00FE6252"/>
    <w:rsid w:val="00FF2D67"/>
    <w:rsid w:val="00FF3D2A"/>
    <w:rsid w:val="00FF409F"/>
    <w:rsid w:val="00FF4BE4"/>
    <w:rsid w:val="00FF52D0"/>
    <w:rsid w:val="00FF53A9"/>
    <w:rsid w:val="00FF5C94"/>
    <w:rsid w:val="00FF6403"/>
    <w:rsid w:val="00FF6785"/>
    <w:rsid w:val="00FF7191"/>
    <w:rsid w:val="00FF7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0E6A"/>
  <w15:chartTrackingRefBased/>
  <w15:docId w15:val="{2D6C5BE3-B5C3-46FE-8436-DAF910752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01DD"/>
    <w:pPr>
      <w:widowControl w:val="0"/>
      <w:jc w:val="both"/>
    </w:pPr>
    <w:rPr>
      <w:kern w:val="2"/>
      <w:sz w:val="21"/>
      <w:szCs w:val="22"/>
    </w:rPr>
  </w:style>
  <w:style w:type="paragraph" w:styleId="1">
    <w:name w:val="heading 1"/>
    <w:basedOn w:val="a"/>
    <w:next w:val="a0"/>
    <w:link w:val="10"/>
    <w:qFormat/>
    <w:rsid w:val="003E36DF"/>
    <w:pPr>
      <w:keepNext/>
      <w:keepLines/>
      <w:numPr>
        <w:numId w:val="2"/>
      </w:numPr>
      <w:tabs>
        <w:tab w:val="left" w:pos="318"/>
      </w:tabs>
      <w:overflowPunct w:val="0"/>
      <w:adjustRightInd w:val="0"/>
      <w:spacing w:before="160" w:after="160"/>
      <w:jc w:val="left"/>
      <w:textAlignment w:val="baseline"/>
      <w:outlineLvl w:val="0"/>
    </w:pPr>
    <w:rPr>
      <w:rFonts w:ascii="Times New Roman" w:eastAsia="黑体" w:hAnsi="Times New Roman"/>
      <w:kern w:val="0"/>
      <w:szCs w:val="20"/>
    </w:rPr>
  </w:style>
  <w:style w:type="paragraph" w:styleId="2">
    <w:name w:val="heading 2"/>
    <w:basedOn w:val="a"/>
    <w:next w:val="a0"/>
    <w:link w:val="20"/>
    <w:qFormat/>
    <w:rsid w:val="003E36DF"/>
    <w:pPr>
      <w:keepNext/>
      <w:keepLines/>
      <w:numPr>
        <w:ilvl w:val="1"/>
        <w:numId w:val="2"/>
      </w:numPr>
      <w:tabs>
        <w:tab w:val="left" w:pos="414"/>
      </w:tabs>
      <w:overflowPunct w:val="0"/>
      <w:autoSpaceDE w:val="0"/>
      <w:autoSpaceDN w:val="0"/>
      <w:adjustRightInd w:val="0"/>
      <w:spacing w:beforeLines="25" w:before="25" w:afterLines="25" w:after="25"/>
      <w:jc w:val="left"/>
      <w:textAlignment w:val="baseline"/>
      <w:outlineLvl w:val="1"/>
    </w:pPr>
    <w:rPr>
      <w:rFonts w:ascii="Times New Roman" w:eastAsia="黑体" w:hAnsi="Times New Roman"/>
      <w:kern w:val="0"/>
      <w:sz w:val="18"/>
      <w:szCs w:val="20"/>
    </w:rPr>
  </w:style>
  <w:style w:type="paragraph" w:styleId="4">
    <w:name w:val="heading 4"/>
    <w:basedOn w:val="a"/>
    <w:next w:val="a"/>
    <w:link w:val="40"/>
    <w:qFormat/>
    <w:rsid w:val="003E36DF"/>
    <w:pPr>
      <w:keepNext/>
      <w:keepLines/>
      <w:numPr>
        <w:ilvl w:val="3"/>
        <w:numId w:val="2"/>
      </w:numPr>
      <w:overflowPunct w:val="0"/>
      <w:jc w:val="left"/>
      <w:outlineLvl w:val="3"/>
    </w:pPr>
    <w:rPr>
      <w:rFonts w:ascii="Arial" w:eastAsia="黑体" w:hAnsi="Arial"/>
      <w:sz w:val="18"/>
      <w:szCs w:val="20"/>
    </w:rPr>
  </w:style>
  <w:style w:type="paragraph" w:styleId="5">
    <w:name w:val="heading 5"/>
    <w:basedOn w:val="a"/>
    <w:next w:val="a"/>
    <w:link w:val="50"/>
    <w:qFormat/>
    <w:rsid w:val="003E36DF"/>
    <w:pPr>
      <w:keepNext/>
      <w:keepLines/>
      <w:numPr>
        <w:ilvl w:val="4"/>
        <w:numId w:val="2"/>
      </w:numPr>
      <w:overflowPunct w:val="0"/>
      <w:spacing w:before="280" w:after="290" w:line="376" w:lineRule="auto"/>
      <w:outlineLvl w:val="4"/>
    </w:pPr>
    <w:rPr>
      <w:rFonts w:ascii="Times New Roman" w:hAnsi="Times New Roman"/>
      <w:b/>
      <w:sz w:val="28"/>
      <w:szCs w:val="20"/>
    </w:rPr>
  </w:style>
  <w:style w:type="paragraph" w:styleId="6">
    <w:name w:val="heading 6"/>
    <w:basedOn w:val="a"/>
    <w:next w:val="a"/>
    <w:link w:val="60"/>
    <w:qFormat/>
    <w:rsid w:val="003E36DF"/>
    <w:pPr>
      <w:keepNext/>
      <w:keepLines/>
      <w:numPr>
        <w:ilvl w:val="5"/>
        <w:numId w:val="2"/>
      </w:numPr>
      <w:overflowPunct w:val="0"/>
      <w:spacing w:before="240" w:after="64"/>
      <w:jc w:val="left"/>
      <w:outlineLvl w:val="5"/>
    </w:pPr>
    <w:rPr>
      <w:rFonts w:ascii="Times New Roman" w:hAnsi="Times New Roman"/>
      <w:sz w:val="18"/>
      <w:szCs w:val="20"/>
    </w:rPr>
  </w:style>
  <w:style w:type="paragraph" w:styleId="7">
    <w:name w:val="heading 7"/>
    <w:basedOn w:val="a"/>
    <w:next w:val="a"/>
    <w:link w:val="70"/>
    <w:qFormat/>
    <w:rsid w:val="003E36DF"/>
    <w:pPr>
      <w:keepNext/>
      <w:keepLines/>
      <w:numPr>
        <w:ilvl w:val="6"/>
        <w:numId w:val="2"/>
      </w:numPr>
      <w:overflowPunct w:val="0"/>
      <w:spacing w:before="240" w:after="64" w:line="320" w:lineRule="auto"/>
      <w:outlineLvl w:val="6"/>
    </w:pPr>
    <w:rPr>
      <w:rFonts w:ascii="Times New Roman" w:hAnsi="Times New Roman"/>
      <w:b/>
      <w:sz w:val="24"/>
      <w:szCs w:val="20"/>
    </w:rPr>
  </w:style>
  <w:style w:type="paragraph" w:styleId="8">
    <w:name w:val="heading 8"/>
    <w:basedOn w:val="a"/>
    <w:next w:val="a"/>
    <w:link w:val="80"/>
    <w:qFormat/>
    <w:rsid w:val="003E36DF"/>
    <w:pPr>
      <w:keepNext/>
      <w:keepLines/>
      <w:numPr>
        <w:ilvl w:val="7"/>
        <w:numId w:val="2"/>
      </w:numPr>
      <w:overflowPunct w:val="0"/>
      <w:spacing w:before="240" w:after="64" w:line="320" w:lineRule="auto"/>
      <w:outlineLvl w:val="7"/>
    </w:pPr>
    <w:rPr>
      <w:rFonts w:ascii="Arial" w:eastAsia="黑体" w:hAnsi="Arial"/>
      <w:sz w:val="24"/>
      <w:szCs w:val="20"/>
    </w:rPr>
  </w:style>
  <w:style w:type="paragraph" w:styleId="9">
    <w:name w:val="heading 9"/>
    <w:basedOn w:val="a"/>
    <w:next w:val="a"/>
    <w:link w:val="90"/>
    <w:qFormat/>
    <w:rsid w:val="003E36DF"/>
    <w:pPr>
      <w:keepNext/>
      <w:keepLines/>
      <w:numPr>
        <w:ilvl w:val="8"/>
        <w:numId w:val="2"/>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rsid w:val="007807CB"/>
    <w:pPr>
      <w:tabs>
        <w:tab w:val="left" w:pos="357"/>
      </w:tabs>
      <w:overflowPunct w:val="0"/>
      <w:ind w:firstLineChars="200" w:firstLine="200"/>
    </w:pPr>
    <w:rPr>
      <w:rFonts w:ascii="Times New Roman" w:hAnsi="Times New Roman"/>
      <w:sz w:val="18"/>
      <w:szCs w:val="20"/>
    </w:rPr>
  </w:style>
  <w:style w:type="character" w:customStyle="1" w:styleId="a4">
    <w:name w:val="正文文本 字符"/>
    <w:link w:val="a0"/>
    <w:rsid w:val="007807CB"/>
    <w:rPr>
      <w:rFonts w:ascii="Times New Roman" w:hAnsi="Times New Roman"/>
      <w:kern w:val="2"/>
      <w:sz w:val="18"/>
    </w:rPr>
  </w:style>
  <w:style w:type="character" w:styleId="a5">
    <w:name w:val="Placeholder Text"/>
    <w:basedOn w:val="a1"/>
    <w:uiPriority w:val="99"/>
    <w:semiHidden/>
    <w:rsid w:val="0014608E"/>
    <w:rPr>
      <w:color w:val="808080"/>
    </w:rPr>
  </w:style>
  <w:style w:type="character" w:customStyle="1" w:styleId="10">
    <w:name w:val="标题 1 字符"/>
    <w:basedOn w:val="a1"/>
    <w:link w:val="1"/>
    <w:rsid w:val="003E36DF"/>
    <w:rPr>
      <w:rFonts w:ascii="Times New Roman" w:eastAsia="黑体" w:hAnsi="Times New Roman"/>
      <w:sz w:val="21"/>
    </w:rPr>
  </w:style>
  <w:style w:type="character" w:customStyle="1" w:styleId="20">
    <w:name w:val="标题 2 字符"/>
    <w:basedOn w:val="a1"/>
    <w:link w:val="2"/>
    <w:rsid w:val="003E36DF"/>
    <w:rPr>
      <w:rFonts w:ascii="Times New Roman" w:eastAsia="黑体" w:hAnsi="Times New Roman"/>
      <w:sz w:val="18"/>
    </w:rPr>
  </w:style>
  <w:style w:type="character" w:customStyle="1" w:styleId="40">
    <w:name w:val="标题 4 字符"/>
    <w:basedOn w:val="a1"/>
    <w:link w:val="4"/>
    <w:rsid w:val="003E36DF"/>
    <w:rPr>
      <w:rFonts w:ascii="Arial" w:eastAsia="黑体" w:hAnsi="Arial"/>
      <w:kern w:val="2"/>
      <w:sz w:val="18"/>
    </w:rPr>
  </w:style>
  <w:style w:type="character" w:customStyle="1" w:styleId="50">
    <w:name w:val="标题 5 字符"/>
    <w:basedOn w:val="a1"/>
    <w:link w:val="5"/>
    <w:rsid w:val="003E36DF"/>
    <w:rPr>
      <w:rFonts w:ascii="Times New Roman" w:hAnsi="Times New Roman"/>
      <w:b/>
      <w:kern w:val="2"/>
      <w:sz w:val="28"/>
    </w:rPr>
  </w:style>
  <w:style w:type="character" w:customStyle="1" w:styleId="60">
    <w:name w:val="标题 6 字符"/>
    <w:basedOn w:val="a1"/>
    <w:link w:val="6"/>
    <w:rsid w:val="003E36DF"/>
    <w:rPr>
      <w:rFonts w:ascii="Times New Roman" w:hAnsi="Times New Roman"/>
      <w:kern w:val="2"/>
      <w:sz w:val="18"/>
    </w:rPr>
  </w:style>
  <w:style w:type="character" w:customStyle="1" w:styleId="70">
    <w:name w:val="标题 7 字符"/>
    <w:basedOn w:val="a1"/>
    <w:link w:val="7"/>
    <w:rsid w:val="003E36DF"/>
    <w:rPr>
      <w:rFonts w:ascii="Times New Roman" w:hAnsi="Times New Roman"/>
      <w:b/>
      <w:kern w:val="2"/>
      <w:sz w:val="24"/>
    </w:rPr>
  </w:style>
  <w:style w:type="character" w:customStyle="1" w:styleId="80">
    <w:name w:val="标题 8 字符"/>
    <w:basedOn w:val="a1"/>
    <w:link w:val="8"/>
    <w:rsid w:val="003E36DF"/>
    <w:rPr>
      <w:rFonts w:ascii="Arial" w:eastAsia="黑体" w:hAnsi="Arial"/>
      <w:kern w:val="2"/>
      <w:sz w:val="24"/>
    </w:rPr>
  </w:style>
  <w:style w:type="character" w:customStyle="1" w:styleId="90">
    <w:name w:val="标题 9 字符"/>
    <w:basedOn w:val="a1"/>
    <w:link w:val="9"/>
    <w:rsid w:val="003E36DF"/>
    <w:rPr>
      <w:rFonts w:ascii="Arial" w:eastAsia="黑体" w:hAnsi="Arial"/>
      <w:kern w:val="2"/>
      <w:sz w:val="18"/>
    </w:rPr>
  </w:style>
  <w:style w:type="table" w:styleId="a6">
    <w:name w:val="Table Grid"/>
    <w:basedOn w:val="a2"/>
    <w:uiPriority w:val="59"/>
    <w:rsid w:val="007D7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D3FE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0D3FE1"/>
    <w:rPr>
      <w:kern w:val="2"/>
      <w:sz w:val="18"/>
      <w:szCs w:val="18"/>
    </w:rPr>
  </w:style>
  <w:style w:type="paragraph" w:styleId="a9">
    <w:name w:val="footer"/>
    <w:basedOn w:val="a"/>
    <w:link w:val="aa"/>
    <w:uiPriority w:val="99"/>
    <w:unhideWhenUsed/>
    <w:rsid w:val="000D3FE1"/>
    <w:pPr>
      <w:tabs>
        <w:tab w:val="center" w:pos="4153"/>
        <w:tab w:val="right" w:pos="8306"/>
      </w:tabs>
      <w:snapToGrid w:val="0"/>
      <w:jc w:val="left"/>
    </w:pPr>
    <w:rPr>
      <w:sz w:val="18"/>
      <w:szCs w:val="18"/>
    </w:rPr>
  </w:style>
  <w:style w:type="character" w:customStyle="1" w:styleId="aa">
    <w:name w:val="页脚 字符"/>
    <w:basedOn w:val="a1"/>
    <w:link w:val="a9"/>
    <w:uiPriority w:val="99"/>
    <w:rsid w:val="000D3FE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68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oleObject" Target="embeddings/oleObject21.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oleObject" Target="embeddings/oleObject20.bin"/><Relationship Id="rId48"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19.wmf"/><Relationship Id="rId20" Type="http://schemas.openxmlformats.org/officeDocument/2006/relationships/image" Target="media/image8.wmf"/><Relationship Id="rId41"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4510</Words>
  <Characters>25708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30158</CharactersWithSpaces>
  <SharedDoc>false</SharedDoc>
  <HLinks>
    <vt:vector size="18" baseType="variant">
      <vt:variant>
        <vt:i4>4587531</vt:i4>
      </vt:variant>
      <vt:variant>
        <vt:i4>14</vt:i4>
      </vt:variant>
      <vt:variant>
        <vt:i4>0</vt:i4>
      </vt:variant>
      <vt:variant>
        <vt:i4>5</vt:i4>
      </vt:variant>
      <vt:variant>
        <vt:lpwstr/>
      </vt:variant>
      <vt:variant>
        <vt:lpwstr>_ENREF_75</vt:lpwstr>
      </vt:variant>
      <vt:variant>
        <vt:i4>4521995</vt:i4>
      </vt:variant>
      <vt:variant>
        <vt:i4>8</vt:i4>
      </vt:variant>
      <vt:variant>
        <vt:i4>0</vt:i4>
      </vt:variant>
      <vt:variant>
        <vt:i4>5</vt:i4>
      </vt:variant>
      <vt:variant>
        <vt:lpwstr/>
      </vt:variant>
      <vt:variant>
        <vt:lpwstr>_ENREF_47</vt:lpwstr>
      </vt:variant>
      <vt:variant>
        <vt:i4>4521995</vt:i4>
      </vt:variant>
      <vt:variant>
        <vt:i4>2</vt:i4>
      </vt:variant>
      <vt:variant>
        <vt:i4>0</vt:i4>
      </vt:variant>
      <vt:variant>
        <vt:i4>5</vt:i4>
      </vt:variant>
      <vt:variant>
        <vt:lpwstr/>
      </vt:variant>
      <vt:variant>
        <vt:lpwstr>_ENREF_46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Wei Fang</cp:lastModifiedBy>
  <cp:revision>60</cp:revision>
  <cp:lastPrinted>2025-02-21T03:57:00Z</cp:lastPrinted>
  <dcterms:created xsi:type="dcterms:W3CDTF">2025-02-18T10:05:00Z</dcterms:created>
  <dcterms:modified xsi:type="dcterms:W3CDTF">2025-02-21T04:00:00Z</dcterms:modified>
</cp:coreProperties>
</file>