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09C70" w14:textId="2BD953E8" w:rsidR="00A10D1A" w:rsidRDefault="00D95C00">
      <w:r>
        <w:rPr>
          <w:noProof/>
        </w:rPr>
        <w:drawing>
          <wp:inline distT="0" distB="0" distL="0" distR="0" wp14:anchorId="26C4F984" wp14:editId="35CCC411">
            <wp:extent cx="5274310" cy="3816167"/>
            <wp:effectExtent l="0" t="0" r="254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9E325F4-1857-4F6C-AEFD-676F753B2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4B74C62B" w14:textId="50E7E0B7" w:rsidR="00D95C00" w:rsidRDefault="00D95C00">
      <w:pPr>
        <w:rPr>
          <w:rFonts w:hint="eastAsia"/>
        </w:rPr>
      </w:pPr>
      <w:r>
        <w:rPr>
          <w:noProof/>
        </w:rPr>
        <w:drawing>
          <wp:inline distT="0" distB="0" distL="0" distR="0" wp14:anchorId="6AA4AC63" wp14:editId="59CA2FE0">
            <wp:extent cx="5274310" cy="2700915"/>
            <wp:effectExtent l="0" t="0" r="2540" b="444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9E325F4-1857-4F6C-AEFD-676F753B2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95C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A0"/>
    <w:rsid w:val="00580BDF"/>
    <w:rsid w:val="00A10D1A"/>
    <w:rsid w:val="00A41A38"/>
    <w:rsid w:val="00D95C00"/>
    <w:rsid w:val="00E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CB9F0"/>
  <w15:chartTrackingRefBased/>
  <w15:docId w15:val="{1A47B93B-53BB-41F9-88FD-56241884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892\Desktop\&#20195;&#30721;\chinese_snn_review\data\structure_pow_ac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70892\Desktop\&#20195;&#30721;\chinese_snn_review\data\structure_param_ac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34010704717774"/>
          <c:y val="3.6611749043102014E-2"/>
          <c:w val="0.8553374754233255"/>
          <c:h val="0.67288568459646492"/>
        </c:manualLayout>
      </c:layout>
      <c:scatterChart>
        <c:scatterStyle val="lineMarker"/>
        <c:varyColors val="0"/>
        <c:ser>
          <c:idx val="0"/>
          <c:order val="0"/>
          <c:tx>
            <c:v>SEW ResNet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Sheet1!$D$2:$D$5</c:f>
              <c:numCache>
                <c:formatCode>General</c:formatCode>
                <c:ptCount val="4"/>
                <c:pt idx="0">
                  <c:v>4.04</c:v>
                </c:pt>
                <c:pt idx="1">
                  <c:v>4.8899999999999997</c:v>
                </c:pt>
                <c:pt idx="2">
                  <c:v>8.91</c:v>
                </c:pt>
                <c:pt idx="3">
                  <c:v>12.89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67.040000000000006</c:v>
                </c:pt>
                <c:pt idx="1">
                  <c:v>67.78</c:v>
                </c:pt>
                <c:pt idx="2">
                  <c:v>68.760000000000005</c:v>
                </c:pt>
                <c:pt idx="3">
                  <c:v>69.260000000000005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CD-4858-B89D-4E72A0035C05}"/>
            </c:ext>
          </c:extLst>
        </c:ser>
        <c:ser>
          <c:idx val="1"/>
          <c:order val="1"/>
          <c:tx>
            <c:v>MS-ResNet(T=6,6,5)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triang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CDCD-4858-B89D-4E72A0035C05}"/>
              </c:ext>
            </c:extLst>
          </c:dPt>
          <c:xVal>
            <c:numRef>
              <c:f>Sheet1!$D$6:$D$8</c:f>
              <c:numCache>
                <c:formatCode>General</c:formatCode>
                <c:ptCount val="3"/>
                <c:pt idx="0">
                  <c:v>4.29</c:v>
                </c:pt>
                <c:pt idx="1">
                  <c:v>5.1100000000000003</c:v>
                </c:pt>
                <c:pt idx="2">
                  <c:v>10.19</c:v>
                </c:pt>
              </c:numCache>
            </c:numRef>
          </c:xVal>
          <c:yVal>
            <c:numRef>
              <c:f>Sheet1!$E$6:$E$8</c:f>
              <c:numCache>
                <c:formatCode>General</c:formatCode>
                <c:ptCount val="3"/>
                <c:pt idx="0">
                  <c:v>63.1</c:v>
                </c:pt>
                <c:pt idx="1">
                  <c:v>69.42</c:v>
                </c:pt>
                <c:pt idx="2">
                  <c:v>76.02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DCD-4858-B89D-4E72A0035C05}"/>
            </c:ext>
          </c:extLst>
        </c:ser>
        <c:ser>
          <c:idx val="2"/>
          <c:order val="2"/>
          <c:tx>
            <c:v>SpikFormer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Sheet1!$D$9:$D$13</c:f>
              <c:numCache>
                <c:formatCode>General</c:formatCode>
                <c:ptCount val="5"/>
                <c:pt idx="0">
                  <c:v>7.73</c:v>
                </c:pt>
                <c:pt idx="1">
                  <c:v>9.41</c:v>
                </c:pt>
                <c:pt idx="2">
                  <c:v>11.57</c:v>
                </c:pt>
                <c:pt idx="3">
                  <c:v>13.89</c:v>
                </c:pt>
                <c:pt idx="4">
                  <c:v>21.47</c:v>
                </c:pt>
              </c:numCache>
            </c:numRef>
          </c:xVal>
          <c:yVal>
            <c:numRef>
              <c:f>Sheet1!$E$9:$E$13</c:f>
              <c:numCache>
                <c:formatCode>General</c:formatCode>
                <c:ptCount val="5"/>
                <c:pt idx="0">
                  <c:v>70.239999999999995</c:v>
                </c:pt>
                <c:pt idx="1">
                  <c:v>72.459999999999994</c:v>
                </c:pt>
                <c:pt idx="2">
                  <c:v>73.38</c:v>
                </c:pt>
                <c:pt idx="3">
                  <c:v>73.680000000000007</c:v>
                </c:pt>
                <c:pt idx="4">
                  <c:v>74.81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CD-4858-B89D-4E72A0035C05}"/>
            </c:ext>
          </c:extLst>
        </c:ser>
        <c:ser>
          <c:idx val="3"/>
          <c:order val="3"/>
          <c:tx>
            <c:v>Spike-Driven Transformer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4"/>
            <c:marker>
              <c:symbol val="triangle"/>
              <c:size val="5"/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CDCD-4858-B89D-4E72A0035C05}"/>
              </c:ext>
            </c:extLst>
          </c:dPt>
          <c:xVal>
            <c:numRef>
              <c:f>Sheet1!$D$14:$D$18</c:f>
              <c:numCache>
                <c:formatCode>General</c:formatCode>
                <c:ptCount val="5"/>
                <c:pt idx="0">
                  <c:v>3.9</c:v>
                </c:pt>
                <c:pt idx="1">
                  <c:v>3.56</c:v>
                </c:pt>
                <c:pt idx="2">
                  <c:v>4.5</c:v>
                </c:pt>
                <c:pt idx="3">
                  <c:v>5.53</c:v>
                </c:pt>
                <c:pt idx="4">
                  <c:v>6.09</c:v>
                </c:pt>
              </c:numCache>
            </c:numRef>
          </c:xVal>
          <c:yVal>
            <c:numRef>
              <c:f>Sheet1!$E$14:$E$18</c:f>
              <c:numCache>
                <c:formatCode>General</c:formatCode>
                <c:ptCount val="5"/>
                <c:pt idx="0">
                  <c:v>72.28</c:v>
                </c:pt>
                <c:pt idx="1">
                  <c:v>74.11</c:v>
                </c:pt>
                <c:pt idx="2">
                  <c:v>74.569999999999993</c:v>
                </c:pt>
                <c:pt idx="3">
                  <c:v>74.66</c:v>
                </c:pt>
                <c:pt idx="4">
                  <c:v>77.069999999999993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DCD-4858-B89D-4E72A0035C05}"/>
            </c:ext>
          </c:extLst>
        </c:ser>
        <c:ser>
          <c:idx val="4"/>
          <c:order val="4"/>
          <c:tx>
            <c:v>SpikingResformer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4"/>
            <c:marker>
              <c:symbol val="triangle"/>
              <c:size val="5"/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CDCD-4858-B89D-4E72A0035C05}"/>
              </c:ext>
            </c:extLst>
          </c:dPt>
          <c:xVal>
            <c:numRef>
              <c:f>Sheet1!$D$19:$D$23</c:f>
              <c:numCache>
                <c:formatCode>General</c:formatCode>
                <c:ptCount val="5"/>
                <c:pt idx="0">
                  <c:v>2.46</c:v>
                </c:pt>
                <c:pt idx="1">
                  <c:v>3.37</c:v>
                </c:pt>
                <c:pt idx="2">
                  <c:v>5.46</c:v>
                </c:pt>
                <c:pt idx="3">
                  <c:v>8.76</c:v>
                </c:pt>
                <c:pt idx="4">
                  <c:v>14.76</c:v>
                </c:pt>
              </c:numCache>
            </c:numRef>
          </c:xVal>
          <c:yVal>
            <c:numRef>
              <c:f>Sheet1!$E$19:$E$23</c:f>
              <c:numCache>
                <c:formatCode>General</c:formatCode>
                <c:ptCount val="5"/>
                <c:pt idx="0">
                  <c:v>74.34</c:v>
                </c:pt>
                <c:pt idx="1">
                  <c:v>75.95</c:v>
                </c:pt>
                <c:pt idx="2">
                  <c:v>77.239999999999995</c:v>
                </c:pt>
                <c:pt idx="3">
                  <c:v>78.77</c:v>
                </c:pt>
                <c:pt idx="4">
                  <c:v>79.400000000000006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CDCD-4858-B89D-4E72A0035C05}"/>
            </c:ext>
          </c:extLst>
        </c:ser>
        <c:ser>
          <c:idx val="5"/>
          <c:order val="5"/>
          <c:tx>
            <c:v>Spike-Driven Transformer V2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triang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CDCD-4858-B89D-4E72A0035C05}"/>
              </c:ext>
            </c:extLst>
          </c:dPt>
          <c:xVal>
            <c:numRef>
              <c:f>Sheet1!$D$24:$D$26</c:f>
              <c:numCache>
                <c:formatCode>General</c:formatCode>
                <c:ptCount val="3"/>
                <c:pt idx="0">
                  <c:v>16.7</c:v>
                </c:pt>
                <c:pt idx="1">
                  <c:v>32.799999999999997</c:v>
                </c:pt>
                <c:pt idx="2">
                  <c:v>52.4</c:v>
                </c:pt>
              </c:numCache>
            </c:numRef>
          </c:xVal>
          <c:yVal>
            <c:numRef>
              <c:f>Sheet1!$E$24:$E$26</c:f>
              <c:numCache>
                <c:formatCode>General</c:formatCode>
                <c:ptCount val="3"/>
                <c:pt idx="0">
                  <c:v>74.099999999999994</c:v>
                </c:pt>
                <c:pt idx="1">
                  <c:v>77.2</c:v>
                </c:pt>
                <c:pt idx="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CDCD-4858-B89D-4E72A0035C05}"/>
            </c:ext>
          </c:extLst>
        </c:ser>
        <c:ser>
          <c:idx val="6"/>
          <c:order val="6"/>
          <c:tx>
            <c:v>QKFormer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3"/>
            <c:marker>
              <c:symbol val="triangle"/>
              <c:size val="5"/>
              <c:spPr>
                <a:solidFill>
                  <a:schemeClr val="accent1">
                    <a:lumMod val="60000"/>
                  </a:schemeClr>
                </a:solidFill>
                <a:ln w="9525">
                  <a:solidFill>
                    <a:schemeClr val="accent1">
                      <a:lumMod val="60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CDCD-4858-B89D-4E72A0035C05}"/>
              </c:ext>
            </c:extLst>
          </c:dPt>
          <c:xVal>
            <c:numRef>
              <c:f>Sheet1!$D$27:$D$30</c:f>
              <c:numCache>
                <c:formatCode>General</c:formatCode>
                <c:ptCount val="4"/>
                <c:pt idx="0">
                  <c:v>15.13</c:v>
                </c:pt>
                <c:pt idx="1">
                  <c:v>21.99</c:v>
                </c:pt>
                <c:pt idx="2">
                  <c:v>38.909999999999997</c:v>
                </c:pt>
                <c:pt idx="3">
                  <c:v>64.27</c:v>
                </c:pt>
              </c:numCache>
            </c:numRef>
          </c:xVal>
          <c:yVal>
            <c:numRef>
              <c:f>Sheet1!$E$27:$E$30</c:f>
              <c:numCache>
                <c:formatCode>General</c:formatCode>
                <c:ptCount val="4"/>
                <c:pt idx="0">
                  <c:v>78.8</c:v>
                </c:pt>
                <c:pt idx="1">
                  <c:v>82.04</c:v>
                </c:pt>
                <c:pt idx="2">
                  <c:v>84.22</c:v>
                </c:pt>
                <c:pt idx="3">
                  <c:v>85.25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CDCD-4858-B89D-4E72A0035C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959072"/>
        <c:axId val="768598016"/>
      </c:scatterChart>
      <c:valAx>
        <c:axId val="761959072"/>
        <c:scaling>
          <c:orientation val="minMax"/>
          <c:max val="6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功耗</a:t>
                </a:r>
                <a:r>
                  <a:rPr lang="en-US" altLang="zh-CN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(mJ)</a:t>
                </a:r>
                <a:endParaRPr lang="zh-CN" altLang="en-US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endParaRPr lang="zh-CN"/>
          </a:p>
        </c:txPr>
        <c:crossAx val="768598016"/>
        <c:crosses val="autoZero"/>
        <c:crossBetween val="midCat"/>
      </c:valAx>
      <c:valAx>
        <c:axId val="768598016"/>
        <c:scaling>
          <c:orientation val="minMax"/>
          <c:max val="87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正确率</a:t>
                </a:r>
                <a:r>
                  <a:rPr lang="en-US" altLang="zh-CN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(%)</a:t>
                </a:r>
                <a:endParaRPr lang="zh-CN" altLang="en-US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endParaRPr lang="zh-CN"/>
          </a:p>
        </c:txPr>
        <c:crossAx val="76195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919703240803062"/>
          <c:y val="0.80154859574155823"/>
          <c:w val="0.80809281214035578"/>
          <c:h val="0.198451404258441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734010704717774"/>
          <c:y val="2.1161533035504349E-2"/>
          <c:w val="0.8553374754233255"/>
          <c:h val="0.82291666280957765"/>
        </c:manualLayout>
      </c:layout>
      <c:scatterChart>
        <c:scatterStyle val="lineMarker"/>
        <c:varyColors val="0"/>
        <c:ser>
          <c:idx val="0"/>
          <c:order val="0"/>
          <c:tx>
            <c:v>SEW ResNet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Sheet1!$C$2:$C$5</c:f>
              <c:numCache>
                <c:formatCode>General</c:formatCode>
                <c:ptCount val="4"/>
                <c:pt idx="0">
                  <c:v>21.79</c:v>
                </c:pt>
                <c:pt idx="1">
                  <c:v>25.56</c:v>
                </c:pt>
                <c:pt idx="2">
                  <c:v>44.55</c:v>
                </c:pt>
                <c:pt idx="3">
                  <c:v>60.19</c:v>
                </c:pt>
              </c:numCache>
            </c:numRef>
          </c:xVal>
          <c:yVal>
            <c:numRef>
              <c:f>Sheet1!$E$2:$E$5</c:f>
              <c:numCache>
                <c:formatCode>General</c:formatCode>
                <c:ptCount val="4"/>
                <c:pt idx="0">
                  <c:v>67.040000000000006</c:v>
                </c:pt>
                <c:pt idx="1">
                  <c:v>67.78</c:v>
                </c:pt>
                <c:pt idx="2">
                  <c:v>68.760000000000005</c:v>
                </c:pt>
                <c:pt idx="3">
                  <c:v>69.260000000000005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28-4117-B5F1-06E0CB75F3B1}"/>
            </c:ext>
          </c:extLst>
        </c:ser>
        <c:ser>
          <c:idx val="1"/>
          <c:order val="1"/>
          <c:tx>
            <c:v>MS ResNet(T=6,6,5)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2"/>
            <c:marker>
              <c:symbol val="triang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228-4117-B5F1-06E0CB75F3B1}"/>
              </c:ext>
            </c:extLst>
          </c:dPt>
          <c:xVal>
            <c:numRef>
              <c:f>Sheet1!$C$6:$C$8</c:f>
              <c:numCache>
                <c:formatCode>General</c:formatCode>
                <c:ptCount val="3"/>
                <c:pt idx="0">
                  <c:v>11.69</c:v>
                </c:pt>
                <c:pt idx="1">
                  <c:v>21.8</c:v>
                </c:pt>
                <c:pt idx="2">
                  <c:v>78.37</c:v>
                </c:pt>
              </c:numCache>
            </c:numRef>
          </c:xVal>
          <c:yVal>
            <c:numRef>
              <c:f>Sheet1!$E$6:$E$8</c:f>
              <c:numCache>
                <c:formatCode>General</c:formatCode>
                <c:ptCount val="3"/>
                <c:pt idx="0">
                  <c:v>63.1</c:v>
                </c:pt>
                <c:pt idx="1">
                  <c:v>69.42</c:v>
                </c:pt>
                <c:pt idx="2">
                  <c:v>76.02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228-4117-B5F1-06E0CB75F3B1}"/>
            </c:ext>
          </c:extLst>
        </c:ser>
        <c:ser>
          <c:idx val="2"/>
          <c:order val="2"/>
          <c:tx>
            <c:v>SpikFormer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Sheet1!$C$9:$C$13</c:f>
              <c:numCache>
                <c:formatCode>General</c:formatCode>
                <c:ptCount val="5"/>
                <c:pt idx="0">
                  <c:v>16.809999999999999</c:v>
                </c:pt>
                <c:pt idx="1">
                  <c:v>23.37</c:v>
                </c:pt>
                <c:pt idx="2">
                  <c:v>29.68</c:v>
                </c:pt>
                <c:pt idx="3">
                  <c:v>36.01</c:v>
                </c:pt>
                <c:pt idx="4">
                  <c:v>66.34</c:v>
                </c:pt>
              </c:numCache>
            </c:numRef>
          </c:xVal>
          <c:yVal>
            <c:numRef>
              <c:f>Sheet1!$E$9:$E$13</c:f>
              <c:numCache>
                <c:formatCode>General</c:formatCode>
                <c:ptCount val="5"/>
                <c:pt idx="0">
                  <c:v>70.239999999999995</c:v>
                </c:pt>
                <c:pt idx="1">
                  <c:v>72.459999999999994</c:v>
                </c:pt>
                <c:pt idx="2">
                  <c:v>73.38</c:v>
                </c:pt>
                <c:pt idx="3">
                  <c:v>73.680000000000007</c:v>
                </c:pt>
                <c:pt idx="4">
                  <c:v>74.81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228-4117-B5F1-06E0CB75F3B1}"/>
            </c:ext>
          </c:extLst>
        </c:ser>
        <c:ser>
          <c:idx val="3"/>
          <c:order val="3"/>
          <c:tx>
            <c:v>Spike-Driven Transformer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4"/>
            <c:marker>
              <c:symbol val="triangle"/>
              <c:size val="5"/>
              <c:spPr>
                <a:solidFill>
                  <a:schemeClr val="accent4"/>
                </a:solidFill>
                <a:ln w="9525">
                  <a:solidFill>
                    <a:schemeClr val="accent4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6228-4117-B5F1-06E0CB75F3B1}"/>
              </c:ext>
            </c:extLst>
          </c:dPt>
          <c:xVal>
            <c:numRef>
              <c:f>Sheet1!$C$14:$C$18</c:f>
              <c:numCache>
                <c:formatCode>General</c:formatCode>
                <c:ptCount val="5"/>
                <c:pt idx="0">
                  <c:v>16.809999999999999</c:v>
                </c:pt>
                <c:pt idx="1">
                  <c:v>23.37</c:v>
                </c:pt>
                <c:pt idx="2">
                  <c:v>29.68</c:v>
                </c:pt>
                <c:pt idx="3">
                  <c:v>36.01</c:v>
                </c:pt>
                <c:pt idx="4">
                  <c:v>66.34</c:v>
                </c:pt>
              </c:numCache>
            </c:numRef>
          </c:xVal>
          <c:yVal>
            <c:numRef>
              <c:f>Sheet1!$E$14:$E$18</c:f>
              <c:numCache>
                <c:formatCode>General</c:formatCode>
                <c:ptCount val="5"/>
                <c:pt idx="0">
                  <c:v>72.28</c:v>
                </c:pt>
                <c:pt idx="1">
                  <c:v>74.11</c:v>
                </c:pt>
                <c:pt idx="2">
                  <c:v>74.569999999999993</c:v>
                </c:pt>
                <c:pt idx="3">
                  <c:v>74.66</c:v>
                </c:pt>
                <c:pt idx="4">
                  <c:v>77.069999999999993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228-4117-B5F1-06E0CB75F3B1}"/>
            </c:ext>
          </c:extLst>
        </c:ser>
        <c:ser>
          <c:idx val="4"/>
          <c:order val="4"/>
          <c:tx>
            <c:v>SpikingResformer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Pt>
            <c:idx val="4"/>
            <c:marker>
              <c:symbol val="triangle"/>
              <c:size val="5"/>
              <c:spPr>
                <a:solidFill>
                  <a:schemeClr val="accent5"/>
                </a:solidFill>
                <a:ln w="9525">
                  <a:solidFill>
                    <a:schemeClr val="accent5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6-6228-4117-B5F1-06E0CB75F3B1}"/>
              </c:ext>
            </c:extLst>
          </c:dPt>
          <c:xVal>
            <c:numRef>
              <c:f>Sheet1!$C$19:$C$23</c:f>
              <c:numCache>
                <c:formatCode>General</c:formatCode>
                <c:ptCount val="5"/>
                <c:pt idx="0">
                  <c:v>11.14</c:v>
                </c:pt>
                <c:pt idx="1">
                  <c:v>17.760000000000002</c:v>
                </c:pt>
                <c:pt idx="2">
                  <c:v>35.520000000000003</c:v>
                </c:pt>
                <c:pt idx="3">
                  <c:v>60.38</c:v>
                </c:pt>
                <c:pt idx="4">
                  <c:v>60.38</c:v>
                </c:pt>
              </c:numCache>
            </c:numRef>
          </c:xVal>
          <c:yVal>
            <c:numRef>
              <c:f>Sheet1!$E$19:$E$23</c:f>
              <c:numCache>
                <c:formatCode>General</c:formatCode>
                <c:ptCount val="5"/>
                <c:pt idx="0">
                  <c:v>74.34</c:v>
                </c:pt>
                <c:pt idx="1">
                  <c:v>75.95</c:v>
                </c:pt>
                <c:pt idx="2">
                  <c:v>77.239999999999995</c:v>
                </c:pt>
                <c:pt idx="3">
                  <c:v>78.77</c:v>
                </c:pt>
                <c:pt idx="4">
                  <c:v>79.400000000000006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228-4117-B5F1-06E0CB75F3B1}"/>
            </c:ext>
          </c:extLst>
        </c:ser>
        <c:ser>
          <c:idx val="5"/>
          <c:order val="5"/>
          <c:tx>
            <c:v>Spike-Driven Transformer V2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triang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6228-4117-B5F1-06E0CB75F3B1}"/>
              </c:ext>
            </c:extLst>
          </c:dPt>
          <c:xVal>
            <c:numRef>
              <c:f>Sheet1!$C$24:$C$26</c:f>
              <c:numCache>
                <c:formatCode>General</c:formatCode>
                <c:ptCount val="3"/>
                <c:pt idx="0">
                  <c:v>15.1</c:v>
                </c:pt>
                <c:pt idx="1">
                  <c:v>31.3</c:v>
                </c:pt>
                <c:pt idx="2">
                  <c:v>55.4</c:v>
                </c:pt>
              </c:numCache>
            </c:numRef>
          </c:xVal>
          <c:yVal>
            <c:numRef>
              <c:f>Sheet1!$E$24:$E$26</c:f>
              <c:numCache>
                <c:formatCode>General</c:formatCode>
                <c:ptCount val="3"/>
                <c:pt idx="0">
                  <c:v>74.099999999999994</c:v>
                </c:pt>
                <c:pt idx="1">
                  <c:v>77.2</c:v>
                </c:pt>
                <c:pt idx="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228-4117-B5F1-06E0CB75F3B1}"/>
            </c:ext>
          </c:extLst>
        </c:ser>
        <c:ser>
          <c:idx val="6"/>
          <c:order val="6"/>
          <c:tx>
            <c:v>QK Former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3"/>
            <c:marker>
              <c:symbol val="triangle"/>
              <c:size val="5"/>
              <c:spPr>
                <a:solidFill>
                  <a:schemeClr val="accent1">
                    <a:lumMod val="60000"/>
                  </a:schemeClr>
                </a:solidFill>
                <a:ln w="9525">
                  <a:solidFill>
                    <a:schemeClr val="accent1">
                      <a:lumMod val="60000"/>
                    </a:schemeClr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6228-4117-B5F1-06E0CB75F3B1}"/>
              </c:ext>
            </c:extLst>
          </c:dPt>
          <c:xVal>
            <c:numRef>
              <c:f>Sheet1!$C$27:$C$30</c:f>
              <c:numCache>
                <c:formatCode>General</c:formatCode>
                <c:ptCount val="4"/>
                <c:pt idx="0">
                  <c:v>16.47</c:v>
                </c:pt>
                <c:pt idx="1">
                  <c:v>29.08</c:v>
                </c:pt>
                <c:pt idx="2">
                  <c:v>64.959999999999994</c:v>
                </c:pt>
                <c:pt idx="3">
                  <c:v>64.959999999999994</c:v>
                </c:pt>
              </c:numCache>
            </c:numRef>
          </c:xVal>
          <c:yVal>
            <c:numRef>
              <c:f>Sheet1!$E$27:$E$30</c:f>
              <c:numCache>
                <c:formatCode>General</c:formatCode>
                <c:ptCount val="4"/>
                <c:pt idx="0">
                  <c:v>78.8</c:v>
                </c:pt>
                <c:pt idx="1">
                  <c:v>82.04</c:v>
                </c:pt>
                <c:pt idx="2">
                  <c:v>84.22</c:v>
                </c:pt>
                <c:pt idx="3">
                  <c:v>85.25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228-4117-B5F1-06E0CB75F3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1959072"/>
        <c:axId val="768598016"/>
      </c:scatterChart>
      <c:valAx>
        <c:axId val="761959072"/>
        <c:scaling>
          <c:orientation val="minMax"/>
          <c:max val="8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参数</a:t>
                </a:r>
                <a:r>
                  <a:rPr lang="en-US" altLang="zh-CN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(M)</a:t>
                </a:r>
                <a:endParaRPr lang="zh-CN" altLang="en-US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endParaRPr lang="zh-CN"/>
          </a:p>
        </c:txPr>
        <c:crossAx val="768598016"/>
        <c:crosses val="autoZero"/>
        <c:crossBetween val="midCat"/>
      </c:valAx>
      <c:valAx>
        <c:axId val="768598016"/>
        <c:scaling>
          <c:orientation val="minMax"/>
          <c:max val="87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  <a:cs typeface="+mn-cs"/>
                  </a:defRPr>
                </a:pPr>
                <a:r>
                  <a:rPr lang="zh-CN" altLang="en-US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正确率</a:t>
                </a:r>
                <a:r>
                  <a:rPr lang="en-US" altLang="zh-CN">
                    <a:solidFill>
                      <a:sysClr val="windowText" lastClr="000000"/>
                    </a:solidFill>
                    <a:latin typeface="宋体" panose="02010600030101010101" pitchFamily="2" charset="-122"/>
                    <a:ea typeface="宋体" panose="02010600030101010101" pitchFamily="2" charset="-122"/>
                  </a:rPr>
                  <a:t>(%)</a:t>
                </a:r>
                <a:endParaRPr lang="zh-CN" altLang="en-US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宋体" panose="02010600030101010101" pitchFamily="2" charset="-122"/>
                  <a:ea typeface="宋体" panose="02010600030101010101" pitchFamily="2" charset="-122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endParaRPr lang="zh-CN"/>
          </a:p>
        </c:txPr>
        <c:crossAx val="7619590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4</cp:revision>
  <dcterms:created xsi:type="dcterms:W3CDTF">2024-07-20T05:58:00Z</dcterms:created>
  <dcterms:modified xsi:type="dcterms:W3CDTF">2024-07-20T06:00:00Z</dcterms:modified>
</cp:coreProperties>
</file>