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</w:pPr>
      <w:r>
        <w:rPr>
          <w:rFonts w:hint="eastAsia"/>
        </w:rPr>
        <w:t>管理员群发</w:t>
      </w:r>
      <w:r>
        <w:rPr>
          <w:rFonts w:hint="eastAsia"/>
          <w:lang w:val="en-US" w:eastAsia="zh-CN"/>
        </w:rPr>
        <w:t>事件流</w:t>
      </w:r>
      <w:r>
        <w:rPr>
          <w:rFonts w:hint="eastAsia"/>
        </w:rPr>
        <w:t>：</w:t>
      </w:r>
    </w:p>
    <w:p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240" w:lineRule="auto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  <w:t>1.点击通讯-群发按钮</w:t>
      </w:r>
    </w:p>
    <w:p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240" w:lineRule="auto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  <w:t>2.输入特服号码</w:t>
      </w:r>
    </w:p>
    <w:p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240" w:lineRule="auto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  <w:t>3.选择群发商</w:t>
      </w:r>
    </w:p>
    <w:p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240" w:lineRule="auto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  <w:t>4.点击批次添加按钮</w:t>
      </w:r>
    </w:p>
    <w:p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240" w:lineRule="auto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  <w:t>5.从通讯录中选择收信人</w:t>
      </w:r>
    </w:p>
    <w:p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240" w:lineRule="auto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  <w:t>6.选择发送时间</w:t>
      </w:r>
    </w:p>
    <w:p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240" w:lineRule="auto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  <w:t>7.选择发送条件</w:t>
      </w:r>
    </w:p>
    <w:p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240" w:lineRule="auto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  <w:t>8.点击发送</w:t>
      </w:r>
    </w:p>
    <w:p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B636B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  <w:t>9.发送完成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BE257B"/>
    <w:rsid w:val="29BE257B"/>
    <w:rsid w:val="2CD52A68"/>
    <w:rsid w:val="4EB025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2015-11-06T05:19:00Z</dcterms:created>
  <dc:creator>Tete</dc:creator>
  <cp:lastModifiedBy>Tete</cp:lastModifiedBy>
  <dcterms:modified xsi:type="dcterms:W3CDTF">2015-11-16T11:20:53Z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