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B2EF" w14:textId="060043FA" w:rsidR="00C41CCB" w:rsidRDefault="0093355D" w:rsidP="008646B4">
      <w:pPr>
        <w:jc w:val="center"/>
        <w:rPr>
          <w:rFonts w:ascii="Times New Roman" w:hAnsi="Times New Roman" w:cs="Times New Roman"/>
          <w:sz w:val="36"/>
          <w:szCs w:val="36"/>
        </w:rPr>
      </w:pPr>
      <w:r>
        <w:rPr>
          <w:rFonts w:ascii="Times New Roman" w:hAnsi="Times New Roman" w:cs="Times New Roman"/>
          <w:sz w:val="36"/>
          <w:szCs w:val="36"/>
        </w:rPr>
        <w:t>R</w:t>
      </w:r>
      <w:r>
        <w:rPr>
          <w:rFonts w:ascii="Times New Roman" w:hAnsi="Times New Roman" w:cs="Times New Roman" w:hint="eastAsia"/>
          <w:sz w:val="36"/>
          <w:szCs w:val="36"/>
        </w:rPr>
        <w:t>esol</w:t>
      </w:r>
      <w:r>
        <w:rPr>
          <w:rFonts w:ascii="Times New Roman" w:hAnsi="Times New Roman" w:cs="Times New Roman"/>
          <w:sz w:val="36"/>
          <w:szCs w:val="36"/>
        </w:rPr>
        <w:t xml:space="preserve">ution sensitivity of </w:t>
      </w:r>
      <w:r w:rsidR="000C4FFA" w:rsidRPr="00DA2236">
        <w:rPr>
          <w:rFonts w:ascii="Times New Roman" w:hAnsi="Times New Roman" w:cs="Times New Roman"/>
          <w:sz w:val="36"/>
          <w:szCs w:val="36"/>
        </w:rPr>
        <w:t>tropical turbulent</w:t>
      </w:r>
      <w:r w:rsidR="00BA5035">
        <w:rPr>
          <w:rFonts w:ascii="Times New Roman" w:hAnsi="Times New Roman" w:cs="Times New Roman"/>
          <w:sz w:val="36"/>
          <w:szCs w:val="36"/>
        </w:rPr>
        <w:t xml:space="preserve"> air-sea</w:t>
      </w:r>
      <w:r w:rsidR="000C4FFA" w:rsidRPr="00DA2236">
        <w:rPr>
          <w:rFonts w:ascii="Times New Roman" w:hAnsi="Times New Roman" w:cs="Times New Roman"/>
          <w:sz w:val="36"/>
          <w:szCs w:val="36"/>
        </w:rPr>
        <w:t xml:space="preserve"> </w:t>
      </w:r>
      <w:r w:rsidR="00BA5035">
        <w:rPr>
          <w:rFonts w:ascii="Times New Roman" w:hAnsi="Times New Roman" w:cs="Times New Roman"/>
          <w:sz w:val="36"/>
          <w:szCs w:val="36"/>
        </w:rPr>
        <w:t xml:space="preserve">heat </w:t>
      </w:r>
      <w:r w:rsidR="000C4FFA" w:rsidRPr="00DA2236">
        <w:rPr>
          <w:rFonts w:ascii="Times New Roman" w:hAnsi="Times New Roman" w:cs="Times New Roman"/>
          <w:sz w:val="36"/>
          <w:szCs w:val="36"/>
        </w:rPr>
        <w:t xml:space="preserve">fluxes and </w:t>
      </w:r>
      <w:r w:rsidR="00912E95" w:rsidRPr="00DA2236">
        <w:rPr>
          <w:rFonts w:ascii="Times New Roman" w:hAnsi="Times New Roman" w:cs="Times New Roman"/>
          <w:sz w:val="36"/>
          <w:szCs w:val="36"/>
        </w:rPr>
        <w:t xml:space="preserve">precipitation </w:t>
      </w:r>
      <w:r>
        <w:rPr>
          <w:rFonts w:ascii="Times New Roman" w:hAnsi="Times New Roman" w:cs="Times New Roman"/>
          <w:sz w:val="36"/>
          <w:szCs w:val="36"/>
        </w:rPr>
        <w:t xml:space="preserve">in </w:t>
      </w:r>
      <w:proofErr w:type="spellStart"/>
      <w:r>
        <w:rPr>
          <w:rFonts w:ascii="Times New Roman" w:hAnsi="Times New Roman" w:cs="Times New Roman"/>
          <w:sz w:val="36"/>
          <w:szCs w:val="36"/>
        </w:rPr>
        <w:t>NorESM</w:t>
      </w:r>
      <w:proofErr w:type="spellEnd"/>
      <w:r>
        <w:rPr>
          <w:rFonts w:ascii="Times New Roman" w:hAnsi="Times New Roman" w:cs="Times New Roman"/>
          <w:sz w:val="36"/>
          <w:szCs w:val="36"/>
        </w:rPr>
        <w:t xml:space="preserve"> models</w:t>
      </w:r>
    </w:p>
    <w:p w14:paraId="533C754F" w14:textId="692F42AD" w:rsidR="00E36890" w:rsidRPr="00E36890" w:rsidRDefault="00E36890" w:rsidP="008646B4">
      <w:pPr>
        <w:jc w:val="center"/>
        <w:rPr>
          <w:rFonts w:ascii="Times New Roman" w:hAnsi="Times New Roman" w:cs="Times New Roman"/>
          <w:sz w:val="36"/>
          <w:szCs w:val="36"/>
          <w:lang w:val="nb-NO"/>
        </w:rPr>
      </w:pPr>
      <w:proofErr w:type="spellStart"/>
      <w:r w:rsidRPr="00E36890">
        <w:rPr>
          <w:rFonts w:ascii="Times New Roman" w:hAnsi="Times New Roman" w:cs="Times New Roman"/>
          <w:sz w:val="36"/>
          <w:szCs w:val="36"/>
          <w:lang w:val="nb-NO"/>
        </w:rPr>
        <w:t>Fangxing</w:t>
      </w:r>
      <w:proofErr w:type="spellEnd"/>
      <w:r w:rsidRPr="00E36890">
        <w:rPr>
          <w:rFonts w:ascii="Times New Roman" w:hAnsi="Times New Roman" w:cs="Times New Roman"/>
          <w:sz w:val="36"/>
          <w:szCs w:val="36"/>
          <w:lang w:val="nb-NO"/>
        </w:rPr>
        <w:t xml:space="preserve">, Noel, </w:t>
      </w:r>
      <w:r>
        <w:rPr>
          <w:rFonts w:ascii="Times New Roman" w:hAnsi="Times New Roman" w:cs="Times New Roman"/>
          <w:sz w:val="36"/>
          <w:szCs w:val="36"/>
          <w:lang w:val="nb-NO"/>
        </w:rPr>
        <w:t xml:space="preserve">Pablo, </w:t>
      </w:r>
      <w:proofErr w:type="spellStart"/>
      <w:r>
        <w:rPr>
          <w:rFonts w:ascii="Times New Roman" w:hAnsi="Times New Roman" w:cs="Times New Roman"/>
          <w:sz w:val="36"/>
          <w:szCs w:val="36"/>
          <w:lang w:val="nb-NO"/>
        </w:rPr>
        <w:t>S</w:t>
      </w:r>
      <w:r w:rsidRPr="00E36890">
        <w:rPr>
          <w:rFonts w:ascii="Times New Roman" w:hAnsi="Times New Roman" w:cs="Times New Roman"/>
          <w:sz w:val="36"/>
          <w:szCs w:val="36"/>
          <w:lang w:val="nb-NO"/>
        </w:rPr>
        <w:t>hunya</w:t>
      </w:r>
      <w:proofErr w:type="spellEnd"/>
      <w:r w:rsidRPr="00E36890">
        <w:rPr>
          <w:rFonts w:ascii="Times New Roman" w:hAnsi="Times New Roman" w:cs="Times New Roman"/>
          <w:sz w:val="36"/>
          <w:szCs w:val="36"/>
          <w:lang w:val="nb-NO"/>
        </w:rPr>
        <w:t xml:space="preserve">, </w:t>
      </w:r>
      <w:proofErr w:type="spellStart"/>
      <w:r w:rsidRPr="00E36890">
        <w:rPr>
          <w:rFonts w:ascii="Times New Roman" w:hAnsi="Times New Roman" w:cs="Times New Roman"/>
          <w:sz w:val="36"/>
          <w:szCs w:val="36"/>
          <w:lang w:val="nb-NO"/>
        </w:rPr>
        <w:t>Feili</w:t>
      </w:r>
      <w:proofErr w:type="spellEnd"/>
      <w:r w:rsidRPr="00E36890">
        <w:rPr>
          <w:rFonts w:ascii="Times New Roman" w:hAnsi="Times New Roman" w:cs="Times New Roman"/>
          <w:sz w:val="36"/>
          <w:szCs w:val="36"/>
          <w:lang w:val="nb-NO"/>
        </w:rPr>
        <w:t>,</w:t>
      </w:r>
      <w:r>
        <w:rPr>
          <w:rFonts w:ascii="Times New Roman" w:hAnsi="Times New Roman" w:cs="Times New Roman"/>
          <w:sz w:val="36"/>
          <w:szCs w:val="36"/>
          <w:lang w:val="nb-NO"/>
        </w:rPr>
        <w:t xml:space="preserve"> Ingo</w:t>
      </w:r>
      <w:r w:rsidRPr="00E36890">
        <w:rPr>
          <w:rFonts w:ascii="Times New Roman" w:hAnsi="Times New Roman" w:cs="Times New Roman"/>
          <w:sz w:val="36"/>
          <w:szCs w:val="36"/>
          <w:lang w:val="nb-NO"/>
        </w:rPr>
        <w:t xml:space="preserve"> </w:t>
      </w:r>
    </w:p>
    <w:p w14:paraId="3F7E8883" w14:textId="77777777" w:rsidR="008646B4" w:rsidRPr="00E36890" w:rsidRDefault="008646B4" w:rsidP="008646B4">
      <w:pPr>
        <w:jc w:val="center"/>
        <w:rPr>
          <w:rFonts w:ascii="Times New Roman" w:hAnsi="Times New Roman" w:cs="Times New Roman"/>
          <w:lang w:val="nb-NO"/>
        </w:rPr>
      </w:pPr>
    </w:p>
    <w:p w14:paraId="0E06045E" w14:textId="21E37D28" w:rsidR="008C7DCF" w:rsidRDefault="008646B4" w:rsidP="00D73D47">
      <w:pPr>
        <w:rPr>
          <w:rFonts w:ascii="Times New Roman" w:hAnsi="Times New Roman" w:cs="Times New Roman"/>
          <w:b/>
          <w:bCs/>
        </w:rPr>
      </w:pPr>
      <w:r w:rsidRPr="00E04A2B">
        <w:rPr>
          <w:rFonts w:ascii="Times New Roman" w:hAnsi="Times New Roman" w:cs="Times New Roman"/>
          <w:b/>
          <w:bCs/>
        </w:rPr>
        <w:t>Abstract</w:t>
      </w:r>
    </w:p>
    <w:p w14:paraId="2F452C2B" w14:textId="10A42357" w:rsidR="005F383C" w:rsidRDefault="005F383C" w:rsidP="00D73D47">
      <w:pPr>
        <w:rPr>
          <w:rFonts w:ascii="Times New Roman" w:hAnsi="Times New Roman" w:cs="Times New Roman"/>
          <w:b/>
          <w:bCs/>
        </w:rPr>
      </w:pPr>
    </w:p>
    <w:p w14:paraId="72DC183C" w14:textId="5A6E8215" w:rsidR="005F383C" w:rsidRPr="00DE7914" w:rsidRDefault="005F383C" w:rsidP="00DE7914">
      <w:pPr>
        <w:rPr>
          <w:rFonts w:ascii="Times New Roman" w:hAnsi="Times New Roman" w:cs="Times New Roman"/>
        </w:rPr>
      </w:pPr>
      <w:r w:rsidRPr="00DE7914">
        <w:rPr>
          <w:rFonts w:ascii="Times New Roman" w:hAnsi="Times New Roman" w:cs="Times New Roman"/>
        </w:rPr>
        <w:t xml:space="preserve">We evaluated the ¼° model NorESM1.3 in which the well-known “double-ITCZ problem” in the Pacific is mitigated. However, excessive precipitation is produced in the northern branch of the ITCZ. The excessive precipitation is consistent with overevaluated latent heat flux in the tropical ocean. Further analysis shows that in NorESM1.3, the latent heat flux is too sensitive to </w:t>
      </w:r>
      <w:r w:rsidR="00E21EEF">
        <w:rPr>
          <w:rFonts w:ascii="Times New Roman" w:hAnsi="Times New Roman" w:cs="Times New Roman"/>
        </w:rPr>
        <w:t>10m wind speed and vertical gradient of specific humidity</w:t>
      </w:r>
      <w:r w:rsidRPr="00DE7914">
        <w:rPr>
          <w:rFonts w:ascii="Times New Roman" w:hAnsi="Times New Roman" w:cs="Times New Roman"/>
        </w:rPr>
        <w:t>. The increased sensitivity in the ¼° model is partly contributed by small-scale air-sea interaction. The sensitivity of latent heat flux to surface wind, with</w:t>
      </w:r>
      <w:r w:rsidR="00112565">
        <w:rPr>
          <w:rFonts w:ascii="Times New Roman" w:hAnsi="Times New Roman" w:cs="Times New Roman"/>
        </w:rPr>
        <w:t>in 0.25°-</w:t>
      </w:r>
      <w:r w:rsidRPr="00DE7914">
        <w:rPr>
          <w:rFonts w:ascii="Times New Roman" w:hAnsi="Times New Roman" w:cs="Times New Roman"/>
        </w:rPr>
        <w:t>2.5°, is up to 40</w:t>
      </w:r>
      <w:r w:rsidR="00E1497B">
        <w:rPr>
          <w:rFonts w:ascii="Times New Roman" w:hAnsi="Times New Roman" w:cs="Times New Roman"/>
        </w:rPr>
        <w:t xml:space="preserve"> </w:t>
      </w:r>
      <w:r w:rsidRPr="00DE7914">
        <w:rPr>
          <w:rFonts w:ascii="Times New Roman" w:hAnsi="Times New Roman" w:cs="Times New Roman"/>
        </w:rPr>
        <w:t>W</w:t>
      </w:r>
      <w:r w:rsidR="00E1497B">
        <w:rPr>
          <w:rFonts w:ascii="Times New Roman" w:hAnsi="Times New Roman" w:cs="Times New Roman"/>
        </w:rPr>
        <w:t xml:space="preserve"> </w:t>
      </w:r>
      <w:r w:rsidRPr="00DE7914">
        <w:rPr>
          <w:rFonts w:ascii="Times New Roman" w:hAnsi="Times New Roman" w:cs="Times New Roman"/>
        </w:rPr>
        <w:t>m</w:t>
      </w:r>
      <w:r w:rsidRPr="00112565">
        <w:rPr>
          <w:rFonts w:ascii="Times New Roman" w:hAnsi="Times New Roman" w:cs="Times New Roman"/>
          <w:vertAlign w:val="superscript"/>
        </w:rPr>
        <w:t>-2</w:t>
      </w:r>
      <w:r w:rsidRPr="00DE7914">
        <w:rPr>
          <w:rFonts w:ascii="Times New Roman" w:hAnsi="Times New Roman" w:cs="Times New Roman"/>
        </w:rPr>
        <w:t> / m</w:t>
      </w:r>
      <w:r w:rsidR="00E1497B">
        <w:rPr>
          <w:rFonts w:ascii="Times New Roman" w:hAnsi="Times New Roman" w:cs="Times New Roman"/>
        </w:rPr>
        <w:t xml:space="preserve"> </w:t>
      </w:r>
      <w:r w:rsidRPr="00DE7914">
        <w:rPr>
          <w:rFonts w:ascii="Times New Roman" w:hAnsi="Times New Roman" w:cs="Times New Roman"/>
        </w:rPr>
        <w:t>s</w:t>
      </w:r>
      <w:r w:rsidRPr="00112565">
        <w:rPr>
          <w:rFonts w:ascii="Times New Roman" w:hAnsi="Times New Roman" w:cs="Times New Roman"/>
          <w:vertAlign w:val="superscript"/>
        </w:rPr>
        <w:t>-1</w:t>
      </w:r>
      <w:r w:rsidRPr="00DE7914">
        <w:rPr>
          <w:rFonts w:ascii="Times New Roman" w:hAnsi="Times New Roman" w:cs="Times New Roman"/>
        </w:rPr>
        <w:t xml:space="preserve">, which is almost twice of that with scale coarser than 2.5°. This study </w:t>
      </w:r>
      <w:r w:rsidR="00F9161D" w:rsidRPr="00DE7914">
        <w:rPr>
          <w:rFonts w:ascii="Times New Roman" w:hAnsi="Times New Roman" w:cs="Times New Roman" w:hint="eastAsia"/>
        </w:rPr>
        <w:t>identi</w:t>
      </w:r>
      <w:r w:rsidR="00F9161D" w:rsidRPr="00DE7914">
        <w:rPr>
          <w:rFonts w:ascii="Times New Roman" w:hAnsi="Times New Roman" w:cs="Times New Roman"/>
        </w:rPr>
        <w:t xml:space="preserve">fied the </w:t>
      </w:r>
      <w:r w:rsidRPr="00DE7914">
        <w:rPr>
          <w:rFonts w:ascii="Times New Roman" w:hAnsi="Times New Roman" w:cs="Times New Roman"/>
        </w:rPr>
        <w:t>extra air-sea interaction resolved by higher-resolution models</w:t>
      </w:r>
      <w:r w:rsidR="00F9161D" w:rsidRPr="00DE7914">
        <w:rPr>
          <w:rFonts w:ascii="Times New Roman" w:hAnsi="Times New Roman" w:cs="Times New Roman"/>
        </w:rPr>
        <w:t xml:space="preserve"> and the impact on the climate state of the model simulation</w:t>
      </w:r>
      <w:r w:rsidR="00112565">
        <w:rPr>
          <w:rFonts w:ascii="Times New Roman" w:hAnsi="Times New Roman" w:cs="Times New Roman"/>
        </w:rPr>
        <w:t>s</w:t>
      </w:r>
      <w:r w:rsidR="00F9161D" w:rsidRPr="00DE7914">
        <w:rPr>
          <w:rFonts w:ascii="Times New Roman" w:hAnsi="Times New Roman" w:cs="Times New Roman"/>
        </w:rPr>
        <w:t>. This</w:t>
      </w:r>
      <w:r w:rsidR="00112565">
        <w:rPr>
          <w:rFonts w:ascii="Times New Roman" w:hAnsi="Times New Roman" w:cs="Times New Roman"/>
        </w:rPr>
        <w:t xml:space="preserve"> study</w:t>
      </w:r>
      <w:r w:rsidR="00F9161D" w:rsidRPr="00DE7914">
        <w:rPr>
          <w:rFonts w:ascii="Times New Roman" w:hAnsi="Times New Roman" w:cs="Times New Roman"/>
        </w:rPr>
        <w:t xml:space="preserve"> can</w:t>
      </w:r>
      <w:r w:rsidRPr="00DE7914">
        <w:rPr>
          <w:rFonts w:ascii="Times New Roman" w:hAnsi="Times New Roman" w:cs="Times New Roman"/>
        </w:rPr>
        <w:t xml:space="preserve"> help to</w:t>
      </w:r>
      <w:r w:rsidR="00443173" w:rsidRPr="00DE7914">
        <w:rPr>
          <w:rFonts w:ascii="Times New Roman" w:hAnsi="Times New Roman" w:cs="Times New Roman"/>
        </w:rPr>
        <w:t xml:space="preserve"> improve heat fluxes</w:t>
      </w:r>
      <w:r w:rsidRPr="00DE7914">
        <w:rPr>
          <w:rFonts w:ascii="Times New Roman" w:hAnsi="Times New Roman" w:cs="Times New Roman"/>
        </w:rPr>
        <w:t xml:space="preserve"> </w:t>
      </w:r>
      <w:r w:rsidR="00443173" w:rsidRPr="00DE7914">
        <w:rPr>
          <w:rFonts w:ascii="Times New Roman" w:hAnsi="Times New Roman" w:cs="Times New Roman"/>
        </w:rPr>
        <w:t>parameterization</w:t>
      </w:r>
      <w:r w:rsidRPr="00DE7914">
        <w:rPr>
          <w:rFonts w:ascii="Times New Roman" w:hAnsi="Times New Roman" w:cs="Times New Roman"/>
        </w:rPr>
        <w:t xml:space="preserve"> and correct the related model bias</w:t>
      </w:r>
      <w:r w:rsidR="00112565">
        <w:rPr>
          <w:rFonts w:ascii="Times New Roman" w:hAnsi="Times New Roman" w:cs="Times New Roman"/>
        </w:rPr>
        <w:t xml:space="preserve"> in the higher-resolution models</w:t>
      </w:r>
      <w:r w:rsidRPr="00DE7914">
        <w:rPr>
          <w:rFonts w:ascii="Times New Roman" w:hAnsi="Times New Roman" w:cs="Times New Roman"/>
        </w:rPr>
        <w:t>.  </w:t>
      </w:r>
    </w:p>
    <w:p w14:paraId="03EC6C25" w14:textId="77777777" w:rsidR="005F383C" w:rsidRDefault="005F383C" w:rsidP="00D73D47">
      <w:pPr>
        <w:rPr>
          <w:rFonts w:ascii="Times New Roman" w:hAnsi="Times New Roman" w:cs="Times New Roman"/>
          <w:b/>
          <w:bCs/>
        </w:rPr>
      </w:pPr>
    </w:p>
    <w:p w14:paraId="67641C31" w14:textId="50E07C4F" w:rsidR="0065201C" w:rsidRDefault="008C7DCF" w:rsidP="008C7DCF">
      <w:pPr>
        <w:rPr>
          <w:rFonts w:ascii="Times New Roman" w:hAnsi="Times New Roman" w:cs="Times New Roman"/>
          <w:b/>
          <w:bCs/>
        </w:rPr>
      </w:pPr>
      <w:r w:rsidRPr="00E04A2B">
        <w:rPr>
          <w:rFonts w:ascii="Times New Roman" w:hAnsi="Times New Roman" w:cs="Times New Roman"/>
          <w:b/>
          <w:bCs/>
        </w:rPr>
        <w:t xml:space="preserve">1. </w:t>
      </w:r>
      <w:r w:rsidR="008646B4" w:rsidRPr="00E04A2B">
        <w:rPr>
          <w:rFonts w:ascii="Times New Roman" w:hAnsi="Times New Roman" w:cs="Times New Roman"/>
          <w:b/>
          <w:bCs/>
        </w:rPr>
        <w:t>Introduction</w:t>
      </w:r>
    </w:p>
    <w:p w14:paraId="12FCDE53" w14:textId="383C52CA" w:rsidR="0065201C" w:rsidRDefault="0065201C" w:rsidP="008C7DCF">
      <w:pPr>
        <w:rPr>
          <w:rFonts w:ascii="Times New Roman" w:hAnsi="Times New Roman" w:cs="Times New Roman"/>
        </w:rPr>
      </w:pPr>
    </w:p>
    <w:p w14:paraId="23DF6FC7" w14:textId="4A3D9BC6" w:rsidR="009F1E57" w:rsidRDefault="0065201C" w:rsidP="00A35FA6">
      <w:pPr>
        <w:rPr>
          <w:rFonts w:ascii="Times New Roman" w:hAnsi="Times New Roman" w:cs="Times New Roman"/>
        </w:rPr>
      </w:pPr>
      <w:r>
        <w:rPr>
          <w:rFonts w:ascii="Times New Roman" w:hAnsi="Times New Roman" w:cs="Times New Roman"/>
        </w:rPr>
        <w:t xml:space="preserve">Turbulent air-sea heat fluxes (THFs), i.e., the latent and sensible heat flux, influence the variability and climatology of the </w:t>
      </w:r>
      <w:r w:rsidR="009916D3">
        <w:rPr>
          <w:rFonts w:ascii="Times New Roman" w:hAnsi="Times New Roman" w:cs="Times New Roman"/>
        </w:rPr>
        <w:t>atmospher</w:t>
      </w:r>
      <w:r w:rsidR="007D422F">
        <w:rPr>
          <w:rFonts w:ascii="Times New Roman" w:hAnsi="Times New Roman" w:cs="Times New Roman"/>
        </w:rPr>
        <w:t>ic</w:t>
      </w:r>
      <w:r w:rsidR="009916D3">
        <w:rPr>
          <w:rFonts w:ascii="Times New Roman" w:hAnsi="Times New Roman" w:cs="Times New Roman"/>
        </w:rPr>
        <w:t xml:space="preserve"> and ocean</w:t>
      </w:r>
      <w:r w:rsidR="007D422F">
        <w:rPr>
          <w:rFonts w:ascii="Times New Roman" w:hAnsi="Times New Roman" w:cs="Times New Roman"/>
        </w:rPr>
        <w:t>ic</w:t>
      </w:r>
      <w:r w:rsidR="009916D3">
        <w:rPr>
          <w:rFonts w:ascii="Times New Roman" w:hAnsi="Times New Roman" w:cs="Times New Roman"/>
        </w:rPr>
        <w:t xml:space="preserve"> processes</w:t>
      </w:r>
      <w:r>
        <w:rPr>
          <w:rFonts w:ascii="Times New Roman" w:hAnsi="Times New Roman" w:cs="Times New Roman"/>
        </w:rPr>
        <w:t xml:space="preserve"> at all scales</w:t>
      </w:r>
      <w:r w:rsidR="00DE7914">
        <w:rPr>
          <w:rFonts w:ascii="Times New Roman" w:hAnsi="Times New Roman" w:cs="Times New Roman"/>
        </w:rPr>
        <w:t xml:space="preserve"> and aspects (Moore et al., 2014</w:t>
      </w:r>
      <w:r w:rsidR="00473504">
        <w:rPr>
          <w:rFonts w:ascii="Times New Roman" w:hAnsi="Times New Roman" w:cs="Times New Roman"/>
        </w:rPr>
        <w:t xml:space="preserve">; </w:t>
      </w:r>
      <w:proofErr w:type="spellStart"/>
      <w:r w:rsidR="00473504">
        <w:rPr>
          <w:rFonts w:ascii="Times New Roman" w:hAnsi="Times New Roman" w:cs="Times New Roman"/>
        </w:rPr>
        <w:t>Zolina</w:t>
      </w:r>
      <w:proofErr w:type="spellEnd"/>
      <w:r w:rsidR="00473504">
        <w:rPr>
          <w:rFonts w:ascii="Times New Roman" w:hAnsi="Times New Roman" w:cs="Times New Roman"/>
        </w:rPr>
        <w:t xml:space="preserve"> and </w:t>
      </w:r>
      <w:proofErr w:type="spellStart"/>
      <w:r w:rsidR="00473504">
        <w:rPr>
          <w:rFonts w:ascii="Times New Roman" w:hAnsi="Times New Roman" w:cs="Times New Roman"/>
        </w:rPr>
        <w:t>Gulev</w:t>
      </w:r>
      <w:proofErr w:type="spellEnd"/>
      <w:r w:rsidR="00473504">
        <w:rPr>
          <w:rFonts w:ascii="Times New Roman" w:hAnsi="Times New Roman" w:cs="Times New Roman"/>
        </w:rPr>
        <w:t xml:space="preserve"> 2003; Small et al. 2008</w:t>
      </w:r>
      <w:r w:rsidR="00DE7914">
        <w:rPr>
          <w:rFonts w:ascii="Times New Roman" w:hAnsi="Times New Roman" w:cs="Times New Roman"/>
        </w:rPr>
        <w:t>)</w:t>
      </w:r>
      <w:r>
        <w:rPr>
          <w:rFonts w:ascii="Times New Roman" w:hAnsi="Times New Roman" w:cs="Times New Roman"/>
        </w:rPr>
        <w:t xml:space="preserve">. </w:t>
      </w:r>
      <w:r w:rsidR="005F41FC">
        <w:rPr>
          <w:rFonts w:ascii="Times New Roman" w:hAnsi="Times New Roman" w:cs="Times New Roman"/>
        </w:rPr>
        <w:t xml:space="preserve">Surface latent heat flux is the heat extracted from the ocean when seawater evaporates. This heat is released to the atmosphere, when the vapor condenses, forming clouds. Likewise, sensible heat flux is the heat extracted from the ocean associated with an air-sea temperature difference. </w:t>
      </w:r>
      <w:r>
        <w:rPr>
          <w:rFonts w:ascii="Times New Roman" w:hAnsi="Times New Roman" w:cs="Times New Roman"/>
        </w:rPr>
        <w:t>T</w:t>
      </w:r>
      <w:r w:rsidR="00163617">
        <w:rPr>
          <w:rFonts w:ascii="Times New Roman" w:hAnsi="Times New Roman" w:cs="Times New Roman"/>
        </w:rPr>
        <w:t>H</w:t>
      </w:r>
      <w:r>
        <w:rPr>
          <w:rFonts w:ascii="Times New Roman" w:hAnsi="Times New Roman" w:cs="Times New Roman"/>
        </w:rPr>
        <w:t xml:space="preserve">Fs have strong impact on the atmospheric circulation by heating or cooling the lower atmosphere. </w:t>
      </w:r>
      <w:r w:rsidR="00720432">
        <w:rPr>
          <w:rFonts w:ascii="Times New Roman" w:hAnsi="Times New Roman" w:cs="Times New Roman"/>
        </w:rPr>
        <w:t xml:space="preserve">As seawater evaporates, the ocean surface cools; and when the moisture later condenses into cloud droplets, the heat is released, warms the atmosphere. This moistening and warming make the air buoyant, driving low-level baroclinicity and atmospheric convection, </w:t>
      </w:r>
      <w:r w:rsidR="00A35FA6">
        <w:rPr>
          <w:rFonts w:ascii="Times New Roman" w:hAnsi="Times New Roman" w:cs="Times New Roman"/>
        </w:rPr>
        <w:t>energizing storms and anchoring the major storm tracks along the western boundary current</w:t>
      </w:r>
      <w:r w:rsidR="00720432">
        <w:rPr>
          <w:rFonts w:ascii="Times New Roman" w:hAnsi="Times New Roman" w:cs="Times New Roman"/>
        </w:rPr>
        <w:t xml:space="preserve"> (</w:t>
      </w:r>
      <w:r w:rsidR="00387F7D">
        <w:rPr>
          <w:rFonts w:ascii="Times New Roman" w:hAnsi="Times New Roman" w:cs="Times New Roman"/>
        </w:rPr>
        <w:t xml:space="preserve">Nakamura et al. 2004; </w:t>
      </w:r>
      <w:r w:rsidR="00720432">
        <w:rPr>
          <w:rFonts w:ascii="Times New Roman" w:hAnsi="Times New Roman" w:cs="Times New Roman"/>
        </w:rPr>
        <w:t>Kwon et al., 2010).</w:t>
      </w:r>
      <w:r w:rsidR="00387F7D">
        <w:rPr>
          <w:rFonts w:ascii="Times New Roman" w:hAnsi="Times New Roman" w:cs="Times New Roman"/>
        </w:rPr>
        <w:t xml:space="preserve"> </w:t>
      </w:r>
      <w:r w:rsidR="00E1497B">
        <w:rPr>
          <w:rFonts w:ascii="Times New Roman" w:hAnsi="Times New Roman" w:cs="Times New Roman"/>
        </w:rPr>
        <w:t xml:space="preserve">The </w:t>
      </w:r>
      <w:r w:rsidR="00E1497B">
        <w:rPr>
          <w:rFonts w:ascii="Times New Roman" w:hAnsi="Times New Roman" w:cs="Times New Roman" w:hint="eastAsia"/>
        </w:rPr>
        <w:t>TH</w:t>
      </w:r>
      <w:r w:rsidR="00E1497B">
        <w:rPr>
          <w:rFonts w:ascii="Times New Roman" w:hAnsi="Times New Roman" w:cs="Times New Roman"/>
        </w:rPr>
        <w:t>Fs are also crucial drives of the variability of many ocean processes, such as deep convection in the subpolar waters (Holdsworth and Myers 2015</w:t>
      </w:r>
      <w:r w:rsidR="00E1497B">
        <w:rPr>
          <w:rFonts w:ascii="Times New Roman" w:hAnsi="Times New Roman" w:cs="Times New Roman" w:hint="eastAsia"/>
        </w:rPr>
        <w:t>)</w:t>
      </w:r>
      <w:r w:rsidR="00E1497B">
        <w:rPr>
          <w:rFonts w:ascii="Times New Roman" w:hAnsi="Times New Roman" w:cs="Times New Roman"/>
        </w:rPr>
        <w:t xml:space="preserve">. </w:t>
      </w:r>
      <w:r w:rsidR="00F9161D">
        <w:rPr>
          <w:rFonts w:ascii="Times New Roman" w:hAnsi="Times New Roman" w:cs="Times New Roman"/>
        </w:rPr>
        <w:t>Therefore, the THFs represent the direct communication between the ocean and atmosphere.</w:t>
      </w:r>
    </w:p>
    <w:p w14:paraId="1937C1EC" w14:textId="6DCB37A9" w:rsidR="00134E9E" w:rsidRDefault="00134E9E" w:rsidP="0065201C">
      <w:pPr>
        <w:rPr>
          <w:rFonts w:ascii="Times New Roman" w:hAnsi="Times New Roman" w:cs="Times New Roman"/>
        </w:rPr>
      </w:pPr>
    </w:p>
    <w:p w14:paraId="3D3442EA" w14:textId="11DB8B3B" w:rsidR="004F17AE" w:rsidRDefault="00134E9E" w:rsidP="008C7DCF">
      <w:pPr>
        <w:rPr>
          <w:rFonts w:ascii="Times New Roman" w:hAnsi="Times New Roman" w:cs="Times New Roman"/>
        </w:rPr>
      </w:pPr>
      <w:r>
        <w:rPr>
          <w:rFonts w:ascii="Times New Roman" w:hAnsi="Times New Roman" w:cs="Times New Roman"/>
        </w:rPr>
        <w:t>Considering the importance</w:t>
      </w:r>
      <w:r w:rsidR="007D422F">
        <w:rPr>
          <w:rFonts w:ascii="Times New Roman" w:hAnsi="Times New Roman" w:cs="Times New Roman"/>
        </w:rPr>
        <w:t xml:space="preserve"> of THFs</w:t>
      </w:r>
      <w:r>
        <w:rPr>
          <w:rFonts w:ascii="Times New Roman" w:hAnsi="Times New Roman" w:cs="Times New Roman"/>
        </w:rPr>
        <w:t xml:space="preserve">, </w:t>
      </w:r>
      <w:r w:rsidR="007D422F">
        <w:rPr>
          <w:rFonts w:ascii="Times New Roman" w:hAnsi="Times New Roman" w:cs="Times New Roman"/>
        </w:rPr>
        <w:t xml:space="preserve">its </w:t>
      </w:r>
      <w:r>
        <w:rPr>
          <w:rFonts w:ascii="Times New Roman" w:hAnsi="Times New Roman" w:cs="Times New Roman"/>
        </w:rPr>
        <w:t>accurate estimation is critical for a wide range of climate studies.</w:t>
      </w:r>
      <w:r w:rsidR="006932B9">
        <w:rPr>
          <w:rFonts w:ascii="Times New Roman" w:hAnsi="Times New Roman" w:cs="Times New Roman"/>
        </w:rPr>
        <w:t xml:space="preserve"> </w:t>
      </w:r>
      <w:r w:rsidR="00F9161D">
        <w:rPr>
          <w:rFonts w:ascii="Times New Roman" w:hAnsi="Times New Roman" w:cs="Times New Roman"/>
        </w:rPr>
        <w:t xml:space="preserve">In reality, however, </w:t>
      </w:r>
      <w:r w:rsidR="00661D94">
        <w:rPr>
          <w:rFonts w:ascii="Times New Roman" w:hAnsi="Times New Roman" w:cs="Times New Roman"/>
        </w:rPr>
        <w:t>quantifying these THFs, is</w:t>
      </w:r>
      <w:r w:rsidR="00F9161D">
        <w:rPr>
          <w:rFonts w:ascii="Times New Roman" w:hAnsi="Times New Roman" w:cs="Times New Roman"/>
        </w:rPr>
        <w:t xml:space="preserve"> a big</w:t>
      </w:r>
      <w:r w:rsidR="00661D94">
        <w:rPr>
          <w:rFonts w:ascii="Times New Roman" w:hAnsi="Times New Roman" w:cs="Times New Roman"/>
        </w:rPr>
        <w:t xml:space="preserve"> challeng</w:t>
      </w:r>
      <w:r w:rsidR="00F9161D">
        <w:rPr>
          <w:rFonts w:ascii="Times New Roman" w:hAnsi="Times New Roman" w:cs="Times New Roman"/>
        </w:rPr>
        <w:t>e</w:t>
      </w:r>
      <w:r w:rsidR="00DE28F7">
        <w:rPr>
          <w:rFonts w:ascii="Times New Roman" w:hAnsi="Times New Roman" w:cs="Times New Roman"/>
        </w:rPr>
        <w:t xml:space="preserve"> </w:t>
      </w:r>
      <w:r w:rsidR="004F17AE">
        <w:rPr>
          <w:rFonts w:ascii="Times New Roman" w:hAnsi="Times New Roman" w:cs="Times New Roman"/>
        </w:rPr>
        <w:t>i</w:t>
      </w:r>
      <w:r w:rsidR="006932B9">
        <w:rPr>
          <w:rFonts w:ascii="Times New Roman" w:hAnsi="Times New Roman" w:cs="Times New Roman"/>
        </w:rPr>
        <w:t>n observation</w:t>
      </w:r>
      <w:r w:rsidR="004F17AE">
        <w:rPr>
          <w:rFonts w:ascii="Times New Roman" w:hAnsi="Times New Roman" w:cs="Times New Roman"/>
        </w:rPr>
        <w:t>.</w:t>
      </w:r>
      <w:r>
        <w:rPr>
          <w:rFonts w:ascii="Times New Roman" w:hAnsi="Times New Roman" w:cs="Times New Roman"/>
        </w:rPr>
        <w:t xml:space="preserve"> </w:t>
      </w:r>
      <w:r w:rsidR="004F17AE">
        <w:rPr>
          <w:rFonts w:ascii="Times New Roman" w:hAnsi="Times New Roman" w:cs="Times New Roman"/>
        </w:rPr>
        <w:t>T</w:t>
      </w:r>
      <w:r w:rsidR="007D422F">
        <w:rPr>
          <w:rFonts w:ascii="Times New Roman" w:hAnsi="Times New Roman" w:cs="Times New Roman"/>
        </w:rPr>
        <w:t xml:space="preserve">he </w:t>
      </w:r>
      <w:r w:rsidR="00163617">
        <w:rPr>
          <w:rFonts w:ascii="Times New Roman" w:hAnsi="Times New Roman" w:cs="Times New Roman"/>
        </w:rPr>
        <w:t>directly measur</w:t>
      </w:r>
      <w:r w:rsidR="007D422F">
        <w:rPr>
          <w:rFonts w:ascii="Times New Roman" w:hAnsi="Times New Roman" w:cs="Times New Roman"/>
        </w:rPr>
        <w:t>ed</w:t>
      </w:r>
      <w:r w:rsidR="00163617">
        <w:rPr>
          <w:rFonts w:ascii="Times New Roman" w:hAnsi="Times New Roman" w:cs="Times New Roman"/>
        </w:rPr>
        <w:t xml:space="preserve"> THFs</w:t>
      </w:r>
      <w:r w:rsidR="00DE28F7">
        <w:rPr>
          <w:rFonts w:ascii="Times New Roman" w:hAnsi="Times New Roman" w:cs="Times New Roman"/>
        </w:rPr>
        <w:t xml:space="preserve"> tend</w:t>
      </w:r>
      <w:r w:rsidR="00163617">
        <w:rPr>
          <w:rFonts w:ascii="Times New Roman" w:hAnsi="Times New Roman" w:cs="Times New Roman"/>
        </w:rPr>
        <w:t xml:space="preserve"> to be infrequent, and highly localized</w:t>
      </w:r>
      <w:r w:rsidR="004F17AE">
        <w:rPr>
          <w:rFonts w:ascii="Times New Roman" w:hAnsi="Times New Roman" w:cs="Times New Roman"/>
        </w:rPr>
        <w:t xml:space="preserve">, which are </w:t>
      </w:r>
      <w:r w:rsidR="003330DE">
        <w:rPr>
          <w:rFonts w:ascii="Times New Roman" w:hAnsi="Times New Roman" w:cs="Times New Roman"/>
        </w:rPr>
        <w:t>not sufficient</w:t>
      </w:r>
      <w:r w:rsidR="00163617">
        <w:rPr>
          <w:rFonts w:ascii="Times New Roman" w:hAnsi="Times New Roman" w:cs="Times New Roman"/>
        </w:rPr>
        <w:t xml:space="preserve"> to build</w:t>
      </w:r>
      <w:r w:rsidR="0081598E">
        <w:rPr>
          <w:rFonts w:ascii="Times New Roman" w:hAnsi="Times New Roman" w:cs="Times New Roman"/>
        </w:rPr>
        <w:t xml:space="preserve"> </w:t>
      </w:r>
      <w:r w:rsidR="00163617">
        <w:rPr>
          <w:rFonts w:ascii="Times New Roman" w:hAnsi="Times New Roman" w:cs="Times New Roman"/>
        </w:rPr>
        <w:t>global</w:t>
      </w:r>
      <w:r w:rsidR="003330DE">
        <w:rPr>
          <w:rFonts w:ascii="Times New Roman" w:hAnsi="Times New Roman" w:cs="Times New Roman"/>
        </w:rPr>
        <w:t xml:space="preserve"> distributed</w:t>
      </w:r>
      <w:r w:rsidR="00163617">
        <w:rPr>
          <w:rFonts w:ascii="Times New Roman" w:hAnsi="Times New Roman" w:cs="Times New Roman"/>
        </w:rPr>
        <w:t xml:space="preserve"> </w:t>
      </w:r>
      <w:r w:rsidR="0081598E">
        <w:rPr>
          <w:rFonts w:ascii="Times New Roman" w:hAnsi="Times New Roman" w:cs="Times New Roman"/>
        </w:rPr>
        <w:t>THFs (</w:t>
      </w:r>
      <w:proofErr w:type="spellStart"/>
      <w:r w:rsidR="0081598E">
        <w:rPr>
          <w:rFonts w:ascii="Times New Roman" w:hAnsi="Times New Roman" w:cs="Times New Roman"/>
        </w:rPr>
        <w:t>Brunke</w:t>
      </w:r>
      <w:proofErr w:type="spellEnd"/>
      <w:r w:rsidR="0081598E">
        <w:rPr>
          <w:rFonts w:ascii="Times New Roman" w:hAnsi="Times New Roman" w:cs="Times New Roman"/>
        </w:rPr>
        <w:t xml:space="preserve"> et al. 2011). </w:t>
      </w:r>
      <w:r w:rsidR="003330DE">
        <w:rPr>
          <w:rFonts w:ascii="Times New Roman" w:hAnsi="Times New Roman" w:cs="Times New Roman"/>
        </w:rPr>
        <w:t>The g</w:t>
      </w:r>
      <w:r w:rsidR="0081598E">
        <w:rPr>
          <w:rFonts w:ascii="Times New Roman" w:hAnsi="Times New Roman" w:cs="Times New Roman"/>
        </w:rPr>
        <w:t>lobal</w:t>
      </w:r>
      <w:r w:rsidR="003330DE">
        <w:rPr>
          <w:rFonts w:ascii="Times New Roman" w:hAnsi="Times New Roman" w:cs="Times New Roman"/>
        </w:rPr>
        <w:t xml:space="preserve"> distribut</w:t>
      </w:r>
      <w:r w:rsidR="006932B9">
        <w:rPr>
          <w:rFonts w:ascii="Times New Roman" w:hAnsi="Times New Roman" w:cs="Times New Roman"/>
        </w:rPr>
        <w:t>ed</w:t>
      </w:r>
      <w:r w:rsidR="0081598E">
        <w:rPr>
          <w:rFonts w:ascii="Times New Roman" w:hAnsi="Times New Roman" w:cs="Times New Roman"/>
        </w:rPr>
        <w:t xml:space="preserve"> THFs are </w:t>
      </w:r>
      <w:r>
        <w:rPr>
          <w:rFonts w:ascii="Times New Roman" w:hAnsi="Times New Roman" w:cs="Times New Roman"/>
        </w:rPr>
        <w:t xml:space="preserve">normally </w:t>
      </w:r>
      <w:r w:rsidR="0081598E">
        <w:rPr>
          <w:rFonts w:ascii="Times New Roman" w:hAnsi="Times New Roman" w:cs="Times New Roman"/>
        </w:rPr>
        <w:t xml:space="preserve">estimated by bulk formulars. </w:t>
      </w:r>
      <w:r>
        <w:rPr>
          <w:rFonts w:ascii="Times New Roman" w:hAnsi="Times New Roman" w:cs="Times New Roman"/>
        </w:rPr>
        <w:t>The b</w:t>
      </w:r>
      <w:r w:rsidR="0081598E">
        <w:rPr>
          <w:rFonts w:ascii="Times New Roman" w:hAnsi="Times New Roman" w:cs="Times New Roman"/>
        </w:rPr>
        <w:t xml:space="preserve">ulk formulars </w:t>
      </w:r>
      <w:r w:rsidR="001671C4">
        <w:rPr>
          <w:rFonts w:ascii="Times New Roman" w:hAnsi="Times New Roman" w:cs="Times New Roman"/>
        </w:rPr>
        <w:t>parameterized</w:t>
      </w:r>
      <w:r w:rsidR="0081598E">
        <w:rPr>
          <w:rFonts w:ascii="Times New Roman" w:hAnsi="Times New Roman" w:cs="Times New Roman"/>
        </w:rPr>
        <w:t xml:space="preserve"> THFs </w:t>
      </w:r>
      <w:r w:rsidR="001671C4">
        <w:rPr>
          <w:rFonts w:ascii="Times New Roman" w:hAnsi="Times New Roman" w:cs="Times New Roman"/>
        </w:rPr>
        <w:t>with</w:t>
      </w:r>
      <w:r w:rsidR="0014024A">
        <w:rPr>
          <w:rFonts w:ascii="Times New Roman" w:hAnsi="Times New Roman" w:cs="Times New Roman"/>
        </w:rPr>
        <w:t xml:space="preserve"> easily achievable</w:t>
      </w:r>
      <w:r w:rsidR="00B52211">
        <w:rPr>
          <w:rFonts w:ascii="Times New Roman" w:hAnsi="Times New Roman" w:cs="Times New Roman"/>
        </w:rPr>
        <w:t xml:space="preserve"> </w:t>
      </w:r>
      <w:r w:rsidR="00B52211">
        <w:rPr>
          <w:rFonts w:ascii="Times New Roman" w:hAnsi="Times New Roman" w:cs="Times New Roman" w:hint="eastAsia"/>
        </w:rPr>
        <w:t>sur</w:t>
      </w:r>
      <w:r w:rsidR="00B52211">
        <w:rPr>
          <w:rFonts w:ascii="Times New Roman" w:hAnsi="Times New Roman" w:cs="Times New Roman"/>
        </w:rPr>
        <w:t>face state variables and</w:t>
      </w:r>
      <w:r w:rsidR="0081598E">
        <w:rPr>
          <w:rFonts w:ascii="Times New Roman" w:hAnsi="Times New Roman" w:cs="Times New Roman"/>
        </w:rPr>
        <w:t xml:space="preserve"> bulk transfer </w:t>
      </w:r>
      <w:r w:rsidR="00473504">
        <w:rPr>
          <w:rFonts w:ascii="Times New Roman" w:hAnsi="Times New Roman" w:cs="Times New Roman"/>
        </w:rPr>
        <w:t>coefficient</w:t>
      </w:r>
      <w:r w:rsidR="004F17AE">
        <w:rPr>
          <w:rFonts w:ascii="Times New Roman" w:hAnsi="Times New Roman" w:cs="Times New Roman"/>
        </w:rPr>
        <w:t>s</w:t>
      </w:r>
      <w:r w:rsidR="0081598E">
        <w:rPr>
          <w:rFonts w:ascii="Times New Roman" w:hAnsi="Times New Roman" w:cs="Times New Roman"/>
        </w:rPr>
        <w:t xml:space="preserve">. </w:t>
      </w:r>
      <w:r w:rsidR="00DC173B">
        <w:rPr>
          <w:rFonts w:ascii="Times New Roman" w:hAnsi="Times New Roman" w:cs="Times New Roman"/>
        </w:rPr>
        <w:t>The bulk transfer coefficient</w:t>
      </w:r>
      <w:r w:rsidR="001671C4">
        <w:rPr>
          <w:rFonts w:ascii="Times New Roman" w:hAnsi="Times New Roman" w:cs="Times New Roman"/>
        </w:rPr>
        <w:t>s</w:t>
      </w:r>
      <w:r w:rsidR="00DC173B">
        <w:rPr>
          <w:rFonts w:ascii="Times New Roman" w:hAnsi="Times New Roman" w:cs="Times New Roman"/>
        </w:rPr>
        <w:t xml:space="preserve"> typically </w:t>
      </w:r>
      <w:r w:rsidR="001671C4">
        <w:rPr>
          <w:rFonts w:ascii="Times New Roman" w:hAnsi="Times New Roman" w:cs="Times New Roman"/>
        </w:rPr>
        <w:t>depend</w:t>
      </w:r>
      <w:r w:rsidR="00DC173B">
        <w:rPr>
          <w:rFonts w:ascii="Times New Roman" w:hAnsi="Times New Roman" w:cs="Times New Roman"/>
        </w:rPr>
        <w:t xml:space="preserve"> on the wind speed, the stability of the atmospheric surface layer, and the adjustment of atmospheric scalars of the standard height through the flux-profile relationships</w:t>
      </w:r>
      <w:r w:rsidR="00473504">
        <w:rPr>
          <w:rFonts w:ascii="Times New Roman" w:hAnsi="Times New Roman" w:cs="Times New Roman"/>
        </w:rPr>
        <w:t xml:space="preserve"> (</w:t>
      </w:r>
      <w:r w:rsidR="00473504" w:rsidRPr="00473504">
        <w:rPr>
          <w:rFonts w:ascii="Times New Roman" w:hAnsi="Times New Roman" w:cs="Times New Roman"/>
        </w:rPr>
        <w:t>Large and</w:t>
      </w:r>
      <w:r w:rsidR="00473504">
        <w:rPr>
          <w:rFonts w:ascii="Times New Roman" w:hAnsi="Times New Roman" w:cs="Times New Roman"/>
        </w:rPr>
        <w:t xml:space="preserve"> </w:t>
      </w:r>
      <w:r w:rsidR="00473504" w:rsidRPr="00473504">
        <w:rPr>
          <w:rFonts w:ascii="Times New Roman" w:hAnsi="Times New Roman" w:cs="Times New Roman"/>
        </w:rPr>
        <w:t>Pond 1981,</w:t>
      </w:r>
      <w:r w:rsidR="00A57091">
        <w:rPr>
          <w:rFonts w:ascii="Times New Roman" w:hAnsi="Times New Roman" w:cs="Times New Roman"/>
        </w:rPr>
        <w:t xml:space="preserve"> </w:t>
      </w:r>
      <w:r w:rsidR="00473504" w:rsidRPr="00473504">
        <w:rPr>
          <w:rFonts w:ascii="Times New Roman" w:hAnsi="Times New Roman" w:cs="Times New Roman"/>
        </w:rPr>
        <w:t>1982</w:t>
      </w:r>
      <w:r w:rsidR="00473504">
        <w:rPr>
          <w:rFonts w:ascii="Times New Roman" w:hAnsi="Times New Roman" w:cs="Times New Roman"/>
        </w:rPr>
        <w:t>)</w:t>
      </w:r>
      <w:r w:rsidR="00DC173B">
        <w:rPr>
          <w:rFonts w:ascii="Times New Roman" w:hAnsi="Times New Roman" w:cs="Times New Roman"/>
        </w:rPr>
        <w:t xml:space="preserve">. </w:t>
      </w:r>
    </w:p>
    <w:p w14:paraId="227EC1A7" w14:textId="77777777" w:rsidR="004F17AE" w:rsidRDefault="004F17AE" w:rsidP="008C7DCF">
      <w:pPr>
        <w:rPr>
          <w:rFonts w:ascii="Times New Roman" w:hAnsi="Times New Roman" w:cs="Times New Roman"/>
        </w:rPr>
      </w:pPr>
    </w:p>
    <w:p w14:paraId="7C108801" w14:textId="74FD64B9" w:rsidR="00393696" w:rsidRDefault="0014024A" w:rsidP="00B52109">
      <w:pPr>
        <w:rPr>
          <w:rFonts w:ascii="Times New Roman" w:hAnsi="Times New Roman" w:cs="Times New Roman"/>
        </w:rPr>
      </w:pPr>
      <w:r>
        <w:rPr>
          <w:rFonts w:ascii="Times New Roman" w:hAnsi="Times New Roman" w:cs="Times New Roman"/>
        </w:rPr>
        <w:t>T</w:t>
      </w:r>
      <w:r w:rsidR="00E664E0">
        <w:rPr>
          <w:rFonts w:ascii="Times New Roman" w:hAnsi="Times New Roman" w:cs="Times New Roman"/>
        </w:rPr>
        <w:t>he</w:t>
      </w:r>
      <w:r>
        <w:rPr>
          <w:rFonts w:ascii="Times New Roman" w:hAnsi="Times New Roman" w:cs="Times New Roman"/>
        </w:rPr>
        <w:t xml:space="preserve"> original</w:t>
      </w:r>
      <w:r w:rsidR="00E664E0">
        <w:rPr>
          <w:rFonts w:ascii="Times New Roman" w:hAnsi="Times New Roman" w:cs="Times New Roman"/>
        </w:rPr>
        <w:t xml:space="preserve"> bulk parameterizations are developed for voluntary observing ship and buoy data,</w:t>
      </w:r>
      <w:r w:rsidR="00B52211">
        <w:rPr>
          <w:rFonts w:ascii="Times New Roman" w:hAnsi="Times New Roman" w:cs="Times New Roman"/>
        </w:rPr>
        <w:t xml:space="preserve"> but</w:t>
      </w:r>
      <w:r w:rsidR="00E664E0">
        <w:rPr>
          <w:rFonts w:ascii="Times New Roman" w:hAnsi="Times New Roman" w:cs="Times New Roman"/>
        </w:rPr>
        <w:t xml:space="preserve"> </w:t>
      </w:r>
      <w:r w:rsidR="005F4E80">
        <w:rPr>
          <w:rFonts w:ascii="Times New Roman" w:hAnsi="Times New Roman" w:cs="Times New Roman"/>
        </w:rPr>
        <w:t xml:space="preserve">it is </w:t>
      </w:r>
      <w:r w:rsidR="00B52211">
        <w:rPr>
          <w:rFonts w:ascii="Times New Roman" w:hAnsi="Times New Roman" w:cs="Times New Roman"/>
        </w:rPr>
        <w:t xml:space="preserve">also </w:t>
      </w:r>
      <w:r w:rsidR="005F4E80">
        <w:rPr>
          <w:rFonts w:ascii="Times New Roman" w:hAnsi="Times New Roman" w:cs="Times New Roman"/>
        </w:rPr>
        <w:t xml:space="preserve">widely used to compute THFs by surface state variables derived from reanalysis datasets (Josey et al. 2013) and </w:t>
      </w:r>
      <w:r w:rsidR="00B52211">
        <w:rPr>
          <w:rFonts w:ascii="Times New Roman" w:hAnsi="Times New Roman" w:cs="Times New Roman"/>
        </w:rPr>
        <w:t>numerical</w:t>
      </w:r>
      <w:r w:rsidR="005F4E80">
        <w:rPr>
          <w:rFonts w:ascii="Times New Roman" w:hAnsi="Times New Roman" w:cs="Times New Roman"/>
        </w:rPr>
        <w:t xml:space="preserve"> models (Large and Yeager 2009).</w:t>
      </w:r>
      <w:r w:rsidR="004F17AE">
        <w:rPr>
          <w:rFonts w:ascii="Times New Roman" w:hAnsi="Times New Roman" w:cs="Times New Roman"/>
        </w:rPr>
        <w:t xml:space="preserve"> </w:t>
      </w:r>
      <w:r w:rsidR="00B52211">
        <w:rPr>
          <w:rFonts w:ascii="Times New Roman" w:hAnsi="Times New Roman" w:cs="Times New Roman"/>
        </w:rPr>
        <w:t xml:space="preserve">In the </w:t>
      </w:r>
      <w:r w:rsidR="001671C4">
        <w:rPr>
          <w:rFonts w:ascii="Times New Roman" w:hAnsi="Times New Roman" w:cs="Times New Roman"/>
        </w:rPr>
        <w:lastRenderedPageBreak/>
        <w:t>numerical</w:t>
      </w:r>
      <w:r w:rsidR="00B52211">
        <w:rPr>
          <w:rFonts w:ascii="Times New Roman" w:hAnsi="Times New Roman" w:cs="Times New Roman"/>
        </w:rPr>
        <w:t xml:space="preserve"> models</w:t>
      </w:r>
      <w:r w:rsidR="004F17AE">
        <w:rPr>
          <w:rFonts w:ascii="Times New Roman" w:hAnsi="Times New Roman" w:cs="Times New Roman"/>
        </w:rPr>
        <w:t>, the</w:t>
      </w:r>
      <w:r w:rsidR="00B52211">
        <w:rPr>
          <w:rFonts w:ascii="Times New Roman" w:hAnsi="Times New Roman" w:cs="Times New Roman"/>
        </w:rPr>
        <w:t xml:space="preserve"> </w:t>
      </w:r>
      <w:r w:rsidR="001671C4">
        <w:rPr>
          <w:rFonts w:ascii="Times New Roman" w:hAnsi="Times New Roman" w:cs="Times New Roman"/>
        </w:rPr>
        <w:t xml:space="preserve">THFs </w:t>
      </w:r>
      <w:r w:rsidR="00B52211">
        <w:rPr>
          <w:rFonts w:ascii="Times New Roman" w:hAnsi="Times New Roman" w:cs="Times New Roman"/>
        </w:rPr>
        <w:t>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r w:rsidR="004F17AE">
        <w:rPr>
          <w:rFonts w:ascii="Times New Roman" w:hAnsi="Times New Roman" w:cs="Times New Roman"/>
        </w:rPr>
        <w:t xml:space="preserve"> (details </w:t>
      </w:r>
      <w:r w:rsidR="00AC510F">
        <w:rPr>
          <w:rFonts w:ascii="Times New Roman" w:hAnsi="Times New Roman" w:cs="Times New Roman"/>
        </w:rPr>
        <w:t xml:space="preserve">shown </w:t>
      </w:r>
      <w:r w:rsidR="004F17AE">
        <w:rPr>
          <w:rFonts w:ascii="Times New Roman" w:hAnsi="Times New Roman" w:cs="Times New Roman"/>
        </w:rPr>
        <w:t xml:space="preserve">in </w:t>
      </w:r>
      <w:r>
        <w:rPr>
          <w:rFonts w:ascii="Times New Roman" w:hAnsi="Times New Roman" w:cs="Times New Roman"/>
        </w:rPr>
        <w:t>section 2.2</w:t>
      </w:r>
      <w:r w:rsidR="004F17AE">
        <w:rPr>
          <w:rFonts w:ascii="Times New Roman" w:hAnsi="Times New Roman" w:cs="Times New Roman"/>
        </w:rPr>
        <w:t>)</w:t>
      </w:r>
      <w:r w:rsidR="00B52109">
        <w:rPr>
          <w:rFonts w:ascii="Times New Roman" w:hAnsi="Times New Roman" w:cs="Times New Roman"/>
        </w:rPr>
        <w:t xml:space="preserve">. </w:t>
      </w:r>
      <w:r w:rsidR="00A22E2F">
        <w:rPr>
          <w:rFonts w:ascii="Times New Roman" w:hAnsi="Times New Roman" w:cs="Times New Roman"/>
        </w:rPr>
        <w:t xml:space="preserve">Although </w:t>
      </w:r>
      <w:r w:rsidR="001725D2">
        <w:rPr>
          <w:rFonts w:ascii="Times New Roman" w:hAnsi="Times New Roman" w:cs="Times New Roman"/>
        </w:rPr>
        <w:t>widely used in the numerical models,</w:t>
      </w:r>
      <w:r w:rsidR="00193975">
        <w:rPr>
          <w:rFonts w:ascii="Times New Roman" w:hAnsi="Times New Roman" w:cs="Times New Roman"/>
        </w:rPr>
        <w:t xml:space="preserve"> previous studies repeatedly shown discrepancies of state-of-the art bulk algorithms lead to a large spread in the computed THFs (Blanc 1985; Zeng et al., 1998; </w:t>
      </w:r>
      <w:proofErr w:type="spellStart"/>
      <w:r w:rsidR="00193975">
        <w:rPr>
          <w:rFonts w:ascii="Times New Roman" w:hAnsi="Times New Roman" w:cs="Times New Roman"/>
        </w:rPr>
        <w:t>Eymard</w:t>
      </w:r>
      <w:proofErr w:type="spellEnd"/>
      <w:r w:rsidR="00193975">
        <w:rPr>
          <w:rFonts w:ascii="Times New Roman" w:hAnsi="Times New Roman" w:cs="Times New Roman"/>
        </w:rPr>
        <w:t xml:space="preserve"> et al., 1999; </w:t>
      </w:r>
      <w:proofErr w:type="spellStart"/>
      <w:r w:rsidR="00193975">
        <w:rPr>
          <w:rFonts w:ascii="Times New Roman" w:hAnsi="Times New Roman" w:cs="Times New Roman"/>
        </w:rPr>
        <w:t>Brunke</w:t>
      </w:r>
      <w:proofErr w:type="spellEnd"/>
      <w:r w:rsidR="00193975">
        <w:rPr>
          <w:rFonts w:ascii="Times New Roman" w:hAnsi="Times New Roman" w:cs="Times New Roman"/>
        </w:rPr>
        <w:t xml:space="preserve"> et al., 2003). </w:t>
      </w:r>
      <w:r>
        <w:rPr>
          <w:rFonts w:ascii="Times New Roman" w:hAnsi="Times New Roman" w:cs="Times New Roman"/>
        </w:rPr>
        <w:t>Studies also noticed that e</w:t>
      </w:r>
      <w:r w:rsidR="00193975">
        <w:rPr>
          <w:rFonts w:ascii="Times New Roman" w:hAnsi="Times New Roman" w:cs="Times New Roman"/>
        </w:rPr>
        <w:t xml:space="preserve">ven though the surface state variables </w:t>
      </w:r>
      <w:r w:rsidR="00923588">
        <w:rPr>
          <w:rFonts w:ascii="Times New Roman" w:hAnsi="Times New Roman" w:cs="Times New Roman"/>
        </w:rPr>
        <w:t>vary</w:t>
      </w:r>
      <w:r w:rsidR="00193975">
        <w:rPr>
          <w:rFonts w:ascii="Times New Roman" w:hAnsi="Times New Roman" w:cs="Times New Roman"/>
        </w:rPr>
        <w:t xml:space="preserve"> with models and sources, t</w:t>
      </w:r>
      <w:r w:rsidR="00B95C0B">
        <w:rPr>
          <w:rFonts w:ascii="Times New Roman" w:hAnsi="Times New Roman" w:cs="Times New Roman"/>
        </w:rPr>
        <w:t>he constants and parameter approximations in bulk formulas are</w:t>
      </w:r>
      <w:r w:rsidR="00A22E2F">
        <w:rPr>
          <w:rFonts w:ascii="Times New Roman" w:hAnsi="Times New Roman" w:cs="Times New Roman"/>
        </w:rPr>
        <w:t xml:space="preserve"> </w:t>
      </w:r>
      <w:r w:rsidR="00A22E2F">
        <w:rPr>
          <w:rFonts w:ascii="Times New Roman" w:hAnsi="Times New Roman" w:cs="Times New Roman" w:hint="eastAsia"/>
        </w:rPr>
        <w:t>rare</w:t>
      </w:r>
      <w:r w:rsidR="00A22E2F">
        <w:rPr>
          <w:rFonts w:ascii="Times New Roman" w:hAnsi="Times New Roman" w:cs="Times New Roman"/>
        </w:rPr>
        <w:t xml:space="preserve"> changed</w:t>
      </w:r>
      <w:r w:rsidR="00923588">
        <w:rPr>
          <w:rFonts w:ascii="Times New Roman" w:hAnsi="Times New Roman" w:cs="Times New Roman"/>
        </w:rPr>
        <w:t xml:space="preserve"> (Josey et al., 2014; Berry and </w:t>
      </w:r>
      <w:proofErr w:type="spellStart"/>
      <w:r w:rsidR="00923588">
        <w:rPr>
          <w:rFonts w:ascii="Times New Roman" w:hAnsi="Times New Roman" w:cs="Times New Roman"/>
        </w:rPr>
        <w:t>kent</w:t>
      </w:r>
      <w:proofErr w:type="spellEnd"/>
      <w:r w:rsidR="00923588">
        <w:rPr>
          <w:rFonts w:ascii="Times New Roman" w:hAnsi="Times New Roman" w:cs="Times New Roman"/>
        </w:rPr>
        <w:t xml:space="preserve"> 2005).</w:t>
      </w:r>
      <w:r w:rsidR="00B95C0B">
        <w:rPr>
          <w:rFonts w:ascii="Times New Roman" w:hAnsi="Times New Roman" w:cs="Times New Roman"/>
        </w:rPr>
        <w:t xml:space="preserve"> </w:t>
      </w:r>
      <w:proofErr w:type="spellStart"/>
      <w:r w:rsidR="00923588">
        <w:rPr>
          <w:rFonts w:ascii="Times New Roman" w:hAnsi="Times New Roman" w:cs="Times New Roman"/>
        </w:rPr>
        <w:t>Brodeau</w:t>
      </w:r>
      <w:proofErr w:type="spellEnd"/>
      <w:r w:rsidR="00923588">
        <w:rPr>
          <w:rFonts w:ascii="Times New Roman" w:hAnsi="Times New Roman" w:cs="Times New Roman"/>
        </w:rPr>
        <w:t xml:space="preserve"> et al., (2016) </w:t>
      </w:r>
      <w:r>
        <w:rPr>
          <w:rFonts w:ascii="Times New Roman" w:hAnsi="Times New Roman" w:cs="Times New Roman"/>
        </w:rPr>
        <w:t xml:space="preserve">quantified the uncertainties and </w:t>
      </w:r>
      <w:r w:rsidR="00923588">
        <w:rPr>
          <w:rFonts w:ascii="Times New Roman" w:hAnsi="Times New Roman" w:cs="Times New Roman"/>
        </w:rPr>
        <w:t>shown that the choice of algorithm is related to 15% of uncertainties in the evaluation of turbulent heat flux, and the approximations of skin temperature and saturation humidity can lead to a</w:t>
      </w:r>
      <w:r w:rsidR="00A22E2F">
        <w:rPr>
          <w:rFonts w:ascii="Times New Roman" w:hAnsi="Times New Roman" w:cs="Times New Roman"/>
        </w:rPr>
        <w:t>n</w:t>
      </w:r>
      <w:r w:rsidR="00923588">
        <w:rPr>
          <w:rFonts w:ascii="Times New Roman" w:hAnsi="Times New Roman" w:cs="Times New Roman"/>
        </w:rPr>
        <w:t xml:space="preserve"> uncertainty of turbulent heat flux up to 10%.</w:t>
      </w:r>
      <w:r w:rsidR="00A22E2F">
        <w:rPr>
          <w:rFonts w:ascii="Times New Roman" w:hAnsi="Times New Roman" w:cs="Times New Roman"/>
        </w:rPr>
        <w:t xml:space="preserve"> </w:t>
      </w:r>
    </w:p>
    <w:p w14:paraId="24F0F987" w14:textId="3DC4CEF9" w:rsidR="00DA1178" w:rsidRDefault="00DA1178" w:rsidP="00B52109">
      <w:pPr>
        <w:rPr>
          <w:rFonts w:ascii="Times New Roman" w:hAnsi="Times New Roman" w:cs="Times New Roman"/>
        </w:rPr>
      </w:pPr>
    </w:p>
    <w:p w14:paraId="14FE7079" w14:textId="549727DE" w:rsidR="008F43FE" w:rsidRDefault="0014024A" w:rsidP="00DA1178">
      <w:pPr>
        <w:rPr>
          <w:rFonts w:ascii="Times New Roman" w:hAnsi="Times New Roman" w:cs="Times New Roman"/>
        </w:rPr>
      </w:pPr>
      <w:r>
        <w:rPr>
          <w:rFonts w:ascii="Times New Roman" w:hAnsi="Times New Roman" w:cs="Times New Roman"/>
        </w:rPr>
        <w:t>The uncertainties of simulated THFs are n</w:t>
      </w:r>
      <w:r w:rsidR="00DA1178">
        <w:rPr>
          <w:rFonts w:ascii="Times New Roman" w:hAnsi="Times New Roman" w:cs="Times New Roman"/>
        </w:rPr>
        <w:t>ot only associated with the chosen bulk algorithms and the simulated surface state variables, biases of THFs also ar</w:t>
      </w:r>
      <w:r w:rsidR="00A44006">
        <w:rPr>
          <w:rFonts w:ascii="Times New Roman" w:hAnsi="Times New Roman" w:cs="Times New Roman" w:hint="eastAsia"/>
        </w:rPr>
        <w:t>i</w:t>
      </w:r>
      <w:r w:rsidR="00DA1178">
        <w:rPr>
          <w:rFonts w:ascii="Times New Roman" w:hAnsi="Times New Roman" w:cs="Times New Roman"/>
        </w:rPr>
        <w:t>se with the increas</w:t>
      </w:r>
      <w:r w:rsidR="00687649">
        <w:rPr>
          <w:rFonts w:ascii="Times New Roman" w:hAnsi="Times New Roman" w:cs="Times New Roman" w:hint="eastAsia"/>
        </w:rPr>
        <w:t>e</w:t>
      </w:r>
      <w:r w:rsidR="003F6C77">
        <w:rPr>
          <w:rFonts w:ascii="Times New Roman" w:hAnsi="Times New Roman" w:cs="Times New Roman"/>
        </w:rPr>
        <w:t xml:space="preserve"> </w:t>
      </w:r>
      <w:r w:rsidR="003F6C77">
        <w:rPr>
          <w:rFonts w:ascii="Times New Roman" w:hAnsi="Times New Roman" w:cs="Times New Roman" w:hint="eastAsia"/>
        </w:rPr>
        <w:t>of</w:t>
      </w:r>
      <w:r w:rsidR="00DA1178">
        <w:rPr>
          <w:rFonts w:ascii="Times New Roman" w:hAnsi="Times New Roman" w:cs="Times New Roman"/>
        </w:rPr>
        <w:t xml:space="preserve"> model resolutions. </w:t>
      </w:r>
      <w:r w:rsidR="003F6C77">
        <w:rPr>
          <w:rFonts w:ascii="Times New Roman" w:hAnsi="Times New Roman" w:cs="Times New Roman"/>
        </w:rPr>
        <w:t>Normally,</w:t>
      </w:r>
      <w:r w:rsidR="008F43FE">
        <w:rPr>
          <w:rFonts w:ascii="Times New Roman" w:hAnsi="Times New Roman" w:cs="Times New Roman"/>
        </w:rPr>
        <w:t xml:space="preserve"> higher-resolution models are expected to give better simulation</w:t>
      </w:r>
      <w:r w:rsidR="007D0646">
        <w:rPr>
          <w:rFonts w:ascii="Times New Roman" w:hAnsi="Times New Roman" w:cs="Times New Roman"/>
        </w:rPr>
        <w:t>s</w:t>
      </w:r>
      <w:r w:rsidR="008F43FE">
        <w:rPr>
          <w:rFonts w:ascii="Times New Roman" w:hAnsi="Times New Roman" w:cs="Times New Roman"/>
        </w:rPr>
        <w:t xml:space="preserve">. </w:t>
      </w:r>
      <w:r w:rsidR="00DC7850">
        <w:rPr>
          <w:rFonts w:ascii="Times New Roman" w:hAnsi="Times New Roman" w:cs="Times New Roman"/>
        </w:rPr>
        <w:t>W</w:t>
      </w:r>
      <w:r w:rsidR="00EF44D8">
        <w:rPr>
          <w:rFonts w:ascii="Times New Roman" w:hAnsi="Times New Roman" w:cs="Times New Roman"/>
        </w:rPr>
        <w:t xml:space="preserve">hen the horizontal resolution increased to finer than 100km, a significant improvement in large-scale circulation in atmosphere is identified </w:t>
      </w:r>
      <w:r w:rsidR="00DC7850">
        <w:rPr>
          <w:rFonts w:ascii="Times New Roman" w:hAnsi="Times New Roman" w:cs="Times New Roman"/>
        </w:rPr>
        <w:t>(</w:t>
      </w:r>
      <w:r w:rsidR="00EF44D8">
        <w:rPr>
          <w:rFonts w:ascii="Times New Roman" w:hAnsi="Times New Roman" w:cs="Times New Roman"/>
        </w:rPr>
        <w:t>Roberts et al., 2018</w:t>
      </w:r>
      <w:r w:rsidR="00DC7850">
        <w:rPr>
          <w:rFonts w:ascii="Times New Roman" w:hAnsi="Times New Roman" w:cs="Times New Roman"/>
        </w:rPr>
        <w:t>)</w:t>
      </w:r>
      <w:r w:rsidR="00EF44D8">
        <w:rPr>
          <w:rFonts w:ascii="Times New Roman" w:hAnsi="Times New Roman" w:cs="Times New Roman"/>
        </w:rPr>
        <w:t>. When the resolution reaches kilometre scales, the clouds, deep convection and turbulent eddies can be resolved (Stevens et al., 2020)</w:t>
      </w:r>
      <w:r w:rsidR="00B52109">
        <w:rPr>
          <w:rFonts w:ascii="Times New Roman" w:hAnsi="Times New Roman" w:cs="Times New Roman"/>
        </w:rPr>
        <w:t xml:space="preserve">. </w:t>
      </w:r>
      <w:r w:rsidR="00DC7850">
        <w:rPr>
          <w:rFonts w:ascii="Times New Roman" w:hAnsi="Times New Roman" w:cs="Times New Roman"/>
        </w:rPr>
        <w:t>Concurrent with</w:t>
      </w:r>
      <w:r w:rsidR="00687649">
        <w:rPr>
          <w:rFonts w:ascii="Times New Roman" w:hAnsi="Times New Roman" w:cs="Times New Roman"/>
        </w:rPr>
        <w:t xml:space="preserve"> many</w:t>
      </w:r>
      <w:r w:rsidR="00DA1178">
        <w:rPr>
          <w:rFonts w:ascii="Times New Roman" w:hAnsi="Times New Roman" w:cs="Times New Roman"/>
        </w:rPr>
        <w:t xml:space="preserve"> significant improvement</w:t>
      </w:r>
      <w:r w:rsidR="00211F2D">
        <w:rPr>
          <w:rFonts w:ascii="Times New Roman" w:hAnsi="Times New Roman" w:cs="Times New Roman"/>
        </w:rPr>
        <w:t>s</w:t>
      </w:r>
      <w:r w:rsidR="00DA1178">
        <w:rPr>
          <w:rFonts w:ascii="Times New Roman" w:hAnsi="Times New Roman" w:cs="Times New Roman"/>
        </w:rPr>
        <w:t>,</w:t>
      </w:r>
      <w:r w:rsidR="00B52109">
        <w:rPr>
          <w:rFonts w:ascii="Times New Roman" w:hAnsi="Times New Roman" w:cs="Times New Roman"/>
        </w:rPr>
        <w:t xml:space="preserve"> </w:t>
      </w:r>
      <w:r w:rsidR="00DA1178">
        <w:rPr>
          <w:rFonts w:ascii="Times New Roman" w:hAnsi="Times New Roman" w:cs="Times New Roman"/>
        </w:rPr>
        <w:t>the</w:t>
      </w:r>
      <w:r w:rsidR="00B52109">
        <w:rPr>
          <w:rFonts w:ascii="Times New Roman" w:hAnsi="Times New Roman" w:cs="Times New Roman"/>
        </w:rPr>
        <w:t xml:space="preserve"> multi-model evaluation by </w:t>
      </w:r>
      <w:proofErr w:type="spellStart"/>
      <w:r w:rsidR="00B52109">
        <w:rPr>
          <w:rFonts w:ascii="Times New Roman" w:hAnsi="Times New Roman" w:cs="Times New Roman"/>
        </w:rPr>
        <w:t>Vannière</w:t>
      </w:r>
      <w:proofErr w:type="spellEnd"/>
      <w:r w:rsidR="00B52109">
        <w:rPr>
          <w:rFonts w:ascii="Times New Roman" w:hAnsi="Times New Roman" w:cs="Times New Roman"/>
        </w:rPr>
        <w:t xml:space="preserve"> et al. (2018) shows a strengthening of the global hydrological cycle with increased model resolution by an increase in surface latent-heat flux driven by more outgoing long-wave radiation and less out-going short-wave radiation at the top of the atmosphere. Wu et al., (2010, 2013) found that the evaporation and precipitation are more sensitive to net surface short-wave radiation in higher-resolution models. Ding et al., (2021) also found that with the increasing of model resolutions, the air-sea latent heat fluxes are enhanced along Kuroshio. Th</w:t>
      </w:r>
      <w:r w:rsidR="00211F2D">
        <w:rPr>
          <w:rFonts w:ascii="Times New Roman" w:hAnsi="Times New Roman" w:cs="Times New Roman"/>
        </w:rPr>
        <w:t>ese biases and changes in air-sea fluxes</w:t>
      </w:r>
      <w:r w:rsidR="00B52109">
        <w:rPr>
          <w:rFonts w:ascii="Times New Roman" w:hAnsi="Times New Roman" w:cs="Times New Roman"/>
        </w:rPr>
        <w:t xml:space="preserve"> impl</w:t>
      </w:r>
      <w:r w:rsidR="00211F2D">
        <w:rPr>
          <w:rFonts w:ascii="Times New Roman" w:hAnsi="Times New Roman" w:cs="Times New Roman"/>
        </w:rPr>
        <w:t>y</w:t>
      </w:r>
      <w:r w:rsidR="00B52109">
        <w:rPr>
          <w:rFonts w:ascii="Times New Roman" w:hAnsi="Times New Roman" w:cs="Times New Roman"/>
        </w:rPr>
        <w:t xml:space="preserve"> that</w:t>
      </w:r>
      <w:r w:rsidR="00211F2D">
        <w:rPr>
          <w:rFonts w:ascii="Times New Roman" w:hAnsi="Times New Roman" w:cs="Times New Roman"/>
        </w:rPr>
        <w:t xml:space="preserve"> </w:t>
      </w:r>
      <w:r w:rsidR="00B52109">
        <w:rPr>
          <w:rFonts w:ascii="Times New Roman" w:hAnsi="Times New Roman" w:cs="Times New Roman"/>
        </w:rPr>
        <w:t xml:space="preserve">the </w:t>
      </w:r>
      <w:r w:rsidR="00A44006">
        <w:rPr>
          <w:rFonts w:ascii="Times New Roman" w:hAnsi="Times New Roman" w:cs="Times New Roman" w:hint="eastAsia"/>
        </w:rPr>
        <w:t>bulk</w:t>
      </w:r>
      <w:r w:rsidR="00A44006">
        <w:rPr>
          <w:rFonts w:ascii="Times New Roman" w:hAnsi="Times New Roman" w:cs="Times New Roman"/>
        </w:rPr>
        <w:t xml:space="preserve"> algorithms </w:t>
      </w:r>
      <w:r w:rsidR="00B52109">
        <w:rPr>
          <w:rFonts w:ascii="Times New Roman" w:hAnsi="Times New Roman" w:cs="Times New Roman"/>
        </w:rPr>
        <w:t>suit</w:t>
      </w:r>
      <w:r w:rsidR="003F6C77">
        <w:rPr>
          <w:rFonts w:ascii="Times New Roman" w:hAnsi="Times New Roman" w:cs="Times New Roman"/>
        </w:rPr>
        <w:t>ed</w:t>
      </w:r>
      <w:r w:rsidR="00B52109">
        <w:rPr>
          <w:rFonts w:ascii="Times New Roman" w:hAnsi="Times New Roman" w:cs="Times New Roman"/>
        </w:rPr>
        <w:t xml:space="preserve"> for low resolution </w:t>
      </w:r>
      <w:r w:rsidR="003F6C77">
        <w:rPr>
          <w:rFonts w:ascii="Times New Roman" w:hAnsi="Times New Roman" w:cs="Times New Roman"/>
        </w:rPr>
        <w:t>versions</w:t>
      </w:r>
      <w:r w:rsidR="00B52109">
        <w:rPr>
          <w:rFonts w:ascii="Times New Roman" w:hAnsi="Times New Roman" w:cs="Times New Roman"/>
        </w:rPr>
        <w:t xml:space="preserve"> require further adjustment</w:t>
      </w:r>
      <w:r w:rsidR="00211F2D">
        <w:rPr>
          <w:rFonts w:ascii="Times New Roman" w:hAnsi="Times New Roman" w:cs="Times New Roman"/>
        </w:rPr>
        <w:t xml:space="preserve"> in higher resolution models</w:t>
      </w:r>
      <w:r w:rsidR="003F6C77">
        <w:rPr>
          <w:rFonts w:ascii="Times New Roman" w:hAnsi="Times New Roman" w:cs="Times New Roman"/>
        </w:rPr>
        <w:t>.</w:t>
      </w:r>
    </w:p>
    <w:p w14:paraId="0A1037D5" w14:textId="79183E60" w:rsidR="008F43FE" w:rsidRDefault="008F43FE" w:rsidP="008F43FE">
      <w:pPr>
        <w:rPr>
          <w:rFonts w:ascii="Times New Roman" w:hAnsi="Times New Roman" w:cs="Times New Roman"/>
        </w:rPr>
      </w:pPr>
    </w:p>
    <w:p w14:paraId="5A61693E" w14:textId="4834BF62" w:rsidR="00661D94" w:rsidRDefault="008F43FE" w:rsidP="005E0D02">
      <w:pPr>
        <w:rPr>
          <w:rFonts w:ascii="Times New Roman" w:hAnsi="Times New Roman" w:cs="Times New Roman"/>
        </w:rPr>
      </w:pPr>
      <w:r>
        <w:rPr>
          <w:rFonts w:ascii="Times New Roman" w:hAnsi="Times New Roman" w:cs="Times New Roman"/>
        </w:rPr>
        <w:t>The question is</w:t>
      </w:r>
      <w:r w:rsidR="005E0D02">
        <w:rPr>
          <w:rFonts w:ascii="Times New Roman" w:hAnsi="Times New Roman" w:cs="Times New Roman"/>
        </w:rPr>
        <w:t xml:space="preserve"> how to adjust the THFs’ parameterization</w:t>
      </w:r>
      <w:r w:rsidR="00211F2D">
        <w:rPr>
          <w:rFonts w:ascii="Times New Roman" w:hAnsi="Times New Roman" w:cs="Times New Roman"/>
        </w:rPr>
        <w:t>s</w:t>
      </w:r>
      <w:r w:rsidR="00B816A4">
        <w:rPr>
          <w:rFonts w:ascii="Times New Roman" w:hAnsi="Times New Roman" w:cs="Times New Roman"/>
        </w:rPr>
        <w:t xml:space="preserve"> </w:t>
      </w:r>
      <w:r w:rsidR="005E0D02">
        <w:rPr>
          <w:rFonts w:ascii="Times New Roman" w:hAnsi="Times New Roman" w:cs="Times New Roman"/>
        </w:rPr>
        <w:t xml:space="preserve">to fit the </w:t>
      </w:r>
      <w:r>
        <w:rPr>
          <w:rFonts w:ascii="Times New Roman" w:hAnsi="Times New Roman" w:cs="Times New Roman"/>
        </w:rPr>
        <w:t>higher resolution model</w:t>
      </w:r>
      <w:r w:rsidR="00B816A4">
        <w:rPr>
          <w:rFonts w:ascii="Times New Roman" w:hAnsi="Times New Roman" w:cs="Times New Roman"/>
        </w:rPr>
        <w:t>s</w:t>
      </w:r>
      <w:r>
        <w:rPr>
          <w:rFonts w:ascii="Times New Roman" w:hAnsi="Times New Roman" w:cs="Times New Roman"/>
        </w:rPr>
        <w:t>,</w:t>
      </w:r>
      <w:r w:rsidR="005E0D02">
        <w:rPr>
          <w:rFonts w:ascii="Times New Roman" w:hAnsi="Times New Roman" w:cs="Times New Roman"/>
        </w:rPr>
        <w:t xml:space="preserve"> </w:t>
      </w:r>
      <w:r>
        <w:rPr>
          <w:rFonts w:ascii="Times New Roman" w:hAnsi="Times New Roman" w:cs="Times New Roman"/>
        </w:rPr>
        <w:t>and would such a change bring the model any closer to observation</w:t>
      </w:r>
      <w:r w:rsidR="005E0D02">
        <w:rPr>
          <w:rFonts w:ascii="Times New Roman" w:hAnsi="Times New Roman" w:cs="Times New Roman"/>
        </w:rPr>
        <w:t xml:space="preserve">? </w:t>
      </w:r>
      <w:r w:rsidR="00465804">
        <w:rPr>
          <w:rFonts w:ascii="Times New Roman" w:hAnsi="Times New Roman" w:cs="Times New Roman"/>
        </w:rPr>
        <w:t>As a first step to</w:t>
      </w:r>
      <w:r w:rsidR="005E0D02">
        <w:rPr>
          <w:rFonts w:ascii="Times New Roman" w:hAnsi="Times New Roman" w:cs="Times New Roman"/>
        </w:rPr>
        <w:t xml:space="preserve"> solve this problem, </w:t>
      </w:r>
      <w:r w:rsidR="00465804">
        <w:rPr>
          <w:rFonts w:ascii="Times New Roman" w:hAnsi="Times New Roman" w:cs="Times New Roman"/>
        </w:rPr>
        <w:t xml:space="preserve">here, </w:t>
      </w:r>
      <w:r w:rsidR="005E0D02">
        <w:rPr>
          <w:rFonts w:ascii="Times New Roman" w:hAnsi="Times New Roman" w:cs="Times New Roman"/>
        </w:rPr>
        <w:t xml:space="preserve">we </w:t>
      </w:r>
      <w:r w:rsidR="00465804">
        <w:rPr>
          <w:rFonts w:ascii="Times New Roman" w:hAnsi="Times New Roman" w:cs="Times New Roman"/>
        </w:rPr>
        <w:t xml:space="preserve">addressed </w:t>
      </w:r>
      <w:r w:rsidR="005E0D02">
        <w:rPr>
          <w:rFonts w:ascii="Times New Roman" w:hAnsi="Times New Roman" w:cs="Times New Roman"/>
        </w:rPr>
        <w:t xml:space="preserve">the </w:t>
      </w:r>
      <w:r w:rsidR="0093355D">
        <w:rPr>
          <w:rFonts w:ascii="Times New Roman" w:hAnsi="Times New Roman" w:cs="Times New Roman"/>
        </w:rPr>
        <w:t>sensitivity</w:t>
      </w:r>
      <w:r w:rsidR="00661D94">
        <w:rPr>
          <w:rFonts w:ascii="Times New Roman" w:hAnsi="Times New Roman" w:cs="Times New Roman"/>
        </w:rPr>
        <w:t xml:space="preserve"> of computed THFs to model resolution </w:t>
      </w:r>
      <w:r w:rsidR="0093355D">
        <w:rPr>
          <w:rFonts w:ascii="Times New Roman" w:hAnsi="Times New Roman" w:cs="Times New Roman"/>
        </w:rPr>
        <w:t>and</w:t>
      </w:r>
      <w:r w:rsidR="00661D94">
        <w:rPr>
          <w:rFonts w:ascii="Times New Roman" w:hAnsi="Times New Roman" w:cs="Times New Roman"/>
        </w:rPr>
        <w:t xml:space="preserve"> the impact on</w:t>
      </w:r>
      <w:r w:rsidR="0093355D">
        <w:rPr>
          <w:rFonts w:ascii="Times New Roman" w:hAnsi="Times New Roman" w:cs="Times New Roman"/>
        </w:rPr>
        <w:t xml:space="preserve"> hydrological cycle in </w:t>
      </w:r>
      <w:proofErr w:type="spellStart"/>
      <w:r w:rsidR="00B816A4">
        <w:rPr>
          <w:rFonts w:ascii="Times New Roman" w:hAnsi="Times New Roman" w:cs="Times New Roman"/>
        </w:rPr>
        <w:t>NorESMs</w:t>
      </w:r>
      <w:proofErr w:type="spellEnd"/>
      <w:r w:rsidR="00465804">
        <w:rPr>
          <w:rFonts w:ascii="Times New Roman" w:hAnsi="Times New Roman" w:cs="Times New Roman"/>
        </w:rPr>
        <w:t>.</w:t>
      </w:r>
      <w:r w:rsidR="003B699F">
        <w:rPr>
          <w:rFonts w:ascii="Times New Roman" w:hAnsi="Times New Roman" w:cs="Times New Roman"/>
        </w:rPr>
        <w:t xml:space="preserve"> </w:t>
      </w:r>
      <w:r w:rsidR="00661D94">
        <w:rPr>
          <w:rFonts w:ascii="Times New Roman" w:hAnsi="Times New Roman" w:cs="Times New Roman"/>
        </w:rPr>
        <w:t xml:space="preserve">This paper is organized as the follows: In section2, we </w:t>
      </w:r>
      <w:r w:rsidR="00B816A4">
        <w:rPr>
          <w:rFonts w:ascii="Times New Roman" w:hAnsi="Times New Roman" w:cs="Times New Roman"/>
        </w:rPr>
        <w:t>describe</w:t>
      </w:r>
      <w:r w:rsidR="00661D94">
        <w:rPr>
          <w:rFonts w:ascii="Times New Roman" w:hAnsi="Times New Roman" w:cs="Times New Roman"/>
        </w:rPr>
        <w:t xml:space="preserve"> the</w:t>
      </w:r>
      <w:r w:rsidR="003B699F">
        <w:rPr>
          <w:rFonts w:ascii="Times New Roman" w:hAnsi="Times New Roman" w:cs="Times New Roman"/>
        </w:rPr>
        <w:t xml:space="preserve"> models,</w:t>
      </w:r>
      <w:r w:rsidR="00661D94">
        <w:rPr>
          <w:rFonts w:ascii="Times New Roman" w:hAnsi="Times New Roman" w:cs="Times New Roman"/>
        </w:rPr>
        <w:t xml:space="preserve"> data and methods. The results are shown in section 3 and discussed further in section 4. The conclusions are summarized in section 5. </w:t>
      </w:r>
    </w:p>
    <w:p w14:paraId="679EE489" w14:textId="303DCB37" w:rsidR="00105F16" w:rsidRPr="00105F16" w:rsidRDefault="00105F16" w:rsidP="008C7DCF">
      <w:pPr>
        <w:rPr>
          <w:rFonts w:ascii="Times New Roman" w:hAnsi="Times New Roman" w:cs="Times New Roman"/>
        </w:rPr>
      </w:pPr>
    </w:p>
    <w:p w14:paraId="338BF55D" w14:textId="77777777" w:rsidR="005F383C" w:rsidRPr="00E04A2B" w:rsidRDefault="005F383C" w:rsidP="008C7DCF">
      <w:pPr>
        <w:rPr>
          <w:rFonts w:ascii="Times New Roman" w:hAnsi="Times New Roman" w:cs="Times New Roman"/>
          <w:b/>
          <w:bCs/>
        </w:rPr>
      </w:pPr>
    </w:p>
    <w:p w14:paraId="282006E9" w14:textId="1F268C48" w:rsidR="008646B4" w:rsidRDefault="008C7DCF" w:rsidP="008C7DCF">
      <w:pPr>
        <w:rPr>
          <w:rFonts w:ascii="Times New Roman" w:hAnsi="Times New Roman" w:cs="Times New Roman"/>
          <w:b/>
          <w:bCs/>
        </w:rPr>
      </w:pPr>
      <w:r w:rsidRPr="00E04A2B">
        <w:rPr>
          <w:rFonts w:ascii="Times New Roman" w:hAnsi="Times New Roman" w:cs="Times New Roman"/>
          <w:b/>
          <w:bCs/>
        </w:rPr>
        <w:t xml:space="preserve">2. </w:t>
      </w:r>
      <w:r w:rsidR="00CF4577">
        <w:rPr>
          <w:rFonts w:ascii="Times New Roman" w:hAnsi="Times New Roman" w:cs="Times New Roman"/>
          <w:b/>
          <w:bCs/>
        </w:rPr>
        <w:t xml:space="preserve">Models, data and methods </w:t>
      </w:r>
    </w:p>
    <w:p w14:paraId="4BF4F957" w14:textId="77777777" w:rsidR="003300CA" w:rsidRDefault="003300CA" w:rsidP="008C7DCF">
      <w:pPr>
        <w:rPr>
          <w:rFonts w:ascii="Times New Roman" w:hAnsi="Times New Roman" w:cs="Times New Roman"/>
          <w:b/>
          <w:bCs/>
        </w:rPr>
      </w:pPr>
    </w:p>
    <w:p w14:paraId="6FFC3132" w14:textId="09BF7CE0" w:rsidR="00163085" w:rsidRPr="003300CA" w:rsidRDefault="0030124F" w:rsidP="00163085">
      <w:pPr>
        <w:rPr>
          <w:rFonts w:ascii="Times New Roman" w:hAnsi="Times New Roman" w:cs="Times New Roman"/>
          <w:b/>
          <w:bCs/>
        </w:rPr>
      </w:pPr>
      <w:r>
        <w:rPr>
          <w:rFonts w:ascii="Times New Roman" w:hAnsi="Times New Roman" w:cs="Times New Roman"/>
          <w:b/>
          <w:bCs/>
        </w:rPr>
        <w:t>2.1</w:t>
      </w:r>
      <w:r w:rsidR="00CF4577">
        <w:rPr>
          <w:rFonts w:ascii="Times New Roman" w:hAnsi="Times New Roman" w:cs="Times New Roman"/>
          <w:b/>
          <w:bCs/>
        </w:rPr>
        <w:t>.1</w:t>
      </w:r>
      <w:r>
        <w:rPr>
          <w:rFonts w:ascii="Times New Roman" w:hAnsi="Times New Roman" w:cs="Times New Roman"/>
          <w:b/>
          <w:bCs/>
        </w:rPr>
        <w:t xml:space="preserve"> </w:t>
      </w:r>
      <w:proofErr w:type="spellStart"/>
      <w:r w:rsidR="00CF4577">
        <w:rPr>
          <w:rFonts w:ascii="Times New Roman" w:hAnsi="Times New Roman" w:cs="Times New Roman"/>
          <w:b/>
          <w:bCs/>
        </w:rPr>
        <w:t>NorESM</w:t>
      </w:r>
      <w:proofErr w:type="spellEnd"/>
    </w:p>
    <w:p w14:paraId="1BA1749F" w14:textId="43C46BB9" w:rsidR="00B96444" w:rsidRDefault="007401FA" w:rsidP="00163085">
      <w:pPr>
        <w:rPr>
          <w:rFonts w:ascii="Times New Roman" w:hAnsi="Times New Roman" w:cs="Times New Roman"/>
        </w:rPr>
      </w:pPr>
      <w:r>
        <w:rPr>
          <w:rFonts w:ascii="Times New Roman" w:hAnsi="Times New Roman" w:cs="Times New Roman" w:hint="eastAsia"/>
        </w:rPr>
        <w:t>Th</w:t>
      </w:r>
      <w:r w:rsidR="0089392E">
        <w:rPr>
          <w:rFonts w:ascii="Times New Roman" w:hAnsi="Times New Roman" w:cs="Times New Roman"/>
        </w:rPr>
        <w:t>is work uses the</w:t>
      </w:r>
      <w:r>
        <w:rPr>
          <w:rFonts w:ascii="Times New Roman" w:hAnsi="Times New Roman" w:cs="Times New Roman" w:hint="eastAsia"/>
        </w:rPr>
        <w:t xml:space="preserve"> </w:t>
      </w:r>
      <w:r>
        <w:rPr>
          <w:rFonts w:ascii="Times New Roman" w:hAnsi="Times New Roman" w:cs="Times New Roman"/>
        </w:rPr>
        <w:t>Norwegian Earth</w:t>
      </w:r>
      <w:r w:rsidR="0049176F">
        <w:rPr>
          <w:rFonts w:ascii="Times New Roman" w:hAnsi="Times New Roman" w:cs="Times New Roman"/>
        </w:rPr>
        <w:t xml:space="preserve"> </w:t>
      </w:r>
      <w:r w:rsidR="0049176F">
        <w:rPr>
          <w:rFonts w:ascii="Times New Roman" w:hAnsi="Times New Roman" w:cs="Times New Roman" w:hint="eastAsia"/>
        </w:rPr>
        <w:t>System</w:t>
      </w:r>
      <w:r w:rsidR="0049176F">
        <w:rPr>
          <w:rFonts w:ascii="Times New Roman" w:hAnsi="Times New Roman" w:cs="Times New Roman"/>
        </w:rPr>
        <w:t xml:space="preserve"> Model (</w:t>
      </w:r>
      <w:proofErr w:type="spellStart"/>
      <w:r w:rsidR="0049176F">
        <w:rPr>
          <w:rFonts w:ascii="Times New Roman" w:hAnsi="Times New Roman" w:cs="Times New Roman"/>
        </w:rPr>
        <w:t>NorESM</w:t>
      </w:r>
      <w:proofErr w:type="spellEnd"/>
      <w:r w:rsidR="0049176F">
        <w:rPr>
          <w:rFonts w:ascii="Times New Roman" w:hAnsi="Times New Roman" w:cs="Times New Roman"/>
        </w:rPr>
        <w:t xml:space="preserve">) developed by the Norwegian Climate </w:t>
      </w:r>
      <w:proofErr w:type="spellStart"/>
      <w:r w:rsidR="0049176F">
        <w:rPr>
          <w:rFonts w:ascii="Times New Roman" w:hAnsi="Times New Roman" w:cs="Times New Roman"/>
        </w:rPr>
        <w:t>Center</w:t>
      </w:r>
      <w:proofErr w:type="spellEnd"/>
      <w:r w:rsidR="001F2D52">
        <w:rPr>
          <w:rFonts w:ascii="Times New Roman" w:hAnsi="Times New Roman" w:cs="Times New Roman"/>
        </w:rPr>
        <w:t xml:space="preserve"> (Horowitz et al., 2003</w:t>
      </w:r>
      <w:r w:rsidR="00BE676D">
        <w:rPr>
          <w:rFonts w:ascii="Times New Roman" w:hAnsi="Times New Roman" w:cs="Times New Roman"/>
        </w:rPr>
        <w:t>, Bentsen et al., 2012</w:t>
      </w:r>
      <w:r w:rsidR="001F2D52">
        <w:rPr>
          <w:rFonts w:ascii="Times New Roman" w:hAnsi="Times New Roman" w:cs="Times New Roman"/>
        </w:rPr>
        <w:t>)</w:t>
      </w:r>
      <w:r w:rsidR="0049176F">
        <w:rPr>
          <w:rFonts w:ascii="Times New Roman" w:hAnsi="Times New Roman" w:cs="Times New Roman"/>
        </w:rPr>
        <w:t xml:space="preserve">. </w:t>
      </w:r>
      <w:proofErr w:type="spellStart"/>
      <w:r w:rsidR="00022A2F">
        <w:rPr>
          <w:rFonts w:ascii="Times New Roman" w:hAnsi="Times New Roman" w:cs="Times New Roman" w:hint="eastAsia"/>
        </w:rPr>
        <w:t>Nor</w:t>
      </w:r>
      <w:r w:rsidR="00022A2F">
        <w:rPr>
          <w:rFonts w:ascii="Times New Roman" w:hAnsi="Times New Roman" w:cs="Times New Roman"/>
        </w:rPr>
        <w:t>ESM</w:t>
      </w:r>
      <w:proofErr w:type="spellEnd"/>
      <w:r w:rsidR="00022A2F">
        <w:rPr>
          <w:rFonts w:ascii="Times New Roman" w:hAnsi="Times New Roman" w:cs="Times New Roman"/>
        </w:rPr>
        <w:t xml:space="preserve"> is</w:t>
      </w:r>
      <w:r w:rsidR="00BE676D">
        <w:rPr>
          <w:rFonts w:ascii="Times New Roman" w:hAnsi="Times New Roman" w:cs="Times New Roman"/>
        </w:rPr>
        <w:t xml:space="preserve"> a globally fully coupled model for clima</w:t>
      </w:r>
      <w:r w:rsidR="004F67A2">
        <w:rPr>
          <w:rFonts w:ascii="Times New Roman" w:hAnsi="Times New Roman" w:cs="Times New Roman"/>
        </w:rPr>
        <w:t>t</w:t>
      </w:r>
      <w:r w:rsidR="00BE676D">
        <w:rPr>
          <w:rFonts w:ascii="Times New Roman" w:hAnsi="Times New Roman" w:cs="Times New Roman"/>
        </w:rPr>
        <w:t>e simulations. It is</w:t>
      </w:r>
      <w:r w:rsidR="0089392E">
        <w:rPr>
          <w:rFonts w:ascii="Times New Roman" w:hAnsi="Times New Roman" w:cs="Times New Roman"/>
        </w:rPr>
        <w:t xml:space="preserve"> </w:t>
      </w:r>
      <w:r w:rsidR="0089392E">
        <w:rPr>
          <w:rFonts w:ascii="Times New Roman" w:hAnsi="Times New Roman" w:cs="Times New Roman" w:hint="eastAsia"/>
        </w:rPr>
        <w:t>dev</w:t>
      </w:r>
      <w:r w:rsidR="0089392E">
        <w:rPr>
          <w:rFonts w:ascii="Times New Roman" w:hAnsi="Times New Roman" w:cs="Times New Roman"/>
        </w:rPr>
        <w:t>eloped</w:t>
      </w:r>
      <w:r w:rsidR="00022A2F">
        <w:rPr>
          <w:rFonts w:ascii="Times New Roman" w:hAnsi="Times New Roman" w:cs="Times New Roman"/>
        </w:rPr>
        <w:t xml:space="preserve"> based on the Community Earth System model (CESM) (</w:t>
      </w:r>
      <w:proofErr w:type="spellStart"/>
      <w:r w:rsidR="00BE676D">
        <w:rPr>
          <w:rFonts w:ascii="Times New Roman" w:hAnsi="Times New Roman" w:cs="Times New Roman"/>
        </w:rPr>
        <w:t>Vertenstein</w:t>
      </w:r>
      <w:proofErr w:type="spellEnd"/>
      <w:r w:rsidR="00BE676D">
        <w:rPr>
          <w:rFonts w:ascii="Times New Roman" w:hAnsi="Times New Roman" w:cs="Times New Roman"/>
        </w:rPr>
        <w:t xml:space="preserve"> et al., 2012; </w:t>
      </w:r>
      <w:proofErr w:type="spellStart"/>
      <w:r w:rsidR="00022A2F">
        <w:rPr>
          <w:rFonts w:ascii="Times New Roman" w:hAnsi="Times New Roman" w:cs="Times New Roman"/>
        </w:rPr>
        <w:t>Danabasoglu</w:t>
      </w:r>
      <w:proofErr w:type="spellEnd"/>
      <w:r w:rsidR="00022A2F">
        <w:rPr>
          <w:rFonts w:ascii="Times New Roman" w:hAnsi="Times New Roman" w:cs="Times New Roman"/>
        </w:rPr>
        <w:t xml:space="preserve"> et al., 2019). </w:t>
      </w:r>
      <w:r w:rsidR="0089392E">
        <w:rPr>
          <w:rFonts w:ascii="Times New Roman" w:hAnsi="Times New Roman" w:cs="Times New Roman"/>
        </w:rPr>
        <w:t>The</w:t>
      </w:r>
      <w:r w:rsidR="00037D20">
        <w:rPr>
          <w:rFonts w:ascii="Times New Roman" w:hAnsi="Times New Roman" w:cs="Times New Roman"/>
        </w:rPr>
        <w:t xml:space="preserve"> atmospheric component</w:t>
      </w:r>
      <w:r w:rsidR="0089392E">
        <w:rPr>
          <w:rFonts w:ascii="Times New Roman" w:hAnsi="Times New Roman" w:cs="Times New Roman"/>
        </w:rPr>
        <w:t xml:space="preserve"> </w:t>
      </w:r>
      <w:r w:rsidR="004F67A2">
        <w:rPr>
          <w:rFonts w:ascii="Times New Roman" w:hAnsi="Times New Roman" w:cs="Times New Roman"/>
        </w:rPr>
        <w:t>CAM6-Nor features advanced aerosol chemistry schemes</w:t>
      </w:r>
      <w:r w:rsidR="00037D20">
        <w:rPr>
          <w:rFonts w:ascii="Times New Roman" w:hAnsi="Times New Roman" w:cs="Times New Roman"/>
        </w:rPr>
        <w:t xml:space="preserve"> (</w:t>
      </w:r>
      <w:proofErr w:type="spellStart"/>
      <w:r w:rsidR="00037D20">
        <w:rPr>
          <w:rFonts w:ascii="Times New Roman" w:hAnsi="Times New Roman" w:cs="Times New Roman"/>
        </w:rPr>
        <w:t>Kirkevåge</w:t>
      </w:r>
      <w:proofErr w:type="spellEnd"/>
      <w:r w:rsidR="00037D20">
        <w:rPr>
          <w:rFonts w:ascii="Times New Roman" w:hAnsi="Times New Roman" w:cs="Times New Roman"/>
        </w:rPr>
        <w:t xml:space="preserve"> et al., 2013, 2018)</w:t>
      </w:r>
      <w:r w:rsidR="004F67A2">
        <w:rPr>
          <w:rFonts w:ascii="Times New Roman" w:hAnsi="Times New Roman" w:cs="Times New Roman"/>
        </w:rPr>
        <w:t xml:space="preserve">. The ocean </w:t>
      </w:r>
      <w:proofErr w:type="spellStart"/>
      <w:r w:rsidR="004F67A2">
        <w:rPr>
          <w:rFonts w:ascii="Times New Roman" w:hAnsi="Times New Roman" w:cs="Times New Roman"/>
        </w:rPr>
        <w:t>compontent</w:t>
      </w:r>
      <w:proofErr w:type="spellEnd"/>
      <w:r w:rsidR="004F67A2">
        <w:rPr>
          <w:rFonts w:ascii="Times New Roman" w:hAnsi="Times New Roman" w:cs="Times New Roman"/>
        </w:rPr>
        <w:t xml:space="preserve"> </w:t>
      </w:r>
      <w:r w:rsidR="00022A2F">
        <w:rPr>
          <w:rFonts w:ascii="Times New Roman" w:hAnsi="Times New Roman" w:cs="Times New Roman"/>
        </w:rPr>
        <w:t>Bergen Layered Ocean Model (BLOM; Bentsen, 2020)</w:t>
      </w:r>
      <w:r w:rsidR="004F67A2">
        <w:rPr>
          <w:rFonts w:ascii="Times New Roman" w:hAnsi="Times New Roman" w:cs="Times New Roman"/>
        </w:rPr>
        <w:t xml:space="preserve"> is an updated version of the </w:t>
      </w:r>
      <w:proofErr w:type="spellStart"/>
      <w:r w:rsidR="004F67A2">
        <w:rPr>
          <w:rFonts w:ascii="Times New Roman" w:hAnsi="Times New Roman" w:cs="Times New Roman"/>
        </w:rPr>
        <w:t>isopycnal</w:t>
      </w:r>
      <w:proofErr w:type="spellEnd"/>
      <w:r w:rsidR="004F67A2">
        <w:rPr>
          <w:rFonts w:ascii="Times New Roman" w:hAnsi="Times New Roman" w:cs="Times New Roman"/>
        </w:rPr>
        <w:t xml:space="preserve"> coordinate ocean model MICOM (Bleck et al. 1992)</w:t>
      </w:r>
      <w:r w:rsidR="00037D20">
        <w:rPr>
          <w:rFonts w:ascii="Times New Roman" w:hAnsi="Times New Roman" w:cs="Times New Roman"/>
        </w:rPr>
        <w:t xml:space="preserve">. The ocean model has </w:t>
      </w:r>
      <w:r w:rsidR="00022A2F">
        <w:rPr>
          <w:rFonts w:ascii="Times New Roman" w:hAnsi="Times New Roman" w:cs="Times New Roman"/>
        </w:rPr>
        <w:t>the isopycnic coordinate Hamburg Ocean Carbon Cycle (</w:t>
      </w:r>
      <w:proofErr w:type="spellStart"/>
      <w:r w:rsidR="00022A2F">
        <w:rPr>
          <w:rFonts w:ascii="Times New Roman" w:hAnsi="Times New Roman" w:cs="Times New Roman"/>
        </w:rPr>
        <w:t>iHAMOCC</w:t>
      </w:r>
      <w:proofErr w:type="spellEnd"/>
      <w:r w:rsidR="00022A2F">
        <w:rPr>
          <w:rFonts w:ascii="Times New Roman" w:hAnsi="Times New Roman" w:cs="Times New Roman"/>
        </w:rPr>
        <w:t xml:space="preserve">) </w:t>
      </w:r>
      <w:r w:rsidR="00022A2F">
        <w:rPr>
          <w:rFonts w:ascii="Times New Roman" w:hAnsi="Times New Roman" w:cs="Times New Roman"/>
        </w:rPr>
        <w:lastRenderedPageBreak/>
        <w:t>model for ocean biogeochemistry (</w:t>
      </w:r>
      <w:proofErr w:type="spellStart"/>
      <w:r w:rsidR="00022A2F">
        <w:rPr>
          <w:rFonts w:ascii="Times New Roman" w:hAnsi="Times New Roman" w:cs="Times New Roman"/>
        </w:rPr>
        <w:t>Tjiputra</w:t>
      </w:r>
      <w:proofErr w:type="spellEnd"/>
      <w:r w:rsidR="00022A2F">
        <w:rPr>
          <w:rFonts w:ascii="Times New Roman" w:hAnsi="Times New Roman" w:cs="Times New Roman"/>
        </w:rPr>
        <w:t xml:space="preserve"> et al., 2020). </w:t>
      </w:r>
      <w:r w:rsidR="0049176F">
        <w:rPr>
          <w:rFonts w:ascii="Times New Roman" w:hAnsi="Times New Roman" w:cs="Times New Roman"/>
        </w:rPr>
        <w:t xml:space="preserve">In </w:t>
      </w:r>
      <w:r w:rsidR="0089392E">
        <w:rPr>
          <w:rFonts w:ascii="Times New Roman" w:hAnsi="Times New Roman" w:cs="Times New Roman"/>
        </w:rPr>
        <w:t>current</w:t>
      </w:r>
      <w:r w:rsidR="0049176F">
        <w:rPr>
          <w:rFonts w:ascii="Times New Roman" w:hAnsi="Times New Roman" w:cs="Times New Roman"/>
        </w:rPr>
        <w:t xml:space="preserve"> study</w:t>
      </w:r>
      <w:r w:rsidR="0089392E">
        <w:rPr>
          <w:rFonts w:ascii="Times New Roman" w:hAnsi="Times New Roman" w:cs="Times New Roman"/>
        </w:rPr>
        <w:t>,</w:t>
      </w:r>
      <w:r w:rsidR="0049176F">
        <w:rPr>
          <w:rFonts w:ascii="Times New Roman" w:hAnsi="Times New Roman" w:cs="Times New Roman"/>
        </w:rPr>
        <w:t xml:space="preserve"> we use</w:t>
      </w:r>
      <w:r w:rsidR="003300CA">
        <w:rPr>
          <w:rFonts w:ascii="Times New Roman" w:hAnsi="Times New Roman" w:cs="Times New Roman"/>
        </w:rPr>
        <w:t xml:space="preserve"> the</w:t>
      </w:r>
      <w:r w:rsidR="0049176F">
        <w:rPr>
          <w:rFonts w:ascii="Times New Roman" w:hAnsi="Times New Roman" w:cs="Times New Roman"/>
        </w:rPr>
        <w:t xml:space="preserve"> </w:t>
      </w:r>
      <w:proofErr w:type="spellStart"/>
      <w:r w:rsidR="00B96444">
        <w:rPr>
          <w:rFonts w:ascii="Times New Roman" w:hAnsi="Times New Roman" w:cs="Times New Roman" w:hint="eastAsia"/>
        </w:rPr>
        <w:t>NorESM</w:t>
      </w:r>
      <w:proofErr w:type="spellEnd"/>
      <w:r w:rsidR="00B96444">
        <w:rPr>
          <w:rFonts w:ascii="Times New Roman" w:hAnsi="Times New Roman" w:cs="Times New Roman"/>
        </w:rPr>
        <w:t xml:space="preserve"> </w:t>
      </w:r>
      <w:r w:rsidR="0049176F">
        <w:rPr>
          <w:rFonts w:ascii="Times New Roman" w:hAnsi="Times New Roman" w:cs="Times New Roman"/>
        </w:rPr>
        <w:t>with</w:t>
      </w:r>
      <w:r w:rsidR="00B96444">
        <w:rPr>
          <w:rFonts w:ascii="Times New Roman" w:hAnsi="Times New Roman" w:cs="Times New Roman"/>
        </w:rPr>
        <w:t xml:space="preserve"> two </w:t>
      </w:r>
      <w:r w:rsidR="0049176F">
        <w:rPr>
          <w:rFonts w:ascii="Times New Roman" w:hAnsi="Times New Roman" w:cs="Times New Roman" w:hint="eastAsia"/>
        </w:rPr>
        <w:t>res</w:t>
      </w:r>
      <w:r w:rsidR="0049176F">
        <w:rPr>
          <w:rFonts w:ascii="Times New Roman" w:hAnsi="Times New Roman" w:cs="Times New Roman"/>
        </w:rPr>
        <w:t>olutions</w:t>
      </w:r>
      <w:r w:rsidR="0089392E">
        <w:rPr>
          <w:rFonts w:ascii="Times New Roman" w:hAnsi="Times New Roman" w:cs="Times New Roman"/>
        </w:rPr>
        <w:t>. The low-resolution model (</w:t>
      </w:r>
      <w:proofErr w:type="spellStart"/>
      <w:r w:rsidR="00B96444">
        <w:rPr>
          <w:rFonts w:ascii="Times New Roman" w:hAnsi="Times New Roman" w:cs="Times New Roman"/>
        </w:rPr>
        <w:t>NorESM</w:t>
      </w:r>
      <w:proofErr w:type="spellEnd"/>
      <w:r w:rsidR="00B96444">
        <w:rPr>
          <w:rFonts w:ascii="Times New Roman" w:hAnsi="Times New Roman" w:cs="Times New Roman"/>
        </w:rPr>
        <w:t>-LR</w:t>
      </w:r>
      <w:r w:rsidR="0089392E">
        <w:rPr>
          <w:rFonts w:ascii="Times New Roman" w:hAnsi="Times New Roman" w:cs="Times New Roman"/>
        </w:rPr>
        <w:t xml:space="preserve">) is </w:t>
      </w:r>
      <w:r w:rsidR="00A146F9">
        <w:rPr>
          <w:rFonts w:ascii="Times New Roman" w:hAnsi="Times New Roman" w:cs="Times New Roman"/>
        </w:rPr>
        <w:t>1.9</w:t>
      </w:r>
      <w:r w:rsidR="0049176F">
        <w:rPr>
          <w:rFonts w:ascii="Times New Roman" w:hAnsi="Times New Roman" w:cs="Times New Roman"/>
        </w:rPr>
        <w:t>°</w:t>
      </w:r>
      <w:r w:rsidR="0089392E">
        <w:rPr>
          <w:rFonts w:ascii="Times New Roman" w:hAnsi="Times New Roman" w:cs="Times New Roman"/>
        </w:rPr>
        <w:t xml:space="preserve"> longitude and </w:t>
      </w:r>
      <w:r w:rsidR="0049176F">
        <w:rPr>
          <w:rFonts w:ascii="Times New Roman" w:hAnsi="Times New Roman" w:cs="Times New Roman"/>
        </w:rPr>
        <w:t>2.5°</w:t>
      </w:r>
      <w:r w:rsidR="0089392E">
        <w:rPr>
          <w:rFonts w:ascii="Times New Roman" w:hAnsi="Times New Roman" w:cs="Times New Roman"/>
        </w:rPr>
        <w:t xml:space="preserve"> latitude,</w:t>
      </w:r>
      <w:r w:rsidR="001F2D52">
        <w:rPr>
          <w:rFonts w:ascii="Times New Roman" w:hAnsi="Times New Roman" w:cs="Times New Roman"/>
        </w:rPr>
        <w:t xml:space="preserve"> </w:t>
      </w:r>
      <w:r w:rsidR="00B96444">
        <w:rPr>
          <w:rFonts w:ascii="Times New Roman" w:hAnsi="Times New Roman" w:cs="Times New Roman"/>
        </w:rPr>
        <w:t xml:space="preserve">and </w:t>
      </w:r>
      <w:r w:rsidR="0089392E">
        <w:rPr>
          <w:rFonts w:ascii="Times New Roman" w:hAnsi="Times New Roman" w:cs="Times New Roman"/>
        </w:rPr>
        <w:t>the high resolution (</w:t>
      </w:r>
      <w:proofErr w:type="spellStart"/>
      <w:r w:rsidR="00B96444">
        <w:rPr>
          <w:rFonts w:ascii="Times New Roman" w:hAnsi="Times New Roman" w:cs="Times New Roman"/>
        </w:rPr>
        <w:t>NorESM</w:t>
      </w:r>
      <w:proofErr w:type="spellEnd"/>
      <w:r w:rsidR="00B96444">
        <w:rPr>
          <w:rFonts w:ascii="Times New Roman" w:hAnsi="Times New Roman" w:cs="Times New Roman"/>
        </w:rPr>
        <w:t>-HR</w:t>
      </w:r>
      <w:r w:rsidR="0089392E">
        <w:rPr>
          <w:rFonts w:ascii="Times New Roman" w:hAnsi="Times New Roman" w:cs="Times New Roman"/>
        </w:rPr>
        <w:t xml:space="preserve">) is </w:t>
      </w:r>
      <w:r w:rsidR="0049176F">
        <w:rPr>
          <w:rFonts w:ascii="Times New Roman" w:hAnsi="Times New Roman" w:cs="Times New Roman"/>
        </w:rPr>
        <w:t>0.25°</w:t>
      </w:r>
      <w:r w:rsidR="0089392E">
        <w:rPr>
          <w:rFonts w:ascii="Times New Roman" w:hAnsi="Times New Roman" w:cs="Times New Roman"/>
        </w:rPr>
        <w:t xml:space="preserve"> longitude and </w:t>
      </w:r>
      <w:r w:rsidR="0049176F">
        <w:rPr>
          <w:rFonts w:ascii="Times New Roman" w:hAnsi="Times New Roman" w:cs="Times New Roman"/>
        </w:rPr>
        <w:t>0.25°</w:t>
      </w:r>
      <w:r w:rsidR="0089392E">
        <w:rPr>
          <w:rFonts w:ascii="Times New Roman" w:hAnsi="Times New Roman" w:cs="Times New Roman"/>
        </w:rPr>
        <w:t xml:space="preserve"> latitude</w:t>
      </w:r>
      <w:r w:rsidR="00B96444">
        <w:rPr>
          <w:rFonts w:ascii="Times New Roman" w:hAnsi="Times New Roman" w:cs="Times New Roman"/>
        </w:rPr>
        <w:t>.</w:t>
      </w:r>
      <w:r w:rsidR="0049176F">
        <w:rPr>
          <w:rFonts w:ascii="Times New Roman" w:hAnsi="Times New Roman" w:cs="Times New Roman"/>
        </w:rPr>
        <w:t xml:space="preserve"> </w:t>
      </w:r>
      <w:r w:rsidR="00B96444">
        <w:rPr>
          <w:rFonts w:ascii="Times New Roman" w:hAnsi="Times New Roman" w:cs="Times New Roman"/>
        </w:rPr>
        <w:t xml:space="preserve"> </w:t>
      </w:r>
      <w:r w:rsidR="00037D20">
        <w:rPr>
          <w:rFonts w:ascii="Times New Roman" w:hAnsi="Times New Roman" w:cs="Times New Roman"/>
        </w:rPr>
        <w:t xml:space="preserve">In the vertical, the model has 32 hybrid-pressure layers and a “rigid” lid at 3.6 </w:t>
      </w:r>
      <w:proofErr w:type="spellStart"/>
      <w:r w:rsidR="00037D20">
        <w:rPr>
          <w:rFonts w:ascii="Times New Roman" w:hAnsi="Times New Roman" w:cs="Times New Roman"/>
        </w:rPr>
        <w:t>hPa</w:t>
      </w:r>
      <w:proofErr w:type="spellEnd"/>
      <w:r w:rsidR="00037D20">
        <w:rPr>
          <w:rFonts w:ascii="Times New Roman" w:hAnsi="Times New Roman" w:cs="Times New Roman"/>
        </w:rPr>
        <w:t xml:space="preserve"> (40 km)</w:t>
      </w:r>
      <w:r w:rsidR="003300CA">
        <w:rPr>
          <w:rFonts w:ascii="Times New Roman" w:hAnsi="Times New Roman" w:cs="Times New Roman"/>
        </w:rPr>
        <w:t>.</w:t>
      </w:r>
    </w:p>
    <w:p w14:paraId="616571E5" w14:textId="5E1B88BF" w:rsidR="00CF4577" w:rsidRDefault="00CF4577" w:rsidP="00163085">
      <w:pPr>
        <w:rPr>
          <w:rFonts w:ascii="Times New Roman" w:hAnsi="Times New Roman" w:cs="Times New Roman"/>
        </w:rPr>
      </w:pPr>
    </w:p>
    <w:p w14:paraId="03E1BBBB" w14:textId="069F3247" w:rsidR="00CF4577" w:rsidRPr="003300CA" w:rsidRDefault="00CF4577" w:rsidP="00CF4577">
      <w:pPr>
        <w:rPr>
          <w:rFonts w:ascii="Times New Roman" w:hAnsi="Times New Roman" w:cs="Times New Roman"/>
          <w:b/>
          <w:bCs/>
        </w:rPr>
      </w:pPr>
      <w:r w:rsidRPr="003300CA">
        <w:rPr>
          <w:rFonts w:ascii="Times New Roman" w:hAnsi="Times New Roman" w:cs="Times New Roman"/>
          <w:b/>
          <w:bCs/>
        </w:rPr>
        <w:t>2.</w:t>
      </w:r>
      <w:r>
        <w:rPr>
          <w:rFonts w:ascii="Times New Roman" w:hAnsi="Times New Roman" w:cs="Times New Roman"/>
          <w:b/>
          <w:bCs/>
        </w:rPr>
        <w:t xml:space="preserve">1.2 </w:t>
      </w:r>
      <w:r>
        <w:rPr>
          <w:rFonts w:ascii="Times New Roman" w:hAnsi="Times New Roman" w:cs="Times New Roman" w:hint="eastAsia"/>
          <w:b/>
          <w:bCs/>
        </w:rPr>
        <w:t>bulk</w:t>
      </w:r>
      <w:r>
        <w:rPr>
          <w:rFonts w:ascii="Times New Roman" w:hAnsi="Times New Roman" w:cs="Times New Roman"/>
          <w:b/>
          <w:bCs/>
        </w:rPr>
        <w:t xml:space="preserve"> formular in </w:t>
      </w:r>
      <w:proofErr w:type="spellStart"/>
      <w:r>
        <w:rPr>
          <w:rFonts w:ascii="Times New Roman" w:hAnsi="Times New Roman" w:cs="Times New Roman"/>
          <w:b/>
          <w:bCs/>
        </w:rPr>
        <w:t>NorESM</w:t>
      </w:r>
      <w:proofErr w:type="spellEnd"/>
    </w:p>
    <w:p w14:paraId="05EB9F32" w14:textId="77777777" w:rsidR="00CF4577" w:rsidRDefault="00CF4577" w:rsidP="00CF4577">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NorESM</w:t>
      </w:r>
      <w:proofErr w:type="spellEnd"/>
      <w:r>
        <w:rPr>
          <w:rFonts w:ascii="Times New Roman" w:hAnsi="Times New Roman" w:cs="Times New Roman"/>
        </w:rPr>
        <w:t>, the THFs 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p>
    <w:p w14:paraId="3B4705B9" w14:textId="77777777" w:rsidR="00CF4577" w:rsidRDefault="00CF4577" w:rsidP="00CF4577">
      <w:pPr>
        <w:rPr>
          <w:rFonts w:ascii="Times New Roman" w:hAnsi="Times New Roman" w:cs="Times New Roman"/>
        </w:rPr>
      </w:pPr>
    </w:p>
    <w:p w14:paraId="2EB36BC4" w14:textId="77777777" w:rsidR="00CF4577" w:rsidRPr="00F8415E"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x</m:t>
              </m:r>
            </m:sub>
          </m:sSub>
          <m:r>
            <w:rPr>
              <w:rFonts w:ascii="Cambria Math" w:hAnsi="Cambria Math" w:cs="Times New Roman"/>
              <w:vertAlign w:val="subscript"/>
            </w:rPr>
            <m:t>=-</m:t>
          </m:r>
          <m:r>
            <m:rPr>
              <m:sty m:val="p"/>
            </m:rPr>
            <w:rPr>
              <w:rFonts w:ascii="Cambria Math" w:hAnsi="Cambria Math" w:cs="Times New Roman"/>
              <w:vertAlign w:val="subscript"/>
            </w:rPr>
            <m:t>ρ&lt;uw&gt;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SΔU</m:t>
          </m:r>
        </m:oMath>
      </m:oMathPara>
    </w:p>
    <w:p w14:paraId="343A04B6"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y</m:t>
              </m:r>
            </m:sub>
          </m:sSub>
          <m:r>
            <w:rPr>
              <w:rFonts w:ascii="Cambria Math" w:hAnsi="Cambria Math" w:cs="Times New Roman"/>
              <w:vertAlign w:val="subscript"/>
            </w:rPr>
            <m:t>=-</m:t>
          </m:r>
          <m:r>
            <m:rPr>
              <m:sty m:val="p"/>
            </m:rPr>
            <w:rPr>
              <w:rFonts w:ascii="Cambria Math" w:hAnsi="Cambria Math" w:cs="Times New Roman"/>
              <w:vertAlign w:val="subscript"/>
            </w:rPr>
            <m:t>ρ</m:t>
          </m:r>
          <m:r>
            <w:rPr>
              <w:rFonts w:ascii="Cambria Math" w:hAnsi="Cambria Math" w:cs="Times New Roman"/>
              <w:vertAlign w:val="subscript"/>
            </w:rPr>
            <m:t>&lt;vw&gt;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SΔV</m:t>
          </m:r>
        </m:oMath>
      </m:oMathPara>
    </w:p>
    <w:p w14:paraId="30D39109"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r>
            <m:rPr>
              <m:sty m:val="p"/>
            </m:rPr>
            <w:rPr>
              <w:rFonts w:ascii="Cambria Math" w:hAnsi="Cambria Math" w:cs="Times New Roman"/>
              <w:vertAlign w:val="subscript"/>
            </w:rPr>
            <m:t>&lt;wq&gt;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3F6FD4B8"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sen</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p</m:t>
              </m:r>
            </m:sub>
          </m:sSub>
          <m:r>
            <m:rPr>
              <m:sty m:val="p"/>
            </m:rPr>
            <w:rPr>
              <w:rFonts w:ascii="Cambria Math" w:hAnsi="Cambria Math" w:cs="Times New Roman"/>
              <w:vertAlign w:val="subscript"/>
            </w:rPr>
            <m:t>&lt;wθ&gt;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p</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H</m:t>
              </m:r>
            </m:sub>
          </m:sSub>
          <m:r>
            <w:rPr>
              <w:rFonts w:ascii="Cambria Math" w:hAnsi="Cambria Math" w:cs="Times New Roman"/>
              <w:vertAlign w:val="subscript"/>
            </w:rPr>
            <m:t>S</m:t>
          </m:r>
          <m:r>
            <m:rPr>
              <m:sty m:val="p"/>
            </m:rPr>
            <w:rPr>
              <w:rFonts w:ascii="Cambria Math" w:hAnsi="Cambria Math" w:cs="Times New Roman"/>
              <w:vertAlign w:val="subscript"/>
            </w:rPr>
            <m:t>ΔΘ</m:t>
          </m:r>
        </m:oMath>
      </m:oMathPara>
    </w:p>
    <w:p w14:paraId="40407780" w14:textId="77777777" w:rsidR="00CF4577" w:rsidRPr="003C492B" w:rsidRDefault="00CF4577" w:rsidP="00CF4577">
      <w:pPr>
        <w:rPr>
          <w:rFonts w:ascii="Times New Roman" w:hAnsi="Times New Roman" w:cs="Times New Roman"/>
          <w:vertAlign w:val="subscript"/>
        </w:rPr>
      </w:pPr>
    </w:p>
    <w:p w14:paraId="04354F7B" w14:textId="77777777" w:rsidR="00CF4577" w:rsidRDefault="00CF4577" w:rsidP="00CF4577">
      <w:pPr>
        <w:rPr>
          <w:rFonts w:ascii="Times New Roman" w:hAnsi="Times New Roman" w:cs="Times New Roman"/>
        </w:rPr>
      </w:pPr>
      <w:r w:rsidRPr="003C492B">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is specitic heat at constant pressure; </w:t>
      </w:r>
      <m:oMath>
        <m:r>
          <w:rPr>
            <w:rFonts w:ascii="Cambria Math" w:hAnsi="Cambria Math" w:cs="Times New Roman"/>
          </w:rPr>
          <m:t xml:space="preserve">u </m:t>
        </m:r>
      </m:oMath>
      <w:r>
        <w:rPr>
          <w:rFonts w:ascii="Times New Roman" w:hAnsi="Times New Roman" w:cs="Times New Roman"/>
        </w:rPr>
        <w:t xml:space="preserve">and </w:t>
      </w:r>
      <m:oMath>
        <m:r>
          <w:rPr>
            <w:rFonts w:ascii="Cambria Math" w:hAnsi="Cambria Math" w:cs="Times New Roman"/>
          </w:rPr>
          <m:t xml:space="preserve">v </m:t>
        </m:r>
      </m:oMath>
      <w:r>
        <w:rPr>
          <w:rFonts w:ascii="Times New Roman" w:hAnsi="Times New Roman" w:cs="Times New Roman"/>
        </w:rPr>
        <w:t xml:space="preserve">are the fluctuating along-wind and cross-wind velocity components, respectively; and </w:t>
      </w:r>
      <m:oMath>
        <m:r>
          <m:rPr>
            <m:sty m:val="p"/>
          </m:rPr>
          <w:rPr>
            <w:rFonts w:ascii="Cambria Math" w:hAnsi="Cambria Math" w:cs="Times New Roman"/>
          </w:rPr>
          <m:t>θ</m:t>
        </m:r>
      </m:oMath>
      <w:r>
        <w:rPr>
          <w:rFonts w:ascii="Times New Roman" w:hAnsi="Times New Roman" w:cs="Times New Roman"/>
        </w:rPr>
        <w:t xml:space="preserve"> is the fluctuating potential temperature;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oMath>
      <w:r>
        <w:rPr>
          <w:rFonts w:ascii="Times New Roman" w:hAnsi="Times New Roman" w:cs="Times New Roman"/>
        </w:rPr>
        <w:t xml:space="preserve"> are the bulk transfer coefficients (known as drag coefficient) for momentum, latent heat and sensible heat, respectively; S is the scalar wind speed relative to the ocean surface current. </w:t>
      </w:r>
      <m:oMath>
        <m:r>
          <m:rPr>
            <m:sty m:val="p"/>
          </m:rPr>
          <w:rPr>
            <w:rFonts w:ascii="Cambria Math" w:hAnsi="Cambria Math" w:cs="Times New Roman"/>
          </w:rPr>
          <m:t>Δ</m:t>
        </m:r>
        <m:r>
          <w:rPr>
            <w:rFonts w:ascii="Cambria Math" w:hAnsi="Cambria Math" w:cs="Times New Roman"/>
          </w:rPr>
          <m:t>U</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V</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Q</m:t>
        </m:r>
      </m:oMath>
      <w:r>
        <w:rPr>
          <w:rFonts w:ascii="Times New Roman" w:hAnsi="Times New Roman" w:cs="Times New Roman"/>
        </w:rPr>
        <w:t xml:space="preserve">, and </w:t>
      </w:r>
      <m:oMath>
        <m:r>
          <m:rPr>
            <m:sty m:val="p"/>
          </m:rPr>
          <w:rPr>
            <w:rFonts w:ascii="Cambria Math" w:hAnsi="Cambria Math" w:cs="Times New Roman"/>
          </w:rPr>
          <m:t>ΔΘ</m:t>
        </m:r>
      </m:oMath>
      <w:r>
        <w:rPr>
          <w:rFonts w:ascii="Times New Roman" w:hAnsi="Times New Roman" w:cs="Times New Roman"/>
        </w:rPr>
        <w:t xml:space="preserve"> are the air-sea differences in the along wind, crosswind, specific humidity and potential temperature, respectively.</w:t>
      </w:r>
    </w:p>
    <w:p w14:paraId="0C36DD54" w14:textId="77777777" w:rsidR="00CF4577" w:rsidRDefault="00CF4577" w:rsidP="00CF4577">
      <w:pPr>
        <w:rPr>
          <w:rFonts w:ascii="Times New Roman" w:hAnsi="Times New Roman" w:cs="Times New Roman"/>
        </w:rPr>
      </w:pPr>
    </w:p>
    <w:p w14:paraId="2FD5A979" w14:textId="77777777" w:rsidR="00CF4577" w:rsidRDefault="00CF4577" w:rsidP="00CF4577">
      <w:pPr>
        <w:rPr>
          <w:rFonts w:ascii="Times New Roman" w:hAnsi="Times New Roman" w:cs="Times New Roman"/>
        </w:rPr>
      </w:pPr>
      <w:r>
        <w:rPr>
          <w:rFonts w:ascii="Times New Roman" w:hAnsi="Times New Roman" w:cs="Times New Roman"/>
        </w:rPr>
        <w:t xml:space="preserve">The bulk transfer coefficients, </w:t>
      </w:r>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oMath>
      <w:r>
        <w:rPr>
          <w:rFonts w:ascii="Times New Roman" w:hAnsi="Times New Roman" w:cs="Times New Roman"/>
        </w:rPr>
        <w:t xml:space="preserve">, are computed at a height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Pr>
          <w:rFonts w:ascii="Times New Roman" w:hAnsi="Times New Roman" w:cs="Times New Roman"/>
        </w:rPr>
        <w:t>:</w:t>
      </w:r>
    </w:p>
    <w:p w14:paraId="32D34526" w14:textId="77777777" w:rsidR="00CF4577" w:rsidRDefault="00CF4577" w:rsidP="00CF4577">
      <w:pPr>
        <w:rPr>
          <w:rFonts w:ascii="Times New Roman" w:hAnsi="Times New Roman" w:cs="Times New Roman"/>
        </w:rPr>
      </w:pPr>
    </w:p>
    <w:p w14:paraId="6E109380" w14:textId="77777777" w:rsidR="00CF4577" w:rsidRPr="009B255E" w:rsidRDefault="00000000" w:rsidP="00CF457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κ</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m</m:t>
                      </m:r>
                    </m:sub>
                  </m:sSub>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d>
                        <m:dPr>
                          <m:ctrlPr>
                            <w:rPr>
                              <w:rFonts w:ascii="Cambria Math" w:hAnsi="Cambria Math" w:cs="Times New Roman"/>
                              <w:i/>
                            </w:rPr>
                          </m:ctrlPr>
                        </m:dPr>
                        <m:e>
                          <m:r>
                            <w:rPr>
                              <w:rFonts w:ascii="Cambria Math" w:hAnsi="Cambria Math" w:cs="Times New Roman"/>
                            </w:rPr>
                            <m:t>m,s,s</m:t>
                          </m:r>
                        </m:e>
                      </m:d>
                    </m:sub>
                  </m:sSub>
                </m:e>
              </m:d>
            </m:e>
            <m:sup>
              <m:r>
                <w:rPr>
                  <w:rFonts w:ascii="Cambria Math" w:hAnsi="Cambria Math" w:cs="Times New Roman"/>
                </w:rPr>
                <m:t>-1</m:t>
              </m:r>
            </m:sup>
          </m:sSup>
        </m:oMath>
      </m:oMathPara>
    </w:p>
    <w:p w14:paraId="0CF78765" w14:textId="77777777" w:rsidR="00CF4577" w:rsidRDefault="00CF4577" w:rsidP="00CF4577">
      <w:pPr>
        <w:rPr>
          <w:rFonts w:ascii="Times New Roman" w:hAnsi="Times New Roman" w:cs="Times New Roman"/>
          <w:b/>
          <w:bCs/>
        </w:rPr>
      </w:pPr>
      <w:r>
        <w:rPr>
          <w:rFonts w:ascii="Times New Roman" w:hAnsi="Times New Roman" w:cs="Times New Roman"/>
        </w:rPr>
        <w:t xml:space="preserve">Where </w:t>
      </w:r>
      <m:oMath>
        <m:r>
          <m:rPr>
            <m:sty m:val="p"/>
          </m:rPr>
          <w:rPr>
            <w:rFonts w:ascii="Cambria Math" w:hAnsi="Cambria Math" w:cs="Times New Roman"/>
          </w:rPr>
          <m:t>κ</m:t>
        </m:r>
        <m:r>
          <w:rPr>
            <w:rFonts w:ascii="Cambria Math" w:hAnsi="Cambria Math" w:cs="Times New Roman"/>
          </w:rPr>
          <m:t xml:space="preserve">= 0.4 </m:t>
        </m:r>
      </m:oMath>
      <w:r>
        <w:rPr>
          <w:rFonts w:ascii="Times New Roman" w:hAnsi="Times New Roman" w:cs="Times New Roman"/>
        </w:rPr>
        <w:t xml:space="preserve">is von kármán’s constant.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r>
          <w:rPr>
            <w:rFonts w:ascii="Cambria Math" w:hAnsi="Cambria Math" w:cs="Times New Roman"/>
          </w:rPr>
          <m:t xml:space="preserve"> </m:t>
        </m:r>
      </m:oMath>
      <w:r>
        <w:rPr>
          <w:rFonts w:ascii="Times New Roman" w:hAnsi="Times New Roman" w:cs="Times New Roman"/>
        </w:rPr>
        <w:t>indicates the roughness length for momentum, evaporation, or heat, respectively. The momentum roughness length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oMath>
      <w:r>
        <w:rPr>
          <w:rFonts w:ascii="Times New Roman" w:hAnsi="Times New Roman" w:cs="Times New Roman"/>
        </w:rPr>
        <w:t>) varies with the surface fluxes over oceans, and the roughness of evaporation and heat are taken as constants. The transfer coefficients also depend on the integrated flux profiles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m</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s</m:t>
            </m:r>
          </m:sub>
        </m:sSub>
      </m:oMath>
      <w:r>
        <w:rPr>
          <w:rFonts w:ascii="Times New Roman" w:hAnsi="Times New Roman" w:cs="Times New Roman"/>
        </w:rPr>
        <w:t xml:space="preserve">), which themselves depends on the stable conditions of atmospheric surface layer. The stable conditions vary with the surface fluxes over oceans. </w:t>
      </w:r>
      <w:r>
        <w:rPr>
          <w:rFonts w:ascii="Times New Roman" w:hAnsi="Times New Roman" w:cs="Times New Roman" w:hint="eastAsia"/>
        </w:rPr>
        <w:t>I</w:t>
      </w:r>
      <w:r>
        <w:rPr>
          <w:rFonts w:ascii="Times New Roman" w:hAnsi="Times New Roman" w:cs="Times New Roman"/>
        </w:rPr>
        <w:t>n the model, the above equations are solved by iteration.</w:t>
      </w:r>
    </w:p>
    <w:p w14:paraId="6159E977" w14:textId="14F72BE9" w:rsidR="00CF4577" w:rsidRDefault="00CF4577" w:rsidP="00163085">
      <w:pPr>
        <w:rPr>
          <w:rFonts w:ascii="Times New Roman" w:hAnsi="Times New Roman" w:cs="Times New Roman"/>
        </w:rPr>
      </w:pPr>
    </w:p>
    <w:p w14:paraId="695C58D7" w14:textId="77777777" w:rsidR="00CF4577" w:rsidRDefault="00CF4577" w:rsidP="00163085">
      <w:pPr>
        <w:rPr>
          <w:rFonts w:ascii="Times New Roman" w:hAnsi="Times New Roman" w:cs="Times New Roman"/>
        </w:rPr>
      </w:pPr>
    </w:p>
    <w:p w14:paraId="6D2F1A9B" w14:textId="5554E89E" w:rsidR="00CF4577" w:rsidRDefault="00CF4577" w:rsidP="00CF4577">
      <w:pPr>
        <w:rPr>
          <w:rFonts w:ascii="Times New Roman" w:hAnsi="Times New Roman" w:cs="Times New Roman"/>
          <w:b/>
          <w:bCs/>
        </w:rPr>
      </w:pPr>
      <w:r>
        <w:rPr>
          <w:rFonts w:ascii="Times New Roman" w:hAnsi="Times New Roman" w:cs="Times New Roman"/>
          <w:b/>
          <w:bCs/>
        </w:rPr>
        <w:t>2.2 ERA5</w:t>
      </w:r>
    </w:p>
    <w:p w14:paraId="431C99DB" w14:textId="77777777" w:rsidR="00CF4577" w:rsidRDefault="00CF4577" w:rsidP="00CF4577">
      <w:pPr>
        <w:rPr>
          <w:rFonts w:ascii="Times New Roman" w:hAnsi="Times New Roman" w:cs="Times New Roman"/>
          <w:b/>
          <w:bCs/>
        </w:rPr>
      </w:pPr>
    </w:p>
    <w:p w14:paraId="3B472F9D" w14:textId="77777777" w:rsidR="00CF4577" w:rsidRPr="00DD5AAD" w:rsidRDefault="00CF4577" w:rsidP="00CF4577">
      <w:pPr>
        <w:rPr>
          <w:rFonts w:ascii="Times New Roman" w:hAnsi="Times New Roman" w:cs="Times New Roman"/>
        </w:rPr>
      </w:pPr>
      <w:r w:rsidRPr="00DD5AAD">
        <w:rPr>
          <w:rFonts w:ascii="Times New Roman" w:hAnsi="Times New Roman" w:cs="Times New Roman"/>
        </w:rPr>
        <w:t xml:space="preserve">the fifth generation European </w:t>
      </w:r>
      <w:proofErr w:type="spellStart"/>
      <w:r w:rsidRPr="00DD5AAD">
        <w:rPr>
          <w:rFonts w:ascii="Times New Roman" w:hAnsi="Times New Roman" w:cs="Times New Roman"/>
        </w:rPr>
        <w:t>Center</w:t>
      </w:r>
      <w:proofErr w:type="spellEnd"/>
      <w:r w:rsidRPr="00DD5AAD">
        <w:rPr>
          <w:rFonts w:ascii="Times New Roman" w:hAnsi="Times New Roman" w:cs="Times New Roman"/>
        </w:rPr>
        <w:t xml:space="preserve"> for Medium-Range Weather Forecasts atmospheric reanalysis of the global climate (ERA5; </w:t>
      </w:r>
      <w:proofErr w:type="spellStart"/>
      <w:r w:rsidRPr="00DD5AAD">
        <w:rPr>
          <w:rFonts w:ascii="Times New Roman" w:hAnsi="Times New Roman" w:cs="Times New Roman"/>
        </w:rPr>
        <w:t>Hersbach</w:t>
      </w:r>
      <w:proofErr w:type="spellEnd"/>
      <w:r w:rsidRPr="00DD5AAD">
        <w:rPr>
          <w:rFonts w:ascii="Times New Roman" w:hAnsi="Times New Roman" w:cs="Times New Roman"/>
        </w:rPr>
        <w:t xml:space="preserve"> et al., 2018) with a spatial </w:t>
      </w:r>
      <w:proofErr w:type="spellStart"/>
      <w:r w:rsidRPr="00DD5AAD">
        <w:rPr>
          <w:rFonts w:ascii="Times New Roman" w:hAnsi="Times New Roman" w:cs="Times New Roman"/>
        </w:rPr>
        <w:t>resolu-tion</w:t>
      </w:r>
      <w:proofErr w:type="spellEnd"/>
      <w:r w:rsidRPr="00DD5AAD">
        <w:rPr>
          <w:rFonts w:ascii="Times New Roman" w:hAnsi="Times New Roman" w:cs="Times New Roman"/>
        </w:rPr>
        <w:t xml:space="preserve"> of 0.25° × 0.25°</w:t>
      </w:r>
    </w:p>
    <w:p w14:paraId="1FEBE993" w14:textId="6A4EAE83" w:rsidR="00B96444" w:rsidRDefault="00B96444" w:rsidP="00163085">
      <w:pPr>
        <w:rPr>
          <w:rFonts w:ascii="Times New Roman" w:hAnsi="Times New Roman" w:cs="Times New Roman"/>
        </w:rPr>
      </w:pPr>
    </w:p>
    <w:p w14:paraId="44E8B1F4" w14:textId="77777777" w:rsidR="0030124F" w:rsidRDefault="0030124F" w:rsidP="008C7DCF">
      <w:pPr>
        <w:rPr>
          <w:rFonts w:ascii="Times New Roman" w:hAnsi="Times New Roman" w:cs="Times New Roman"/>
          <w:b/>
          <w:bCs/>
        </w:rPr>
      </w:pPr>
    </w:p>
    <w:p w14:paraId="2700A014" w14:textId="64E5D86E" w:rsidR="0093355D" w:rsidRDefault="0030124F" w:rsidP="008C7DCF">
      <w:pPr>
        <w:rPr>
          <w:rFonts w:ascii="Times New Roman" w:hAnsi="Times New Roman" w:cs="Times New Roman"/>
          <w:b/>
          <w:bCs/>
        </w:rPr>
      </w:pPr>
      <w:r>
        <w:rPr>
          <w:rFonts w:ascii="Times New Roman" w:hAnsi="Times New Roman" w:cs="Times New Roman"/>
          <w:b/>
          <w:bCs/>
        </w:rPr>
        <w:t>2.</w:t>
      </w:r>
      <w:r w:rsidR="003300CA">
        <w:rPr>
          <w:rFonts w:ascii="Times New Roman" w:hAnsi="Times New Roman" w:cs="Times New Roman"/>
          <w:b/>
          <w:bCs/>
        </w:rPr>
        <w:t>3</w:t>
      </w:r>
      <w:r>
        <w:rPr>
          <w:rFonts w:ascii="Times New Roman" w:hAnsi="Times New Roman" w:cs="Times New Roman"/>
          <w:b/>
          <w:bCs/>
        </w:rPr>
        <w:t xml:space="preserve"> method</w:t>
      </w:r>
    </w:p>
    <w:p w14:paraId="60ACDEE2" w14:textId="315FB704" w:rsidR="00290CF7" w:rsidRPr="00290CF7" w:rsidRDefault="00290CF7" w:rsidP="008C7DCF">
      <w:pPr>
        <w:rPr>
          <w:rFonts w:ascii="Times New Roman" w:hAnsi="Times New Roman" w:cs="Times New Roman"/>
        </w:rPr>
      </w:pPr>
      <w:r w:rsidRPr="00290CF7">
        <w:rPr>
          <w:rFonts w:ascii="Times New Roman" w:hAnsi="Times New Roman" w:cs="Times New Roman"/>
        </w:rPr>
        <w:t xml:space="preserve">2.3.1 </w:t>
      </w:r>
      <w:r w:rsidRPr="00290CF7">
        <w:rPr>
          <w:rFonts w:ascii="Times New Roman" w:hAnsi="Times New Roman" w:cs="Times New Roman" w:hint="eastAsia"/>
        </w:rPr>
        <w:t>Fil</w:t>
      </w:r>
      <w:r w:rsidRPr="00290CF7">
        <w:rPr>
          <w:rFonts w:ascii="Times New Roman" w:hAnsi="Times New Roman" w:cs="Times New Roman"/>
        </w:rPr>
        <w:t>ter</w:t>
      </w:r>
    </w:p>
    <w:p w14:paraId="2F25B215" w14:textId="77777777" w:rsidR="00CF4577" w:rsidRDefault="00290CF7" w:rsidP="00B5170D">
      <w:pPr>
        <w:rPr>
          <w:rFonts w:ascii="Times New Roman" w:hAnsi="Times New Roman" w:cs="Times New Roman"/>
        </w:rPr>
      </w:pPr>
      <w:r w:rsidRPr="00290CF7">
        <w:rPr>
          <w:rFonts w:ascii="Times New Roman" w:hAnsi="Times New Roman" w:cs="Times New Roman"/>
        </w:rPr>
        <w:t xml:space="preserve">2.3.2 </w:t>
      </w:r>
      <w:r w:rsidR="002F11B4">
        <w:rPr>
          <w:rFonts w:ascii="Times New Roman" w:hAnsi="Times New Roman" w:cs="Times New Roman"/>
        </w:rPr>
        <w:t>Contributions of changes in latent heat flux</w:t>
      </w:r>
    </w:p>
    <w:p w14:paraId="7B6CCCF2" w14:textId="77777777" w:rsidR="00CF4577" w:rsidRDefault="00CF4577" w:rsidP="00B5170D">
      <w:pPr>
        <w:rPr>
          <w:rFonts w:ascii="Times New Roman" w:hAnsi="Times New Roman" w:cs="Times New Roman"/>
        </w:rPr>
      </w:pPr>
    </w:p>
    <w:p w14:paraId="653E1914" w14:textId="421D5C5A" w:rsidR="002F11B4" w:rsidRPr="00CF4577" w:rsidRDefault="00000000" w:rsidP="00B5170D">
      <w:pPr>
        <w:rPr>
          <w:rFonts w:ascii="Times New Roman" w:hAnsi="Times New Roman" w:cs="Times New Roman"/>
        </w:rPr>
      </w:pPr>
      <m:oMathPara>
        <m:oMathParaPr>
          <m:jc m:val="left"/>
        </m:oMathParaPr>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7BC1FB3D" w14:textId="77777777" w:rsidR="00CF4577" w:rsidRPr="00B5170D" w:rsidRDefault="00CF4577" w:rsidP="00B5170D">
      <w:pPr>
        <w:rPr>
          <w:rFonts w:ascii="Times New Roman" w:hAnsi="Times New Roman" w:cs="Times New Roman"/>
          <w:vertAlign w:val="subscript"/>
        </w:rPr>
      </w:pPr>
    </w:p>
    <w:p w14:paraId="0A3A5D86" w14:textId="508C42AD" w:rsidR="00A40C11" w:rsidRPr="001736D7" w:rsidRDefault="00000000" w:rsidP="00B5170D">
      <w:pP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Q</m:t>
              </m:r>
            </m:e>
            <m:sub>
              <m:d>
                <m:dPr>
                  <m:ctrlPr>
                    <w:rPr>
                      <w:rFonts w:ascii="Cambria Math" w:hAnsi="Cambria Math" w:cs="Times New Roman"/>
                      <w:i/>
                      <w:vertAlign w:val="subscript"/>
                    </w:rPr>
                  </m:ctrlPr>
                </m:dPr>
                <m:e>
                  <m:r>
                    <w:rPr>
                      <w:rFonts w:ascii="Cambria Math" w:hAnsi="Cambria Math" w:cs="Times New Roman"/>
                      <w:vertAlign w:val="subscript"/>
                    </w:rPr>
                    <m:t>lat,</m:t>
                  </m:r>
                  <m:r>
                    <w:rPr>
                      <w:rFonts w:ascii="Cambria Math" w:hAnsi="Cambria Math" w:cs="Times New Roman"/>
                      <w:vertAlign w:val="subscript"/>
                    </w:rPr>
                    <m:t>m</m:t>
                  </m:r>
                </m:e>
              </m:d>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Q</m:t>
              </m:r>
            </m:e>
            <m:sub>
              <m:d>
                <m:dPr>
                  <m:ctrlPr>
                    <w:rPr>
                      <w:rFonts w:ascii="Cambria Math" w:hAnsi="Cambria Math" w:cs="Times New Roman"/>
                      <w:i/>
                      <w:vertAlign w:val="subscript"/>
                    </w:rPr>
                  </m:ctrlPr>
                </m:dPr>
                <m:e>
                  <m:r>
                    <w:rPr>
                      <w:rFonts w:ascii="Cambria Math" w:hAnsi="Cambria Math" w:cs="Times New Roman"/>
                      <w:vertAlign w:val="subscript"/>
                    </w:rPr>
                    <m:t>lat,</m:t>
                  </m:r>
                  <m:r>
                    <w:rPr>
                      <w:rFonts w:ascii="Cambria Math" w:hAnsi="Cambria Math" w:cs="Times New Roman"/>
                      <w:vertAlign w:val="subscript"/>
                    </w:rPr>
                    <m:t>o</m:t>
                  </m:r>
                </m:e>
              </m:d>
            </m:sub>
          </m:sSub>
          <m: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L</m:t>
              </m:r>
            </m:e>
            <m:sub>
              <m:r>
                <w:rPr>
                  <w:rFonts w:ascii="Cambria Math" w:hAnsi="Cambria Math" w:cs="Times New Roman"/>
                  <w:vertAlign w:val="subscript"/>
                </w:rPr>
                <m:t>v</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E</m:t>
              </m:r>
            </m:sub>
          </m:sSub>
          <m:r>
            <w:rPr>
              <w:rFonts w:ascii="Cambria Math" w:hAnsi="Cambria Math" w:cs="Times New Roman"/>
              <w:vertAlign w:val="subscript"/>
            </w:rPr>
            <m:t>[</m:t>
          </m:r>
          <m:sSup>
            <m:sSupPr>
              <m:ctrlPr>
                <w:rPr>
                  <w:rFonts w:ascii="Cambria Math" w:hAnsi="Cambria Math" w:cs="Times New Roman"/>
                  <w:i/>
                  <w:vertAlign w:val="subscript"/>
                </w:rPr>
              </m:ctrlPr>
            </m:sSupPr>
            <m:e>
              <m:r>
                <w:rPr>
                  <w:rFonts w:ascii="Cambria Math" w:hAnsi="Cambria Math" w:cs="Times New Roman"/>
                  <w:vertAlign w:val="subscript"/>
                </w:rPr>
                <m:t>S</m:t>
              </m:r>
            </m:e>
            <m:sup>
              <m:r>
                <w:rPr>
                  <w:rFonts w:ascii="Cambria Math" w:hAnsi="Cambria Math" w:cs="Times New Roman"/>
                  <w:vertAlign w:val="subscript"/>
                </w:rPr>
                <m:t>'</m:t>
              </m:r>
            </m:sup>
          </m:sSup>
          <m:r>
            <m:rPr>
              <m:sty m:val="p"/>
            </m:rPr>
            <w:rPr>
              <w:rFonts w:ascii="Cambria Math" w:hAnsi="Cambria Math" w:cs="Times New Roman"/>
              <w:vertAlign w:val="subscript"/>
            </w:rPr>
            <m:t>Δ</m:t>
          </m:r>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o</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o</m:t>
              </m:r>
              <m:r>
                <w:rPr>
                  <w:rFonts w:ascii="Cambria Math" w:hAnsi="Cambria Math" w:cs="Times New Roman"/>
                  <w:vertAlign w:val="subscript"/>
                </w:rPr>
                <m:t xml:space="preserve"> </m:t>
              </m:r>
            </m:sub>
          </m:sSub>
          <m:r>
            <m:rPr>
              <m:sty m:val="p"/>
            </m:rPr>
            <w:rPr>
              <w:rFonts w:ascii="Cambria Math" w:hAnsi="Cambria Math" w:cs="Times New Roman"/>
              <w:vertAlign w:val="subscript"/>
            </w:rPr>
            <m:t>Δ</m:t>
          </m:r>
          <m:sSup>
            <m:sSupPr>
              <m:ctrlPr>
                <w:rPr>
                  <w:rFonts w:ascii="Cambria Math" w:hAnsi="Cambria Math" w:cs="Times New Roman"/>
                  <w:i/>
                  <w:vertAlign w:val="subscript"/>
                </w:rPr>
              </m:ctrlPr>
            </m:sSupPr>
            <m:e>
              <m:r>
                <w:rPr>
                  <w:rFonts w:ascii="Cambria Math" w:hAnsi="Cambria Math" w:cs="Times New Roman"/>
                  <w:vertAlign w:val="subscript"/>
                </w:rPr>
                <m:t>Q</m:t>
              </m:r>
            </m:e>
            <m:sup>
              <m:r>
                <w:rPr>
                  <w:rFonts w:ascii="Cambria Math" w:hAnsi="Cambria Math" w:cs="Times New Roman"/>
                  <w:vertAlign w:val="subscript"/>
                </w:rPr>
                <m:t>'</m:t>
              </m:r>
            </m:sup>
          </m:sSup>
          <m:r>
            <w:rPr>
              <w:rFonts w:ascii="Cambria Math" w:hAnsi="Cambria Math" w:cs="Times New Roman"/>
              <w:vertAlign w:val="subscript"/>
            </w:rPr>
            <m:t>+</m:t>
          </m:r>
          <m:sSup>
            <m:sSupPr>
              <m:ctrlPr>
                <w:rPr>
                  <w:rFonts w:ascii="Cambria Math" w:hAnsi="Cambria Math" w:cs="Times New Roman"/>
                  <w:i/>
                  <w:vertAlign w:val="subscript"/>
                </w:rPr>
              </m:ctrlPr>
            </m:sSupPr>
            <m:e>
              <m:r>
                <w:rPr>
                  <w:rFonts w:ascii="Cambria Math" w:hAnsi="Cambria Math" w:cs="Times New Roman"/>
                  <w:vertAlign w:val="subscript"/>
                </w:rPr>
                <m:t>S</m:t>
              </m:r>
            </m:e>
            <m:sup>
              <m:r>
                <w:rPr>
                  <w:rFonts w:ascii="Cambria Math" w:hAnsi="Cambria Math" w:cs="Times New Roman"/>
                  <w:vertAlign w:val="subscript"/>
                </w:rPr>
                <m:t>'</m:t>
              </m:r>
            </m:sup>
          </m:sSup>
          <m:r>
            <m:rPr>
              <m:sty m:val="p"/>
            </m:rPr>
            <w:rPr>
              <w:rFonts w:ascii="Cambria Math" w:hAnsi="Cambria Math" w:cs="Times New Roman"/>
              <w:vertAlign w:val="subscript"/>
            </w:rPr>
            <m:t>Δ</m:t>
          </m:r>
          <m:sSup>
            <m:sSupPr>
              <m:ctrlPr>
                <w:rPr>
                  <w:rFonts w:ascii="Cambria Math" w:hAnsi="Cambria Math" w:cs="Times New Roman"/>
                  <w:i/>
                  <w:vertAlign w:val="subscript"/>
                </w:rPr>
              </m:ctrlPr>
            </m:sSupPr>
            <m:e>
              <m:r>
                <w:rPr>
                  <w:rFonts w:ascii="Cambria Math" w:hAnsi="Cambria Math" w:cs="Times New Roman"/>
                  <w:vertAlign w:val="subscript"/>
                </w:rPr>
                <m:t>Q</m:t>
              </m:r>
            </m:e>
            <m:sup>
              <m:r>
                <w:rPr>
                  <w:rFonts w:ascii="Cambria Math" w:hAnsi="Cambria Math" w:cs="Times New Roman"/>
                  <w:vertAlign w:val="subscript"/>
                </w:rPr>
                <m:t>'</m:t>
              </m:r>
            </m:sup>
          </m:sSup>
          <m:r>
            <w:rPr>
              <w:rFonts w:ascii="Cambria Math" w:hAnsi="Cambria Math" w:cs="Times New Roman"/>
              <w:vertAlign w:val="subscript"/>
            </w:rPr>
            <m:t>]</m:t>
          </m:r>
        </m:oMath>
      </m:oMathPara>
    </w:p>
    <w:p w14:paraId="099EBDA3" w14:textId="4774D253" w:rsidR="001736D7" w:rsidRDefault="001736D7" w:rsidP="00B5170D">
      <w:pPr>
        <w:rPr>
          <w:rFonts w:ascii="Times New Roman" w:hAnsi="Times New Roman" w:cs="Times New Roman"/>
          <w:vertAlign w:val="subscript"/>
        </w:rPr>
      </w:pPr>
    </w:p>
    <w:p w14:paraId="29985B76" w14:textId="79E529BA" w:rsidR="001736D7" w:rsidRDefault="001736D7" w:rsidP="008C7DCF">
      <w:pPr>
        <w:rPr>
          <w:rFonts w:ascii="Times New Roman" w:hAnsi="Times New Roman" w:cs="Times New Roman"/>
        </w:rPr>
      </w:pPr>
      <w:r>
        <w:rPr>
          <w:rFonts w:ascii="Times New Roman" w:hAnsi="Times New Roman" w:cs="Times New Roman"/>
        </w:rPr>
        <w:t xml:space="preserve">In which,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oMath>
      <w:r>
        <w:rPr>
          <w:rFonts w:ascii="Times New Roman" w:hAnsi="Times New Roman" w:cs="Times New Roman"/>
        </w:rPr>
        <w:t xml:space="preserve"> and </w:t>
      </w:r>
      <m:oMath>
        <m:r>
          <m:rPr>
            <m:sty m:val="p"/>
          </m:rP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m:t>
            </m:r>
          </m:sub>
        </m:sSub>
      </m:oMath>
      <w:r>
        <w:rPr>
          <w:rFonts w:ascii="Times New Roman" w:hAnsi="Times New Roman" w:cs="Times New Roman"/>
        </w:rPr>
        <w:t xml:space="preserve">. The subscript H and L indicate variables in high-resolution and low-resolution model, respectively.  </w:t>
      </w:r>
    </w:p>
    <w:p w14:paraId="6B8F5D37" w14:textId="79C30C19" w:rsidR="007178A5" w:rsidRPr="007178A5" w:rsidRDefault="007178A5" w:rsidP="008C7DCF">
      <w:pPr>
        <w:rPr>
          <w:rFonts w:ascii="Times New Roman" w:hAnsi="Times New Roman" w:cs="Times New Roman"/>
        </w:rPr>
      </w:pPr>
    </w:p>
    <w:p w14:paraId="6A92FF69" w14:textId="77777777" w:rsidR="0030124F" w:rsidRPr="00E04A2B" w:rsidRDefault="0030124F" w:rsidP="008C7DCF">
      <w:pPr>
        <w:rPr>
          <w:rFonts w:ascii="Times New Roman" w:hAnsi="Times New Roman" w:cs="Times New Roman"/>
          <w:b/>
          <w:bCs/>
        </w:rPr>
      </w:pPr>
    </w:p>
    <w:p w14:paraId="550778EF" w14:textId="151B997F" w:rsidR="008646B4" w:rsidRPr="00E04A2B" w:rsidRDefault="008C7DCF" w:rsidP="008C7DCF">
      <w:pPr>
        <w:rPr>
          <w:rFonts w:ascii="Times New Roman" w:hAnsi="Times New Roman" w:cs="Times New Roman"/>
          <w:b/>
          <w:bCs/>
        </w:rPr>
      </w:pPr>
      <w:r w:rsidRPr="00E04A2B">
        <w:rPr>
          <w:rFonts w:ascii="Times New Roman" w:hAnsi="Times New Roman" w:cs="Times New Roman"/>
          <w:b/>
          <w:bCs/>
        </w:rPr>
        <w:t xml:space="preserve">3. </w:t>
      </w:r>
      <w:r w:rsidR="008646B4" w:rsidRPr="00E04A2B">
        <w:rPr>
          <w:rFonts w:ascii="Times New Roman" w:hAnsi="Times New Roman" w:cs="Times New Roman"/>
          <w:b/>
          <w:bCs/>
        </w:rPr>
        <w:t>The results</w:t>
      </w:r>
    </w:p>
    <w:p w14:paraId="5A79711B" w14:textId="4FB24532" w:rsidR="00912E95" w:rsidRPr="00BE6A29" w:rsidRDefault="008C7DCF" w:rsidP="008C7DCF">
      <w:pPr>
        <w:rPr>
          <w:rFonts w:ascii="Times New Roman" w:hAnsi="Times New Roman" w:cs="Times New Roman"/>
          <w:b/>
          <w:bCs/>
        </w:rPr>
      </w:pPr>
      <w:r w:rsidRPr="00BE6A29">
        <w:rPr>
          <w:rFonts w:ascii="Times New Roman" w:hAnsi="Times New Roman" w:cs="Times New Roman"/>
          <w:b/>
          <w:bCs/>
        </w:rPr>
        <w:t xml:space="preserve">3.1 </w:t>
      </w:r>
      <w:r w:rsidR="00E62ABD">
        <w:rPr>
          <w:rFonts w:ascii="Times New Roman" w:hAnsi="Times New Roman" w:cs="Times New Roman"/>
          <w:b/>
          <w:bCs/>
        </w:rPr>
        <w:t>Annual mean</w:t>
      </w:r>
      <w:r w:rsidR="00912E95" w:rsidRPr="00BE6A29">
        <w:rPr>
          <w:rFonts w:ascii="Times New Roman" w:hAnsi="Times New Roman" w:cs="Times New Roman"/>
          <w:b/>
          <w:bCs/>
        </w:rPr>
        <w:t xml:space="preserve"> precipitation</w:t>
      </w:r>
    </w:p>
    <w:p w14:paraId="20554F4D" w14:textId="691519C2" w:rsidR="008B40FB" w:rsidRDefault="00117C54" w:rsidP="001F04F9">
      <w:pPr>
        <w:pStyle w:val="NormalWeb"/>
      </w:pPr>
      <w:r>
        <w:t xml:space="preserve">In the tropical pacific, </w:t>
      </w:r>
      <w:r w:rsidR="00641942">
        <w:t xml:space="preserve">the </w:t>
      </w:r>
      <w:r w:rsidR="00E62ABD">
        <w:t xml:space="preserve">annual </w:t>
      </w:r>
      <w:r w:rsidR="005D063F">
        <w:t xml:space="preserve">mean </w:t>
      </w:r>
      <w:r>
        <w:t xml:space="preserve">precipitation </w:t>
      </w:r>
      <w:r w:rsidR="0046486A">
        <w:t xml:space="preserve">is </w:t>
      </w:r>
      <w:r w:rsidR="005D2810">
        <w:rPr>
          <w:lang w:eastAsia="zh-TW"/>
        </w:rPr>
        <w:t>con</w:t>
      </w:r>
      <w:r w:rsidR="0046486A">
        <w:rPr>
          <w:lang w:eastAsia="zh-TW"/>
        </w:rPr>
        <w:t xml:space="preserve">centrated in </w:t>
      </w:r>
      <w:r>
        <w:t>the I</w:t>
      </w:r>
      <w:r w:rsidR="005D063F">
        <w:t>n</w:t>
      </w:r>
      <w:r>
        <w:t xml:space="preserve">tertropical Convergence Zone </w:t>
      </w:r>
      <w:r w:rsidR="005D063F">
        <w:t xml:space="preserve">(ITCZ). </w:t>
      </w:r>
      <w:r>
        <w:t>In ERA5</w:t>
      </w:r>
      <w:r w:rsidR="0030639A">
        <w:t xml:space="preserve"> (Fig. 1a)</w:t>
      </w:r>
      <w:r>
        <w:t>,</w:t>
      </w:r>
      <w:r w:rsidR="00BA2ACE">
        <w:t xml:space="preserve"> t</w:t>
      </w:r>
      <w:r>
        <w:t>he rain belt of the northern tropical Pacific</w:t>
      </w:r>
      <w:r w:rsidR="00BA2ACE">
        <w:t xml:space="preserve"> distributes along 5°N-10°N with the maximum up to 15</w:t>
      </w:r>
      <w:r w:rsidR="0046486A">
        <w:t xml:space="preserve"> </w:t>
      </w:r>
      <w:r w:rsidR="00BA2ACE">
        <w:t xml:space="preserve">mm/day </w:t>
      </w:r>
      <w:r w:rsidR="00253AF3">
        <w:t>in the middle and eastern P</w:t>
      </w:r>
      <w:r w:rsidR="00253AF3">
        <w:rPr>
          <w:rFonts w:hint="eastAsia"/>
        </w:rPr>
        <w:t>acifi</w:t>
      </w:r>
      <w:r w:rsidR="00253AF3">
        <w:t>c</w:t>
      </w:r>
      <w:r w:rsidR="00BA2ACE">
        <w:t xml:space="preserve">. There is also a </w:t>
      </w:r>
      <w:r w:rsidR="00253AF3">
        <w:t xml:space="preserve">weaker </w:t>
      </w:r>
      <w:r w:rsidR="00BA2ACE">
        <w:t xml:space="preserve">rain belt in the southern </w:t>
      </w:r>
      <w:r>
        <w:t xml:space="preserve">tropical pacific, which </w:t>
      </w:r>
      <w:r w:rsidR="005D063F">
        <w:t>extend from west</w:t>
      </w:r>
      <w:r w:rsidR="0030639A">
        <w:t>ern</w:t>
      </w:r>
      <w:r w:rsidR="005D063F">
        <w:t xml:space="preserve"> Pacific warm pool south-eastwards towards 20°S, </w:t>
      </w:r>
      <w:r>
        <w:t>200°E with the maximum up to 12mm/day.</w:t>
      </w:r>
    </w:p>
    <w:p w14:paraId="4B5FEAE8" w14:textId="20B8B078" w:rsidR="00523FF2" w:rsidRDefault="008B40FB" w:rsidP="001F04F9">
      <w:pPr>
        <w:pStyle w:val="NormalWeb"/>
      </w:pPr>
      <w:r>
        <w:t xml:space="preserve">As shown in Fig. 1b, the rain belt </w:t>
      </w:r>
      <w:r w:rsidR="00E837F5">
        <w:t>in northern tropical Pacific</w:t>
      </w:r>
      <w:r>
        <w:t xml:space="preserve"> is under evaluated in the low-resolution </w:t>
      </w:r>
      <w:proofErr w:type="spellStart"/>
      <w:r>
        <w:t>NorESM</w:t>
      </w:r>
      <w:proofErr w:type="spellEnd"/>
      <w:r>
        <w:t xml:space="preserve"> (</w:t>
      </w:r>
      <w:proofErr w:type="spellStart"/>
      <w:r>
        <w:t>NorESM_LR</w:t>
      </w:r>
      <w:proofErr w:type="spellEnd"/>
      <w:r>
        <w:t>)</w:t>
      </w:r>
      <w:r w:rsidR="002B4F48">
        <w:t xml:space="preserve">, which is 1/3 </w:t>
      </w:r>
      <w:r w:rsidR="00253AF3">
        <w:t>weaker</w:t>
      </w:r>
      <w:r w:rsidR="002B4F48">
        <w:t xml:space="preserve"> than in ERA5.  In the southern hemisphere, the </w:t>
      </w:r>
      <w:r>
        <w:t xml:space="preserve">rain belt is over estimated in </w:t>
      </w:r>
      <w:proofErr w:type="spellStart"/>
      <w:r w:rsidR="002B4F48">
        <w:t>Nor</w:t>
      </w:r>
      <w:r>
        <w:t>ESM_</w:t>
      </w:r>
      <w:r w:rsidR="002B4F48">
        <w:t>LR</w:t>
      </w:r>
      <w:proofErr w:type="spellEnd"/>
      <w:r w:rsidR="00253AF3">
        <w:t xml:space="preserve">, with the amplitude and eastward extension </w:t>
      </w:r>
      <w:r w:rsidR="002B4F48">
        <w:t>resemb</w:t>
      </w:r>
      <w:r w:rsidR="00253AF3">
        <w:t>le</w:t>
      </w:r>
      <w:r w:rsidR="002B4F48">
        <w:t xml:space="preserve"> </w:t>
      </w:r>
      <w:r w:rsidR="00E837F5">
        <w:t xml:space="preserve">its </w:t>
      </w:r>
      <w:r w:rsidR="002B4F48">
        <w:t>Northern Hemisphere ITCZ.</w:t>
      </w:r>
      <w:r w:rsidR="00E837F5">
        <w:t xml:space="preserve"> </w:t>
      </w:r>
      <w:r w:rsidR="00521077">
        <w:t>This too zonally elongated southern Pacific rainband</w:t>
      </w:r>
      <w:r w:rsidR="00641942">
        <w:t xml:space="preserve"> in model simulation</w:t>
      </w:r>
      <w:r w:rsidR="00521077">
        <w:t xml:space="preserve"> is known as the double-Intertropical Convergence Zone problem. The double ITCZ problem</w:t>
      </w:r>
      <w:r w:rsidR="002B4F48">
        <w:t xml:space="preserve"> is a significant and persistent bias </w:t>
      </w:r>
      <w:r w:rsidR="00062177">
        <w:rPr>
          <w:rFonts w:hint="eastAsia"/>
          <w:lang w:eastAsia="zh-TW"/>
        </w:rPr>
        <w:t>existing</w:t>
      </w:r>
      <w:r w:rsidR="00062177">
        <w:rPr>
          <w:lang w:eastAsia="zh-TW"/>
        </w:rPr>
        <w:t xml:space="preserve"> </w:t>
      </w:r>
      <w:r w:rsidR="00062177">
        <w:rPr>
          <w:rFonts w:hint="eastAsia"/>
          <w:lang w:eastAsia="zh-TW"/>
        </w:rPr>
        <w:t>in</w:t>
      </w:r>
      <w:r w:rsidR="00062177">
        <w:rPr>
          <w:lang w:eastAsia="zh-TW"/>
        </w:rPr>
        <w:t xml:space="preserve"> the last several genera</w:t>
      </w:r>
      <w:r w:rsidR="00521077">
        <w:rPr>
          <w:lang w:eastAsia="zh-TW"/>
        </w:rPr>
        <w:t>tion</w:t>
      </w:r>
      <w:r w:rsidR="008D6D5F">
        <w:rPr>
          <w:lang w:eastAsia="zh-TW"/>
        </w:rPr>
        <w:t>s</w:t>
      </w:r>
      <w:r w:rsidR="00521077">
        <w:rPr>
          <w:lang w:eastAsia="zh-TW"/>
        </w:rPr>
        <w:t xml:space="preserve"> of climate models</w:t>
      </w:r>
      <w:r w:rsidR="00062177">
        <w:rPr>
          <w:rFonts w:ascii="PingFang TC" w:eastAsia="PingFang TC" w:hAnsi="PingFang TC" w:cs="PingFang TC"/>
          <w:lang w:eastAsia="zh-TW"/>
        </w:rPr>
        <w:t xml:space="preserve"> </w:t>
      </w:r>
      <w:r w:rsidR="002B4F48">
        <w:t xml:space="preserve">(Hwang et al. 2013). </w:t>
      </w:r>
      <w:r w:rsidR="001A6B99">
        <w:t xml:space="preserve"> </w:t>
      </w:r>
    </w:p>
    <w:p w14:paraId="09A27784" w14:textId="15A123E7" w:rsidR="00256799" w:rsidRDefault="00521077" w:rsidP="005B0D0E">
      <w:pPr>
        <w:pStyle w:val="NormalWeb"/>
      </w:pPr>
      <w:r>
        <w:t xml:space="preserve">In the </w:t>
      </w:r>
      <w:r w:rsidR="0051731E">
        <w:t>super-</w:t>
      </w:r>
      <w:r>
        <w:t xml:space="preserve">high-resolution </w:t>
      </w:r>
      <w:proofErr w:type="spellStart"/>
      <w:r>
        <w:t>NorESM</w:t>
      </w:r>
      <w:proofErr w:type="spellEnd"/>
      <w:r>
        <w:t xml:space="preserve"> (</w:t>
      </w:r>
      <w:proofErr w:type="spellStart"/>
      <w:r>
        <w:t>Nor</w:t>
      </w:r>
      <w:r w:rsidR="008B40FB">
        <w:t>ESM_HR</w:t>
      </w:r>
      <w:proofErr w:type="spellEnd"/>
      <w:r>
        <w:t>), t</w:t>
      </w:r>
      <w:r w:rsidR="00D6587D">
        <w:t xml:space="preserve">he double-ITCZ problem is </w:t>
      </w:r>
      <w:r w:rsidR="009845E9">
        <w:t>significantly modified</w:t>
      </w:r>
      <w:r w:rsidR="008B40FB">
        <w:t xml:space="preserve"> (Fig. 1c)</w:t>
      </w:r>
      <w:r w:rsidR="008D6D5F">
        <w:t>.</w:t>
      </w:r>
      <w:r w:rsidR="008B40FB">
        <w:t xml:space="preserve"> T</w:t>
      </w:r>
      <w:r w:rsidR="003C5BB1">
        <w:t xml:space="preserve">he southern branch of precipitation is much weaker than the northern one and </w:t>
      </w:r>
      <w:r w:rsidR="004F78F5">
        <w:t>has a shorter south-eastward</w:t>
      </w:r>
      <w:r w:rsidR="003C5BB1">
        <w:t xml:space="preserve"> exten</w:t>
      </w:r>
      <w:r w:rsidR="00802D72">
        <w:t xml:space="preserve">sion </w:t>
      </w:r>
      <w:r w:rsidR="003C5BB1">
        <w:t>to 200°E</w:t>
      </w:r>
      <w:r w:rsidR="00641942">
        <w:t xml:space="preserve">. </w:t>
      </w:r>
      <w:r w:rsidR="008B40FB">
        <w:t>The amplitude of the southern branch</w:t>
      </w:r>
      <w:r w:rsidR="00641942">
        <w:t xml:space="preserve"> is</w:t>
      </w:r>
      <w:r w:rsidR="003C5BB1">
        <w:t xml:space="preserve"> very close to the </w:t>
      </w:r>
      <w:r w:rsidR="00641942">
        <w:t>ERA5</w:t>
      </w:r>
      <w:r w:rsidR="003C5BB1">
        <w:t xml:space="preserve">. </w:t>
      </w:r>
      <w:r w:rsidR="00802D72">
        <w:rPr>
          <w:rFonts w:hint="eastAsia"/>
        </w:rPr>
        <w:t>De</w:t>
      </w:r>
      <w:r w:rsidR="00802D72">
        <w:t>spite the improve</w:t>
      </w:r>
      <w:r w:rsidR="00641942">
        <w:t>d</w:t>
      </w:r>
      <w:r w:rsidR="00802D72">
        <w:t xml:space="preserve"> double ITCZ problem, </w:t>
      </w:r>
      <w:r w:rsidR="008D6D5F">
        <w:t>excessive</w:t>
      </w:r>
      <w:r w:rsidR="001F04F9" w:rsidRPr="00BE6A29">
        <w:t xml:space="preserve"> precipitation</w:t>
      </w:r>
      <w:r w:rsidR="008D6D5F">
        <w:t xml:space="preserve"> is produced</w:t>
      </w:r>
      <w:r w:rsidR="001F04F9" w:rsidRPr="00BE6A29">
        <w:t xml:space="preserve"> </w:t>
      </w:r>
      <w:r w:rsidR="00802D72">
        <w:t>in</w:t>
      </w:r>
      <w:r w:rsidR="001F04F9" w:rsidRPr="00BE6A29">
        <w:t xml:space="preserve"> the northern branch of</w:t>
      </w:r>
      <w:r w:rsidR="008D6D5F">
        <w:t xml:space="preserve"> the</w:t>
      </w:r>
      <w:r w:rsidR="001F04F9" w:rsidRPr="00BE6A29">
        <w:t xml:space="preserve"> ITCZ. The </w:t>
      </w:r>
      <w:r w:rsidR="005B024A">
        <w:t>average</w:t>
      </w:r>
      <w:r w:rsidR="008B40FB">
        <w:t xml:space="preserve"> precipitation amount</w:t>
      </w:r>
      <w:r w:rsidR="001F04F9" w:rsidRPr="00BE6A29">
        <w:t xml:space="preserve"> is almost twice of </w:t>
      </w:r>
      <w:r w:rsidR="008B40FB">
        <w:t xml:space="preserve">that in </w:t>
      </w:r>
      <w:r w:rsidR="001F04F9" w:rsidRPr="00BE6A29">
        <w:t xml:space="preserve">the observation. </w:t>
      </w:r>
    </w:p>
    <w:p w14:paraId="61EB16EE" w14:textId="44D1197C" w:rsidR="00A83986" w:rsidRDefault="00A83986" w:rsidP="005B0D0E">
      <w:pPr>
        <w:pStyle w:val="NormalWeb"/>
      </w:pPr>
    </w:p>
    <w:p w14:paraId="008B2563" w14:textId="77777777" w:rsidR="00A83986" w:rsidRDefault="00A83986" w:rsidP="00A83986">
      <w:pPr>
        <w:rPr>
          <w:rFonts w:ascii="Times New Roman" w:hAnsi="Times New Roman" w:cs="Times New Roman"/>
          <w:b/>
          <w:bCs/>
        </w:rPr>
      </w:pPr>
      <w:r>
        <w:rPr>
          <w:rFonts w:ascii="Times New Roman" w:hAnsi="Times New Roman" w:cs="Times New Roman"/>
          <w:b/>
          <w:bCs/>
        </w:rPr>
        <w:t>3.2 Processes related to the tropical precipitation biases</w:t>
      </w:r>
    </w:p>
    <w:p w14:paraId="731F9E40" w14:textId="0E74DD5F" w:rsidR="006A550E" w:rsidRDefault="006A550E" w:rsidP="005B0D0E">
      <w:pPr>
        <w:pStyle w:val="NormalWeb"/>
      </w:pPr>
      <w:r>
        <w:t>Considering the strong sea surface temperature (SST) – convection relationship in tropics (</w:t>
      </w:r>
      <w:proofErr w:type="spellStart"/>
      <w:r>
        <w:t>Samanta</w:t>
      </w:r>
      <w:proofErr w:type="spellEnd"/>
      <w:r>
        <w:t xml:space="preserve"> et al., 2019), we diagnosed the SST bias in the model. As shown in Fig.2</w:t>
      </w:r>
      <w:r w:rsidR="00295C9C">
        <w:t>b</w:t>
      </w:r>
      <w:r>
        <w:t xml:space="preserve">, </w:t>
      </w:r>
      <w:r w:rsidR="00295C9C">
        <w:t xml:space="preserve">in most of the tropical ocean, SST is warmer in </w:t>
      </w:r>
      <w:proofErr w:type="spellStart"/>
      <w:r w:rsidR="00295C9C">
        <w:t>NorESM_LR</w:t>
      </w:r>
      <w:proofErr w:type="spellEnd"/>
      <w:r w:rsidR="00295C9C">
        <w:t xml:space="preserve"> than ERA5</w:t>
      </w:r>
      <w:r w:rsidR="001979F2">
        <w:t>.</w:t>
      </w:r>
      <w:r w:rsidR="00295C9C">
        <w:t xml:space="preserve"> </w:t>
      </w:r>
      <w:r w:rsidR="001979F2">
        <w:t>Only</w:t>
      </w:r>
      <w:r w:rsidR="00295C9C">
        <w:t xml:space="preserve"> in the cold tongue region</w:t>
      </w:r>
      <w:r w:rsidR="001979F2">
        <w:t xml:space="preserve">, the SST has cold bias. The warmer bias in southern tropical pacific is consistent with the eastward extended precipitation and might contributed to the double ITCZ bias in </w:t>
      </w:r>
      <w:proofErr w:type="spellStart"/>
      <w:r w:rsidR="001979F2">
        <w:t>NorESM</w:t>
      </w:r>
      <w:proofErr w:type="spellEnd"/>
      <w:r w:rsidR="001979F2">
        <w:t xml:space="preserve">. Nevertheless, the warmer bias in Indian ocean and in the northern branch of ITCZ is incoherent with the weaker precipitation in </w:t>
      </w:r>
      <w:proofErr w:type="spellStart"/>
      <w:r w:rsidR="001979F2">
        <w:t>NorESM_LR</w:t>
      </w:r>
      <w:proofErr w:type="spellEnd"/>
      <w:r w:rsidR="001979F2">
        <w:t xml:space="preserve">. This implies that the warmer SST is not the dominant factor of the precipitation bias in </w:t>
      </w:r>
      <w:proofErr w:type="spellStart"/>
      <w:r w:rsidR="001979F2">
        <w:t>NorESM_LR</w:t>
      </w:r>
      <w:proofErr w:type="spellEnd"/>
      <w:r w:rsidR="001979F2">
        <w:t>.</w:t>
      </w:r>
      <w:r w:rsidR="00B27BF8">
        <w:t xml:space="preserve"> </w:t>
      </w:r>
      <w:r w:rsidR="00B27BF8">
        <w:rPr>
          <w:rFonts w:hint="eastAsia"/>
        </w:rPr>
        <w:t>In</w:t>
      </w:r>
      <w:r w:rsidR="00B27BF8">
        <w:t xml:space="preserve"> contrast, SST in </w:t>
      </w:r>
      <w:proofErr w:type="spellStart"/>
      <w:r w:rsidR="00B27BF8">
        <w:t>NorESM_HR</w:t>
      </w:r>
      <w:proofErr w:type="spellEnd"/>
      <w:r w:rsidR="00B27BF8">
        <w:t xml:space="preserve"> is colder than ERA5 in most tropical Pacific, especially in the </w:t>
      </w:r>
      <w:r w:rsidR="00CB6B37">
        <w:t xml:space="preserve">southeaster tropical Pacific. This may reduce precipitation in southern branch of TICZ and is related to the modified double ITCZ problem. In the northern Pacific, however, there is not clear warm SST bias to explain the over evaluated precipitation in region between 5°N-10°N. This means the excessive precipitation in </w:t>
      </w:r>
      <w:proofErr w:type="spellStart"/>
      <w:r w:rsidR="00CB6B37">
        <w:t>NorESM_HR</w:t>
      </w:r>
      <w:proofErr w:type="spellEnd"/>
      <w:r w:rsidR="00CB6B37">
        <w:t xml:space="preserve"> is not directly forced by the SST beneath. </w:t>
      </w:r>
    </w:p>
    <w:p w14:paraId="786F8691" w14:textId="7CDF0030" w:rsidR="001F04F9" w:rsidRDefault="00A83986" w:rsidP="00A83986">
      <w:pPr>
        <w:pStyle w:val="NormalWeb"/>
        <w:rPr>
          <w:color w:val="000000" w:themeColor="text1"/>
        </w:rPr>
      </w:pPr>
      <w:r>
        <w:rPr>
          <w:rFonts w:hint="eastAsia"/>
        </w:rPr>
        <w:lastRenderedPageBreak/>
        <w:t>Sinc</w:t>
      </w:r>
      <w:r>
        <w:t xml:space="preserve">e we cannot explain the excessive precipitation in </w:t>
      </w:r>
      <w:proofErr w:type="spellStart"/>
      <w:r>
        <w:t>NorESM</w:t>
      </w:r>
      <w:proofErr w:type="spellEnd"/>
      <w:r>
        <w:t xml:space="preserve">-HR with the SST bias, we analysed the </w:t>
      </w:r>
      <w:r>
        <w:rPr>
          <w:color w:val="000000" w:themeColor="text1"/>
        </w:rPr>
        <w:t xml:space="preserve">column integrated moisture transport convergence in the tropical ocean. </w:t>
      </w:r>
      <w:r w:rsidR="00952996">
        <w:rPr>
          <w:color w:val="000000" w:themeColor="text1"/>
        </w:rPr>
        <w:t>Furthermore, the moisture transport convergence is separated into components due to anomalous circulation and the part due to anomalous specific humidity (Li and Ting 2017, Tian et al., 2018).</w:t>
      </w:r>
    </w:p>
    <w:p w14:paraId="029EF53E" w14:textId="77777777" w:rsidR="009A58EE" w:rsidRDefault="009A58EE" w:rsidP="005B0D0E">
      <w:pPr>
        <w:pStyle w:val="NormalWeb"/>
      </w:pPr>
    </w:p>
    <w:p w14:paraId="2A7891EE" w14:textId="6DBB07DF" w:rsidR="00CF4E17" w:rsidRDefault="00CF4E17" w:rsidP="00621137">
      <w:pPr>
        <w:rPr>
          <w:rFonts w:ascii="Times New Roman" w:hAnsi="Times New Roman" w:cs="Times New Roman"/>
          <w:b/>
          <w:bCs/>
        </w:rPr>
      </w:pPr>
    </w:p>
    <w:p w14:paraId="3B29D865" w14:textId="5A0C643B" w:rsidR="00CF4E17" w:rsidRPr="00952996" w:rsidRDefault="00CF4E17" w:rsidP="00621137">
      <w:pPr>
        <w:rPr>
          <w:rFonts w:ascii="Times New Roman" w:hAnsi="Times New Roman" w:cs="Times New Roman"/>
          <w:color w:val="C00000"/>
        </w:rPr>
      </w:pPr>
    </w:p>
    <w:p w14:paraId="4D55F7BB" w14:textId="2363736D" w:rsidR="00621137" w:rsidRPr="00BE6A29" w:rsidRDefault="00621137" w:rsidP="00621137">
      <w:pPr>
        <w:rPr>
          <w:rFonts w:ascii="Times New Roman" w:hAnsi="Times New Roman" w:cs="Times New Roman"/>
          <w:b/>
          <w:bCs/>
        </w:rPr>
      </w:pPr>
      <w:r w:rsidRPr="00BE6A29">
        <w:rPr>
          <w:rFonts w:ascii="Times New Roman" w:hAnsi="Times New Roman" w:cs="Times New Roman"/>
          <w:b/>
          <w:bCs/>
        </w:rPr>
        <w:t>3.2</w:t>
      </w:r>
      <w:r w:rsidR="00CF4E17">
        <w:rPr>
          <w:rFonts w:ascii="Times New Roman" w:hAnsi="Times New Roman" w:cs="Times New Roman"/>
          <w:b/>
          <w:bCs/>
        </w:rPr>
        <w:t>.1</w:t>
      </w:r>
      <w:r w:rsidRPr="00BE6A29">
        <w:rPr>
          <w:rFonts w:ascii="Times New Roman" w:hAnsi="Times New Roman" w:cs="Times New Roman"/>
          <w:b/>
          <w:bCs/>
        </w:rPr>
        <w:t xml:space="preserve"> </w:t>
      </w:r>
      <w:r w:rsidR="00CF4E17">
        <w:rPr>
          <w:rFonts w:ascii="Times New Roman" w:hAnsi="Times New Roman" w:cs="Times New Roman"/>
          <w:b/>
          <w:bCs/>
        </w:rPr>
        <w:t xml:space="preserve">Dynamic: </w:t>
      </w:r>
      <w:r w:rsidRPr="00BE6A29">
        <w:rPr>
          <w:rFonts w:ascii="Times New Roman" w:hAnsi="Times New Roman" w:cs="Times New Roman"/>
          <w:b/>
          <w:bCs/>
        </w:rPr>
        <w:t>Hadley circulation</w:t>
      </w:r>
    </w:p>
    <w:p w14:paraId="34AE8C01" w14:textId="1F66EDC9" w:rsidR="00621137" w:rsidRPr="00BE6A29" w:rsidRDefault="00621137" w:rsidP="00621137">
      <w:pPr>
        <w:pStyle w:val="NormalWeb"/>
      </w:pPr>
      <w:r>
        <w:t>The tropical precipitation is strongly related to the Hadley circulation which transport water and fuels the convections.</w:t>
      </w:r>
      <w:r w:rsidR="00CF4E17">
        <w:t xml:space="preserve"> </w:t>
      </w:r>
      <w:r>
        <w:t>To know the details of the circulation structure, we analysed the local Hadley cell in eastern Pacific (120°E-180°E,.50°S-50°N) and western Pacific (180°E-270°E, 50°S-50°N), respectively.</w:t>
      </w:r>
    </w:p>
    <w:p w14:paraId="273DD336" w14:textId="77777777" w:rsidR="00621137" w:rsidRDefault="00621137" w:rsidP="00621137">
      <w:pPr>
        <w:pStyle w:val="NormalWeb"/>
      </w:pPr>
      <w:r w:rsidRPr="00BE6A29">
        <w:t>In ERA5, there is a strong ascending branch in western Pacific (west of 180°E) between 10°S-10°N</w:t>
      </w:r>
      <w:r>
        <w:t xml:space="preserve">. The descending flow is not symmetric with respect to the equator. </w:t>
      </w:r>
      <w:r w:rsidRPr="00BE6A29">
        <w:t xml:space="preserve"> </w:t>
      </w:r>
      <w:r>
        <w:t xml:space="preserve">In the southern Hemisphere, there is </w:t>
      </w:r>
      <w:r w:rsidRPr="00BE6A29">
        <w:t>a mild descending branch</w:t>
      </w:r>
      <w:r>
        <w:t xml:space="preserve"> </w:t>
      </w:r>
      <w:r w:rsidRPr="00BE6A29">
        <w:t xml:space="preserve">at 30°S-40°S. </w:t>
      </w:r>
      <w:r>
        <w:t>In the northern hemisphere, the descending flow is not clear. In the eastern Pacific, there is a narrow strong ascending flow in the north of the equator, around 3°-13°N. On the southern and northern of the rising flow is a widely distributed descending movement. Since the eastern Pacific is dominated by the descending flow, the rising movement is overwhelmed during the meridional average, as shown in walker circulation (Fig. 7a).</w:t>
      </w:r>
    </w:p>
    <w:p w14:paraId="09DC9816" w14:textId="77777777" w:rsidR="00621137" w:rsidRPr="00BE6A29" w:rsidRDefault="00621137" w:rsidP="00621137">
      <w:pPr>
        <w:pStyle w:val="NormalWeb"/>
      </w:pPr>
      <w:r>
        <w:t xml:space="preserve">In </w:t>
      </w:r>
      <w:proofErr w:type="spellStart"/>
      <w:r>
        <w:t>NorLR</w:t>
      </w:r>
      <w:proofErr w:type="spellEnd"/>
      <w:r>
        <w:t xml:space="preserve"> (Fig. 7e), Local Hadley cell of western Pacific has a clockwise bias in 30°S-5°N. The direction of bias is opposite to the mean state, indicating a weaker local Hadley circulation in the western Pacific. Correlated to the reduced subsidence branch in the southern Hemisphere, the specific humidity is over evaluated, with the maximum around 20°S at 850 </w:t>
      </w:r>
      <w:proofErr w:type="spellStart"/>
      <w:r>
        <w:t>hPa</w:t>
      </w:r>
      <w:proofErr w:type="spellEnd"/>
      <w:r>
        <w:t xml:space="preserve">. </w:t>
      </w:r>
      <w:r w:rsidRPr="00BE6A29">
        <w:t>In the eastern Pacific</w:t>
      </w:r>
      <w:r>
        <w:t xml:space="preserve"> (Fig. 7f)</w:t>
      </w:r>
      <w:r w:rsidRPr="00BE6A29">
        <w:t xml:space="preserve">, </w:t>
      </w:r>
      <w:r>
        <w:t>the bias also shows a clockwise cell, which is much stronger than in the western Pacific. The clockwise bias leads to a weakened ascending branch around 10°N and a fake upward</w:t>
      </w:r>
      <w:r w:rsidRPr="00BE6A29">
        <w:t xml:space="preserve"> flow around 10°S</w:t>
      </w:r>
      <w:r>
        <w:t xml:space="preserve">. Related to the ascending flow in </w:t>
      </w:r>
      <w:proofErr w:type="spellStart"/>
      <w:r>
        <w:t>NorLR</w:t>
      </w:r>
      <w:proofErr w:type="spellEnd"/>
      <w:r>
        <w:t xml:space="preserve">, more moisture concentrated and more precipitation generated around 5°S-20°S east of 180°E. This is known as the double-ITCZ bias in </w:t>
      </w:r>
      <w:proofErr w:type="spellStart"/>
      <w:r>
        <w:t>NorLR</w:t>
      </w:r>
      <w:proofErr w:type="spellEnd"/>
      <w:r>
        <w:t xml:space="preserve">. </w:t>
      </w:r>
    </w:p>
    <w:p w14:paraId="6EC332D2" w14:textId="77777777" w:rsidR="00621137" w:rsidRDefault="00621137" w:rsidP="00621137">
      <w:pPr>
        <w:pStyle w:val="NormalWeb"/>
        <w:rPr>
          <w:lang w:eastAsia="zh-TW"/>
        </w:rPr>
      </w:pPr>
      <w:r>
        <w:t xml:space="preserve">In contrast with </w:t>
      </w:r>
      <w:proofErr w:type="spellStart"/>
      <w:r>
        <w:t>NorLR</w:t>
      </w:r>
      <w:proofErr w:type="spellEnd"/>
      <w:r>
        <w:t xml:space="preserve">, </w:t>
      </w:r>
      <w:r>
        <w:rPr>
          <w:lang w:eastAsia="zh-TW"/>
        </w:rPr>
        <w:t xml:space="preserve">the bias of </w:t>
      </w:r>
      <w:r>
        <w:t>t</w:t>
      </w:r>
      <w:r w:rsidRPr="00BE6A29">
        <w:t>he local Hadley circulation</w:t>
      </w:r>
      <w:r>
        <w:t xml:space="preserve"> </w:t>
      </w:r>
      <w:r>
        <w:rPr>
          <w:rFonts w:hint="eastAsia"/>
          <w:lang w:eastAsia="zh-TW"/>
        </w:rPr>
        <w:t>in</w:t>
      </w:r>
      <w:r>
        <w:rPr>
          <w:lang w:eastAsia="zh-TW"/>
        </w:rPr>
        <w:t xml:space="preserve"> </w:t>
      </w:r>
      <w:proofErr w:type="spellStart"/>
      <w:r>
        <w:rPr>
          <w:lang w:eastAsia="zh-TW"/>
        </w:rPr>
        <w:t>NorSR</w:t>
      </w:r>
      <w:proofErr w:type="spellEnd"/>
      <w:r w:rsidRPr="00BE6A29">
        <w:t xml:space="preserve"> is </w:t>
      </w:r>
      <w:r>
        <w:rPr>
          <w:lang w:eastAsia="zh-TW"/>
        </w:rPr>
        <w:t>anti-clockwise in both the western Pacific and eastern Pacific</w:t>
      </w:r>
      <w:r w:rsidRPr="00BE6A29">
        <w:t>.</w:t>
      </w:r>
      <w:r>
        <w:t xml:space="preserve"> In</w:t>
      </w:r>
      <w:r w:rsidRPr="00BE6A29">
        <w:t xml:space="preserve"> </w:t>
      </w:r>
      <w:r>
        <w:t xml:space="preserve">the western Pacific, the ascending branch is supressed in 10°S-0° and enhanced around 5°N, indicating an enhanced and northward shifted upward branch in western Pacific. In the eastern Pacific, there is also an anti-clockwise circulation bias in 20°S-10°N, indicating an overestimated Hadley cell. With the enhanced ascending branch around 10°N, specific humidity concentrated and </w:t>
      </w:r>
      <w:proofErr w:type="spellStart"/>
      <w:r w:rsidRPr="0003196D">
        <w:t>convected</w:t>
      </w:r>
      <w:proofErr w:type="spellEnd"/>
      <w:r>
        <w:t xml:space="preserve"> upward, this is consisted with the excessive precipitation in the northern branch of ITCZ. The </w:t>
      </w:r>
      <w:r>
        <w:rPr>
          <w:rFonts w:hint="eastAsia"/>
          <w:lang w:eastAsia="zh-TW"/>
        </w:rPr>
        <w:t>e</w:t>
      </w:r>
      <w:r>
        <w:rPr>
          <w:lang w:eastAsia="zh-TW"/>
        </w:rPr>
        <w:t xml:space="preserve">nhanced </w:t>
      </w:r>
      <w:r>
        <w:rPr>
          <w:rFonts w:hint="eastAsia"/>
          <w:lang w:eastAsia="zh-TW"/>
        </w:rPr>
        <w:t>s</w:t>
      </w:r>
      <w:r>
        <w:t xml:space="preserve">ubsidence flow pushes cold and dry air downward. This is consistent with the dry equator region in </w:t>
      </w:r>
      <w:proofErr w:type="spellStart"/>
      <w:r>
        <w:t>NorLR</w:t>
      </w:r>
      <w:proofErr w:type="spellEnd"/>
      <w:r>
        <w:t>.</w:t>
      </w:r>
    </w:p>
    <w:p w14:paraId="1A3F7FD0" w14:textId="51819048" w:rsidR="000D3A95" w:rsidRPr="00BE6A29" w:rsidRDefault="00621137" w:rsidP="00621137">
      <w:pPr>
        <w:pStyle w:val="NormalWeb"/>
      </w:pPr>
      <w:r w:rsidRPr="00BE6A29">
        <w:t>Since the overestimated rising air and the wider distributed subsiden</w:t>
      </w:r>
      <w:r>
        <w:t>t</w:t>
      </w:r>
      <w:r w:rsidRPr="00BE6A29">
        <w:t xml:space="preserve"> flow can feedback </w:t>
      </w:r>
      <w:r>
        <w:t xml:space="preserve">to </w:t>
      </w:r>
      <w:r w:rsidRPr="00BE6A29">
        <w:t xml:space="preserve">each other, it’s worth to figure out the </w:t>
      </w:r>
      <w:r>
        <w:t>possible</w:t>
      </w:r>
      <w:r w:rsidRPr="00BE6A29">
        <w:t xml:space="preserve"> trigger of the anomalous vertical circulation.  </w:t>
      </w:r>
      <w:r>
        <w:t>Normally, the excessive convection in the tropical ocean is related to a warmer SST, but</w:t>
      </w:r>
      <w:r w:rsidRPr="00BE6A29">
        <w:t xml:space="preserve"> </w:t>
      </w:r>
      <w:r>
        <w:t xml:space="preserve">the </w:t>
      </w:r>
      <w:r w:rsidRPr="00BE6A29">
        <w:t xml:space="preserve">SST in </w:t>
      </w:r>
      <w:proofErr w:type="spellStart"/>
      <w:r w:rsidRPr="00BE6A29">
        <w:t>N</w:t>
      </w:r>
      <w:r>
        <w:rPr>
          <w:rFonts w:hint="eastAsia"/>
          <w:lang w:eastAsia="zh-TW"/>
        </w:rPr>
        <w:t>or</w:t>
      </w:r>
      <w:r w:rsidRPr="00BE6A29">
        <w:t>SR</w:t>
      </w:r>
      <w:proofErr w:type="spellEnd"/>
      <w:r w:rsidRPr="00BE6A29">
        <w:t xml:space="preserve"> is slightly colder than that in </w:t>
      </w:r>
      <w:proofErr w:type="spellStart"/>
      <w:r w:rsidRPr="00BE6A29">
        <w:t>N</w:t>
      </w:r>
      <w:r>
        <w:t>or</w:t>
      </w:r>
      <w:r w:rsidRPr="00BE6A29">
        <w:t>LR</w:t>
      </w:r>
      <w:proofErr w:type="spellEnd"/>
      <w:r>
        <w:t xml:space="preserve"> (</w:t>
      </w:r>
      <w:r w:rsidRPr="00BE6A29">
        <w:t>Fig</w:t>
      </w:r>
      <w:r>
        <w:t>.</w:t>
      </w:r>
      <w:r w:rsidRPr="00BE6A29">
        <w:t xml:space="preserve"> </w:t>
      </w:r>
      <w:r>
        <w:t>3</w:t>
      </w:r>
      <w:proofErr w:type="gramStart"/>
      <w:r>
        <w:t>c,e</w:t>
      </w:r>
      <w:proofErr w:type="gramEnd"/>
      <w:r>
        <w:t xml:space="preserve">), indicating that </w:t>
      </w:r>
      <w:r w:rsidRPr="00BE6A29">
        <w:t xml:space="preserve">the </w:t>
      </w:r>
      <w:r>
        <w:t xml:space="preserve">excessive </w:t>
      </w:r>
      <w:r>
        <w:lastRenderedPageBreak/>
        <w:t xml:space="preserve">convection in </w:t>
      </w:r>
      <w:proofErr w:type="spellStart"/>
      <w:r>
        <w:t>NorSR</w:t>
      </w:r>
      <w:proofErr w:type="spellEnd"/>
      <w:r>
        <w:t xml:space="preserve"> is not SST forced.</w:t>
      </w:r>
      <w:r w:rsidRPr="00BE6A29">
        <w:t xml:space="preserve"> </w:t>
      </w:r>
      <w:r>
        <w:t>W</w:t>
      </w:r>
      <w:r w:rsidRPr="00BE6A29">
        <w:t>e</w:t>
      </w:r>
      <w:r>
        <w:t xml:space="preserve"> thus</w:t>
      </w:r>
      <w:r w:rsidRPr="00BE6A29">
        <w:t xml:space="preserve"> analysed the radiation on the top of the atmosphere</w:t>
      </w:r>
      <w:r>
        <w:t xml:space="preserve"> instead</w:t>
      </w:r>
      <w:r w:rsidRPr="00BE6A29">
        <w:t>.</w:t>
      </w:r>
    </w:p>
    <w:p w14:paraId="376C5024" w14:textId="3065267B" w:rsidR="00420189" w:rsidRPr="004B2701" w:rsidRDefault="008C7DCF" w:rsidP="00420189">
      <w:pPr>
        <w:rPr>
          <w:rFonts w:ascii="Times New Roman" w:hAnsi="Times New Roman" w:cs="Times New Roman"/>
          <w:b/>
          <w:bCs/>
        </w:rPr>
      </w:pPr>
      <w:r w:rsidRPr="00BE6A29">
        <w:rPr>
          <w:rFonts w:ascii="Times New Roman" w:hAnsi="Times New Roman" w:cs="Times New Roman"/>
          <w:b/>
          <w:bCs/>
        </w:rPr>
        <w:t>3.</w:t>
      </w:r>
      <w:r w:rsidR="00CF4E17">
        <w:rPr>
          <w:rFonts w:ascii="Times New Roman" w:hAnsi="Times New Roman" w:cs="Times New Roman"/>
          <w:b/>
          <w:bCs/>
        </w:rPr>
        <w:t>2.2 Thermodynamic:</w:t>
      </w:r>
      <w:r w:rsidRPr="00BE6A29">
        <w:rPr>
          <w:rFonts w:ascii="Times New Roman" w:hAnsi="Times New Roman" w:cs="Times New Roman"/>
          <w:b/>
          <w:bCs/>
        </w:rPr>
        <w:t xml:space="preserve"> </w:t>
      </w:r>
      <w:r w:rsidR="00952996">
        <w:rPr>
          <w:rFonts w:ascii="Times New Roman" w:hAnsi="Times New Roman" w:cs="Times New Roman"/>
          <w:b/>
          <w:bCs/>
        </w:rPr>
        <w:t xml:space="preserve">Specific humidity and </w:t>
      </w:r>
      <w:r w:rsidR="001F04F9" w:rsidRPr="00BE6A29">
        <w:rPr>
          <w:rFonts w:ascii="Times New Roman" w:hAnsi="Times New Roman" w:cs="Times New Roman"/>
          <w:b/>
          <w:bCs/>
        </w:rPr>
        <w:t>Latent heat flux</w:t>
      </w:r>
    </w:p>
    <w:p w14:paraId="5667B0FA" w14:textId="2C713A6A" w:rsidR="00822334" w:rsidRDefault="001C3F6F" w:rsidP="004B2701">
      <w:pPr>
        <w:pStyle w:val="NormalWeb"/>
      </w:pPr>
      <w:r>
        <w:t>As shown in eq.1</w:t>
      </w:r>
      <w:r w:rsidR="00420189" w:rsidRPr="00BE6A29">
        <w:t xml:space="preserve">, </w:t>
      </w:r>
      <w:r w:rsidR="009B70EE">
        <w:t xml:space="preserve">the </w:t>
      </w:r>
      <w:r w:rsidR="006A3E09">
        <w:t>changes in</w:t>
      </w:r>
      <w:r w:rsidR="009B70EE">
        <w:t xml:space="preserve"> Bowen ratio </w:t>
      </w:r>
      <w:r w:rsidR="004B2701">
        <w:t xml:space="preserve">can be contributed by </w:t>
      </w:r>
      <w:r w:rsidR="006A3E09">
        <w:t xml:space="preserve">both </w:t>
      </w:r>
      <w:r w:rsidR="004B2701">
        <w:t xml:space="preserve">sensible </w:t>
      </w:r>
      <w:r w:rsidR="006A3E09">
        <w:t xml:space="preserve">and </w:t>
      </w:r>
      <w:r w:rsidR="004B2701">
        <w:t xml:space="preserve">latent heat flux. </w:t>
      </w:r>
      <w:r w:rsidR="006A3E09">
        <w:t xml:space="preserve">As shown in Fig.4c, </w:t>
      </w:r>
      <w:proofErr w:type="spellStart"/>
      <w:r w:rsidR="006A3E09">
        <w:t>NorLR</w:t>
      </w:r>
      <w:proofErr w:type="spellEnd"/>
      <w:r w:rsidR="006A3E09">
        <w:t xml:space="preserve"> simulates a larger sensible heat flux</w:t>
      </w:r>
      <w:r w:rsidR="00FF60D8">
        <w:t>, especially in the eastern Pacific</w:t>
      </w:r>
      <w:r w:rsidR="006A3E09">
        <w:t>. The bias of latent heat flux</w:t>
      </w:r>
      <w:r w:rsidR="00FF60D8">
        <w:t xml:space="preserve"> (Fig. 4d)</w:t>
      </w:r>
      <w:r w:rsidR="006A3E09">
        <w:t xml:space="preserve"> is relatively small</w:t>
      </w:r>
      <w:r w:rsidR="00FF60D8">
        <w:t>. In the eastern Pacific, the latent heat flux is under evaluated</w:t>
      </w:r>
      <w:r w:rsidR="006A3E09">
        <w:t>.</w:t>
      </w:r>
      <w:r w:rsidR="00FF60D8">
        <w:t xml:space="preserve"> As a result of the larger sensible heat flux</w:t>
      </w:r>
      <w:r w:rsidR="005A0DAE">
        <w:t xml:space="preserve"> and smaller latent heat flux</w:t>
      </w:r>
      <w:r w:rsidR="00FF60D8">
        <w:t xml:space="preserve">, </w:t>
      </w:r>
      <w:proofErr w:type="spellStart"/>
      <w:r w:rsidR="00FF60D8">
        <w:t>NorLR</w:t>
      </w:r>
      <w:proofErr w:type="spellEnd"/>
      <w:r w:rsidR="00FF60D8">
        <w:t xml:space="preserve"> has a large Bowen ratio</w:t>
      </w:r>
      <w:r w:rsidR="005A0DAE">
        <w:t xml:space="preserve">. </w:t>
      </w:r>
      <w:r w:rsidR="00FF60D8">
        <w:t xml:space="preserve">On the contrary, </w:t>
      </w:r>
      <w:r w:rsidR="00822334">
        <w:t xml:space="preserve">In the </w:t>
      </w:r>
      <w:proofErr w:type="spellStart"/>
      <w:r w:rsidR="00822334">
        <w:t>NorSR</w:t>
      </w:r>
      <w:proofErr w:type="spellEnd"/>
      <w:r w:rsidR="00822334">
        <w:t xml:space="preserve"> the sensible heat flux is reduced in the Indian ocean and western Pacific. The latent heat flux is increased in a large region of the tropical ocean. Both the reduced sensible heat flux and increased latent heat flux contribute to a smaller Bowen ratio in </w:t>
      </w:r>
      <w:proofErr w:type="spellStart"/>
      <w:r w:rsidR="00822334">
        <w:t>NorSR</w:t>
      </w:r>
      <w:proofErr w:type="spellEnd"/>
      <w:r w:rsidR="00822334">
        <w:t xml:space="preserve"> in Fig 2c. Consider that the sensible heat flux in increased in the eastern Pacific in </w:t>
      </w:r>
      <w:proofErr w:type="spellStart"/>
      <w:r w:rsidR="00822334">
        <w:t>NorSR</w:t>
      </w:r>
      <w:proofErr w:type="spellEnd"/>
      <w:r w:rsidR="00822334">
        <w:t xml:space="preserve">, the decreased Bowen ratio there is dominated by the increased latent heat flux. </w:t>
      </w:r>
    </w:p>
    <w:p w14:paraId="77259C3F" w14:textId="20EAC3D4" w:rsidR="00420189" w:rsidRDefault="00411915" w:rsidP="00411915">
      <w:pPr>
        <w:pStyle w:val="NormalWeb"/>
      </w:pPr>
      <w:r>
        <w:t>Comparing</w:t>
      </w:r>
      <w:r w:rsidR="00420189" w:rsidRPr="00BE6A29">
        <w:t xml:space="preserve"> </w:t>
      </w:r>
      <w:proofErr w:type="spellStart"/>
      <w:r w:rsidR="00420189" w:rsidRPr="00BE6A29">
        <w:t>N</w:t>
      </w:r>
      <w:r>
        <w:t>or</w:t>
      </w:r>
      <w:r w:rsidR="00420189" w:rsidRPr="00BE6A29">
        <w:t>SR</w:t>
      </w:r>
      <w:proofErr w:type="spellEnd"/>
      <w:r w:rsidR="00420189" w:rsidRPr="00BE6A29">
        <w:t xml:space="preserve"> </w:t>
      </w:r>
      <w:r>
        <w:t>and</w:t>
      </w:r>
      <w:r w:rsidR="00420189" w:rsidRPr="00BE6A29">
        <w:t xml:space="preserve"> </w:t>
      </w:r>
      <w:proofErr w:type="spellStart"/>
      <w:r w:rsidR="00420189" w:rsidRPr="00BE6A29">
        <w:t>N</w:t>
      </w:r>
      <w:r>
        <w:t>or</w:t>
      </w:r>
      <w:r w:rsidR="00420189" w:rsidRPr="00BE6A29">
        <w:t>LR</w:t>
      </w:r>
      <w:proofErr w:type="spellEnd"/>
      <w:r>
        <w:t xml:space="preserve">, the bias of sensible heat flux is reduced in </w:t>
      </w:r>
      <w:proofErr w:type="spellStart"/>
      <w:r>
        <w:t>NorSR</w:t>
      </w:r>
      <w:proofErr w:type="spellEnd"/>
      <w:r>
        <w:t>,  However, t</w:t>
      </w:r>
      <w:r w:rsidR="00031C31" w:rsidRPr="00031C31">
        <w:t xml:space="preserve">he overestimation of latent heat flux is a new bias in </w:t>
      </w:r>
      <w:proofErr w:type="spellStart"/>
      <w:r w:rsidR="00031C31">
        <w:t>NorSR</w:t>
      </w:r>
      <w:proofErr w:type="spellEnd"/>
      <w:r w:rsidR="00031C31" w:rsidRPr="00031C31">
        <w:t>.</w:t>
      </w:r>
      <w:r w:rsidR="00031C31">
        <w:t xml:space="preserve"> This might be related to the</w:t>
      </w:r>
      <w:r>
        <w:t xml:space="preserve"> increased model resolution and might lead to</w:t>
      </w:r>
      <w:r w:rsidR="00031C31">
        <w:t xml:space="preserve"> high precipitation </w:t>
      </w:r>
      <w:r w:rsidR="00463067">
        <w:t>in Fig. 1c.</w:t>
      </w:r>
    </w:p>
    <w:p w14:paraId="69674E84" w14:textId="7E25CCBD" w:rsidR="000D3A95" w:rsidRDefault="000D3A95" w:rsidP="00411915">
      <w:pPr>
        <w:pStyle w:val="NormalWeb"/>
      </w:pPr>
    </w:p>
    <w:p w14:paraId="2AFC77B8" w14:textId="492C956E" w:rsidR="00DD1E40" w:rsidRPr="004B2701" w:rsidRDefault="00DD1E40" w:rsidP="00420189">
      <w:pPr>
        <w:rPr>
          <w:rFonts w:ascii="Times New Roman" w:hAnsi="Times New Roman" w:cs="Times New Roman"/>
          <w:b/>
          <w:bCs/>
        </w:rPr>
      </w:pPr>
      <w:r w:rsidRPr="00BE6A29">
        <w:rPr>
          <w:rFonts w:ascii="Times New Roman" w:hAnsi="Times New Roman" w:cs="Times New Roman"/>
          <w:b/>
          <w:bCs/>
        </w:rPr>
        <w:t>3</w:t>
      </w:r>
      <w:r w:rsidR="002E249A">
        <w:rPr>
          <w:rFonts w:ascii="Times New Roman" w:hAnsi="Times New Roman" w:cs="Times New Roman"/>
          <w:b/>
          <w:bCs/>
        </w:rPr>
        <w:t>.</w:t>
      </w:r>
      <w:r w:rsidRPr="00BE6A29">
        <w:rPr>
          <w:rFonts w:ascii="Times New Roman" w:hAnsi="Times New Roman" w:cs="Times New Roman"/>
          <w:b/>
          <w:bCs/>
        </w:rPr>
        <w:t>3 Variables relate to latent heat fluxes</w:t>
      </w:r>
    </w:p>
    <w:p w14:paraId="54DA9F4B" w14:textId="7939EF2C" w:rsidR="00B35E47" w:rsidRDefault="00BC4DFB" w:rsidP="004B2701">
      <w:pPr>
        <w:pStyle w:val="NormalWeb"/>
      </w:pPr>
      <w:r>
        <w:t>The increased specific humidity is directly related to stronger evaporation and then stronger latent heat flux</w:t>
      </w:r>
    </w:p>
    <w:p w14:paraId="290935C2" w14:textId="0E4E894A" w:rsidR="00977019" w:rsidRPr="00BE6A29" w:rsidRDefault="00977019" w:rsidP="00977019">
      <w:pPr>
        <w:pStyle w:val="NormalWeb"/>
      </w:pPr>
      <w:r w:rsidRPr="00BE6A29">
        <w:t xml:space="preserve">In the </w:t>
      </w:r>
      <w:proofErr w:type="spellStart"/>
      <w:r>
        <w:t>NorESM</w:t>
      </w:r>
      <w:proofErr w:type="spellEnd"/>
      <w:r>
        <w:t xml:space="preserve"> </w:t>
      </w:r>
      <w:r w:rsidRPr="00BE6A29">
        <w:t>model</w:t>
      </w:r>
      <w:r>
        <w:t>s</w:t>
      </w:r>
      <w:r w:rsidRPr="00BE6A29">
        <w:t>, the latent (E) heat fluxes are calculated based on equation (</w:t>
      </w:r>
      <w:r w:rsidR="00BC4DFB">
        <w:t>6</w:t>
      </w:r>
      <w:r w:rsidRPr="00BE6A29">
        <w:t xml:space="preserve">), in which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oMath>
      <w:r w:rsidRPr="00BE6A29">
        <w:t xml:space="preserve"> is air density,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the specific heat at constant pressure,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volumetric heat capacity of air. </w:t>
      </w:r>
      <m:oMath>
        <m:r>
          <m:rPr>
            <m:sty m:val="p"/>
          </m:rPr>
          <w:rPr>
            <w:rFonts w:ascii="Cambria Math" w:hAnsi="Cambria Math"/>
          </w:rPr>
          <m:t>Δ</m:t>
        </m:r>
        <m:r>
          <w:rPr>
            <w:rFonts w:ascii="Cambria Math" w:hAnsi="Cambria Math"/>
          </w:rPr>
          <m:t>v</m:t>
        </m:r>
      </m:oMath>
      <w:r w:rsidRPr="00BE6A29">
        <w:t xml:space="preserve"> is surface wind stress, </w:t>
      </w:r>
      <m:oMath>
        <m:sSub>
          <m:sSubPr>
            <m:ctrlPr>
              <w:rPr>
                <w:rFonts w:ascii="Cambria Math" w:hAnsi="Cambria Math"/>
              </w:rPr>
            </m:ctrlPr>
          </m:sSubPr>
          <m:e>
            <m:r>
              <w:rPr>
                <w:rFonts w:ascii="Cambria Math" w:hAnsi="Cambria Math"/>
              </w:rPr>
              <m:t>C</m:t>
            </m:r>
          </m:e>
          <m:sub>
            <m:r>
              <w:rPr>
                <w:rFonts w:ascii="Cambria Math" w:hAnsi="Cambria Math"/>
              </w:rPr>
              <m:t>E</m:t>
            </m:r>
          </m:sub>
        </m:sSub>
      </m:oMath>
      <w:r w:rsidRPr="00BE6A29">
        <w:t xml:space="preserve"> </w:t>
      </w:r>
      <w:r w:rsidR="00BC4DFB">
        <w:t>is</w:t>
      </w:r>
      <w:r w:rsidRPr="00BE6A29">
        <w:t xml:space="preserve"> dimension</w:t>
      </w:r>
      <w:r>
        <w:t>-</w:t>
      </w:r>
      <w:r w:rsidRPr="00BE6A29">
        <w:t xml:space="preserve">less bulk transfer coefficient for moisture and heat. </w:t>
      </w:r>
      <m:oMath>
        <m:r>
          <m:rPr>
            <m:sty m:val="p"/>
          </m:rPr>
          <w:rPr>
            <w:rFonts w:ascii="Cambria Math" w:hAnsi="Cambria Math"/>
          </w:rPr>
          <m:t>Δ</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r>
          <w:rPr>
            <w:rFonts w:ascii="Cambria Math" w:hAnsi="Cambria Math"/>
          </w:rPr>
          <m:t xml:space="preserve"> - </m:t>
        </m:r>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 xml:space="preserve"> </m:t>
        </m:r>
      </m:oMath>
      <w:r w:rsidRPr="00BE6A29">
        <w:t xml:space="preserve"> and </w:t>
      </w:r>
      <m:oMath>
        <m:r>
          <m:rPr>
            <m:sty m:val="p"/>
          </m:rPr>
          <w:rPr>
            <w:rFonts w:ascii="Cambria Math" w:hAnsi="Cambria Math"/>
          </w:rPr>
          <m:t>Δθ=</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 xml:space="preserve"> θ</m:t>
            </m:r>
          </m:e>
          <m:sub>
            <m:r>
              <w:rPr>
                <w:rFonts w:ascii="Cambria Math" w:hAnsi="Cambria Math"/>
              </w:rPr>
              <m:t>A</m:t>
            </m:r>
          </m:sub>
        </m:sSub>
      </m:oMath>
      <w:r w:rsidRPr="00BE6A29">
        <w:t xml:space="preserve">, they are the </w:t>
      </w:r>
      <w:r>
        <w:t>vertical gradient</w:t>
      </w:r>
      <w:r w:rsidRPr="00BE6A29">
        <w:t xml:space="preserve"> of humidity between sea surface and lowest air level. Subscripts </w:t>
      </w:r>
      <w:r w:rsidRPr="00977019">
        <w:rPr>
          <w:i/>
          <w:iCs/>
        </w:rPr>
        <w:t>s</w:t>
      </w:r>
      <w:r w:rsidRPr="00BE6A29">
        <w:t xml:space="preserve"> an </w:t>
      </w:r>
      <w:r w:rsidRPr="00977019">
        <w:rPr>
          <w:i/>
          <w:iCs/>
        </w:rPr>
        <w:t>A</w:t>
      </w:r>
      <w:r w:rsidRPr="00BE6A29">
        <w:t xml:space="preserve"> indicate values for the sea surface and the air at lowest model level.</w:t>
      </w:r>
    </w:p>
    <w:p w14:paraId="220E75ED" w14:textId="317958B8" w:rsidR="008C7DCF" w:rsidRPr="00BE6A29" w:rsidRDefault="008C7DCF" w:rsidP="004B2701">
      <w:pPr>
        <w:pStyle w:val="NormalWeb"/>
      </w:p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d>
          <m:dPr>
            <m:begChr m:val="|"/>
            <m:endChr m:val="|"/>
            <m:ctrlPr>
              <w:rPr>
                <w:rFonts w:ascii="Cambria Math" w:hAnsi="Cambria Math"/>
              </w:rPr>
            </m:ctrlPr>
          </m:dPr>
          <m:e>
            <m:r>
              <m:rPr>
                <m:sty m:val="p"/>
              </m:rPr>
              <w:rPr>
                <w:rFonts w:ascii="Cambria Math" w:hAnsi="Cambria Math"/>
              </w:rPr>
              <m:t>Δ</m:t>
            </m:r>
            <m:r>
              <w:rPr>
                <w:rFonts w:ascii="Cambria Math" w:hAnsi="Cambria Math"/>
              </w:rPr>
              <m:t>v</m:t>
            </m:r>
          </m:e>
        </m:d>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Δ</m:t>
        </m:r>
        <m:r>
          <w:rPr>
            <w:rFonts w:ascii="Cambria Math" w:hAnsi="Cambria Math"/>
          </w:rPr>
          <m:t>q</m:t>
        </m:r>
      </m:oMath>
      <w:r w:rsidRPr="00BE6A29">
        <w:t xml:space="preserve">                                   (</w:t>
      </w:r>
      <w:r w:rsidR="00E027CD">
        <w:t>6</w:t>
      </w:r>
      <w:r w:rsidRPr="00BE6A29">
        <w:t>)</w:t>
      </w:r>
      <w:r w:rsidRPr="00BE6A29">
        <w:tab/>
      </w:r>
    </w:p>
    <w:p w14:paraId="5FCD9A69" w14:textId="4D0D25FA" w:rsidR="001F04F9" w:rsidRPr="00BE6A29" w:rsidRDefault="000D3A95" w:rsidP="00DD1E40">
      <w:pPr>
        <w:rPr>
          <w:rFonts w:ascii="Times New Roman" w:hAnsi="Times New Roman" w:cs="Times New Roman"/>
          <w:i/>
          <w:iCs/>
        </w:rPr>
      </w:pPr>
      <w:r>
        <w:rPr>
          <w:rFonts w:ascii="Times New Roman" w:hAnsi="Times New Roman" w:cs="Times New Roman"/>
          <w:i/>
          <w:iCs/>
        </w:rPr>
        <w:t>3.3.1</w:t>
      </w:r>
      <w:r w:rsidR="00DD1E40" w:rsidRPr="00BE6A29">
        <w:rPr>
          <w:rFonts w:ascii="Times New Roman" w:hAnsi="Times New Roman" w:cs="Times New Roman"/>
          <w:i/>
          <w:iCs/>
        </w:rPr>
        <w:t xml:space="preserve"> </w:t>
      </w:r>
      <w:r w:rsidR="001F04F9" w:rsidRPr="00BE6A29">
        <w:rPr>
          <w:rFonts w:ascii="Times New Roman" w:hAnsi="Times New Roman" w:cs="Times New Roman"/>
          <w:i/>
          <w:iCs/>
        </w:rPr>
        <w:t>Vertical gradient of</w:t>
      </w:r>
      <w:r>
        <w:rPr>
          <w:rFonts w:ascii="Times New Roman" w:hAnsi="Times New Roman" w:cs="Times New Roman"/>
          <w:i/>
          <w:iCs/>
        </w:rPr>
        <w:t xml:space="preserve"> specific humidity</w:t>
      </w:r>
    </w:p>
    <w:p w14:paraId="4A569157" w14:textId="0D138789" w:rsidR="009A583D" w:rsidRDefault="00BC4DFB" w:rsidP="00D10636">
      <w:pPr>
        <w:pStyle w:val="NormalWeb"/>
      </w:pPr>
      <w:r>
        <w:t>We</w:t>
      </w:r>
      <w:r w:rsidR="009A583D">
        <w:t xml:space="preserve"> </w:t>
      </w:r>
      <w:r w:rsidR="006C189D">
        <w:rPr>
          <w:rFonts w:hint="eastAsia"/>
        </w:rPr>
        <w:t>ex</w:t>
      </w:r>
      <w:r w:rsidR="006C189D">
        <w:t xml:space="preserve">press the </w:t>
      </w:r>
      <w:r w:rsidR="00945FDA">
        <w:t xml:space="preserve">vertical gradient of </w:t>
      </w:r>
      <w:r>
        <w:t>specific</w:t>
      </w:r>
      <w:r w:rsidR="00945FDA">
        <w:t xml:space="preserve"> with the</w:t>
      </w:r>
      <w:r w:rsidR="009A583D">
        <w:t xml:space="preserve"> </w:t>
      </w:r>
      <w:r w:rsidR="001F04F9" w:rsidRPr="00BE6A29">
        <w:t xml:space="preserve">difference of </w:t>
      </w:r>
      <w:r w:rsidR="005648E3">
        <w:t>surface and</w:t>
      </w:r>
      <w:r w:rsidR="001F04F9" w:rsidRPr="00BE6A29">
        <w:t xml:space="preserve"> 2m </w:t>
      </w:r>
      <w:r>
        <w:t>air specific humidity</w:t>
      </w:r>
      <w:r w:rsidR="005648E3">
        <w:t xml:space="preserve"> (</w:t>
      </w:r>
      <w:r w:rsidR="009A583D">
        <w:t>D</w:t>
      </w:r>
      <w:r>
        <w:t>Q</w:t>
      </w:r>
      <w:r w:rsidR="009A583D">
        <w:t>=</w:t>
      </w:r>
      <w:r>
        <w:t>Q</w:t>
      </w:r>
      <w:r w:rsidR="005648E3">
        <w:t>s-</w:t>
      </w:r>
      <w:r>
        <w:t>Q</w:t>
      </w:r>
      <w:r w:rsidR="009A583D">
        <w:t>2m</w:t>
      </w:r>
      <w:r w:rsidR="005648E3">
        <w:t>)</w:t>
      </w:r>
      <w:r w:rsidR="009A583D">
        <w:t>. As shown in Fig.</w:t>
      </w:r>
      <w:r>
        <w:t>6</w:t>
      </w:r>
      <w:r w:rsidR="009A583D">
        <w:t>a,</w:t>
      </w:r>
      <w:r w:rsidR="000A58BB">
        <w:t xml:space="preserve"> </w:t>
      </w:r>
      <w:r w:rsidR="000C5101">
        <w:t>in ERA5,</w:t>
      </w:r>
      <w:r w:rsidR="009A583D">
        <w:t xml:space="preserve"> </w:t>
      </w:r>
      <w:r>
        <w:t xml:space="preserve">DQ has </w:t>
      </w:r>
      <w:r w:rsidR="00B75266">
        <w:t>the large value</w:t>
      </w:r>
      <w:r w:rsidR="0019485F">
        <w:t xml:space="preserve"> along the ITCZ region and</w:t>
      </w:r>
      <w:r>
        <w:t xml:space="preserve"> in the pacific warm pool region with</w:t>
      </w:r>
      <w:r w:rsidR="00B75266">
        <w:t xml:space="preserve"> the maximum up to </w:t>
      </w:r>
      <w:r w:rsidR="0019485F">
        <w:t>8 g/kg</w:t>
      </w:r>
      <w:r w:rsidR="000A58BB">
        <w:t xml:space="preserve">. </w:t>
      </w:r>
      <w:r w:rsidR="007005BD">
        <w:t>The l</w:t>
      </w:r>
      <w:r w:rsidR="000A58BB">
        <w:t>arge D</w:t>
      </w:r>
      <w:r w:rsidR="0019485F">
        <w:t>Q</w:t>
      </w:r>
      <w:r w:rsidR="000A58BB">
        <w:t xml:space="preserve"> </w:t>
      </w:r>
      <w:r w:rsidR="0019485F">
        <w:t xml:space="preserve">is related to strong latent heat flux and evaporation, moisture the </w:t>
      </w:r>
      <w:r w:rsidR="006F277C">
        <w:t>air above</w:t>
      </w:r>
      <w:r w:rsidR="0019485F">
        <w:t>.</w:t>
      </w:r>
      <w:r w:rsidR="006F277C">
        <w:t xml:space="preserve"> </w:t>
      </w:r>
    </w:p>
    <w:p w14:paraId="228A71C0" w14:textId="5E2BD304" w:rsidR="000C5101" w:rsidRDefault="000C5101" w:rsidP="00D10636">
      <w:pPr>
        <w:pStyle w:val="NormalWeb"/>
      </w:pPr>
      <w:r>
        <w:t xml:space="preserve">In </w:t>
      </w:r>
      <w:proofErr w:type="spellStart"/>
      <w:r>
        <w:t>Nor</w:t>
      </w:r>
      <w:r w:rsidR="000804E8">
        <w:t>ESM_</w:t>
      </w:r>
      <w:r>
        <w:t>LR</w:t>
      </w:r>
      <w:proofErr w:type="spellEnd"/>
      <w:r>
        <w:t xml:space="preserve"> (Fig. </w:t>
      </w:r>
      <w:r w:rsidR="0019485F">
        <w:t>6</w:t>
      </w:r>
      <w:r>
        <w:t>b), D</w:t>
      </w:r>
      <w:r w:rsidR="0019485F">
        <w:t>Q</w:t>
      </w:r>
      <w:r>
        <w:t xml:space="preserve"> is </w:t>
      </w:r>
      <w:r w:rsidR="000A58BB">
        <w:t>under evaluated</w:t>
      </w:r>
      <w:r>
        <w:t xml:space="preserve"> </w:t>
      </w:r>
      <w:r w:rsidR="0019485F">
        <w:t xml:space="preserve">between 0-5°N in the eastern and western </w:t>
      </w:r>
      <w:r>
        <w:t>Pacific</w:t>
      </w:r>
      <w:r w:rsidR="00824772">
        <w:t xml:space="preserve">, </w:t>
      </w:r>
      <w:r>
        <w:t xml:space="preserve">and </w:t>
      </w:r>
      <w:r w:rsidR="00824772">
        <w:t xml:space="preserve">it is </w:t>
      </w:r>
      <w:r w:rsidR="000A58BB">
        <w:t>over evaluated</w:t>
      </w:r>
      <w:r w:rsidR="000804E8">
        <w:t xml:space="preserve"> in the ocean around the maritime continent and in the middle Pacific, </w:t>
      </w:r>
      <w:r w:rsidR="0019485F">
        <w:t>with the maximum centred around 10°N and 5°S, respectively</w:t>
      </w:r>
      <w:r>
        <w:t>.</w:t>
      </w:r>
      <w:r w:rsidR="000804E8">
        <w:t xml:space="preserve"> </w:t>
      </w:r>
      <w:r w:rsidR="000A58BB">
        <w:t>The distribution of the bias in D</w:t>
      </w:r>
      <w:r w:rsidR="000804E8">
        <w:t>Q is slightly patchy, but generally it</w:t>
      </w:r>
      <w:r w:rsidR="000A58BB">
        <w:t xml:space="preserve"> </w:t>
      </w:r>
      <w:r w:rsidR="000804E8">
        <w:t>is similar to the bias in</w:t>
      </w:r>
      <w:r w:rsidR="000A58BB">
        <w:t xml:space="preserve"> latent heat flux in </w:t>
      </w:r>
      <w:proofErr w:type="spellStart"/>
      <w:r w:rsidR="000A58BB">
        <w:t>Nor</w:t>
      </w:r>
      <w:r w:rsidR="000804E8">
        <w:t>ESM_</w:t>
      </w:r>
      <w:r w:rsidR="000A58BB">
        <w:t>LR</w:t>
      </w:r>
      <w:proofErr w:type="spellEnd"/>
      <w:r w:rsidR="000804E8">
        <w:t>. This</w:t>
      </w:r>
      <w:r w:rsidR="000A58BB">
        <w:t xml:space="preserve"> indicate</w:t>
      </w:r>
      <w:r w:rsidR="000804E8">
        <w:t>s</w:t>
      </w:r>
      <w:r w:rsidR="000A58BB">
        <w:t xml:space="preserve"> that the</w:t>
      </w:r>
      <w:r w:rsidR="000804E8">
        <w:t xml:space="preserve"> bias</w:t>
      </w:r>
      <w:r w:rsidR="000A58BB">
        <w:t xml:space="preserve"> vertical gradient</w:t>
      </w:r>
      <w:r w:rsidR="00950BC3">
        <w:t>s</w:t>
      </w:r>
      <w:r w:rsidR="000A58BB">
        <w:t xml:space="preserve"> of </w:t>
      </w:r>
      <w:r w:rsidR="00B7447D">
        <w:t>related humidity</w:t>
      </w:r>
      <w:r w:rsidR="00950BC3">
        <w:t xml:space="preserve"> </w:t>
      </w:r>
      <w:r w:rsidR="000804E8">
        <w:t>contribute partly to the</w:t>
      </w:r>
      <w:r w:rsidR="00B7447D">
        <w:t xml:space="preserve"> </w:t>
      </w:r>
      <w:r w:rsidR="000804E8">
        <w:t>latent</w:t>
      </w:r>
      <w:r w:rsidR="00B7447D">
        <w:t xml:space="preserve"> heat flux</w:t>
      </w:r>
      <w:r w:rsidR="00950BC3">
        <w:t xml:space="preserve"> bias</w:t>
      </w:r>
      <w:r w:rsidR="00B7447D">
        <w:t xml:space="preserve"> in </w:t>
      </w:r>
      <w:proofErr w:type="spellStart"/>
      <w:r w:rsidR="00B7447D">
        <w:t>NorESM</w:t>
      </w:r>
      <w:r w:rsidR="00B504C3">
        <w:t>_LR</w:t>
      </w:r>
      <w:proofErr w:type="spellEnd"/>
      <w:r w:rsidR="00B7447D">
        <w:t xml:space="preserve">. </w:t>
      </w:r>
    </w:p>
    <w:p w14:paraId="5A14975E" w14:textId="1EDEBA5F" w:rsidR="00D10636" w:rsidRDefault="00D817B0" w:rsidP="00B504C3">
      <w:pPr>
        <w:pStyle w:val="NormalWeb"/>
      </w:pPr>
      <w:r>
        <w:lastRenderedPageBreak/>
        <w:t>Unlike</w:t>
      </w:r>
      <w:r w:rsidR="00B7447D">
        <w:t xml:space="preserve"> the Low-resolution model, in the </w:t>
      </w:r>
      <w:r w:rsidR="00B504C3">
        <w:t xml:space="preserve">¼° </w:t>
      </w:r>
      <w:proofErr w:type="spellStart"/>
      <w:r w:rsidR="00B504C3">
        <w:t>NorESM</w:t>
      </w:r>
      <w:proofErr w:type="spellEnd"/>
      <w:r w:rsidR="00B504C3">
        <w:t xml:space="preserve"> (</w:t>
      </w:r>
      <w:proofErr w:type="spellStart"/>
      <w:r w:rsidR="00950BC3">
        <w:t>Nor</w:t>
      </w:r>
      <w:r w:rsidR="00B504C3">
        <w:t>ESM_HR</w:t>
      </w:r>
      <w:proofErr w:type="spellEnd"/>
      <w:r w:rsidR="00B504C3">
        <w:t>)</w:t>
      </w:r>
      <w:r w:rsidR="00B7447D">
        <w:t xml:space="preserve">, </w:t>
      </w:r>
      <w:r w:rsidR="00B504C3">
        <w:t xml:space="preserve">the bias of DQ is along the equator in Indian ocean, Pacific and eastern Atlantic. And around 8°S in the southern Pacific. This indicated an enhanced and south shifted DQ in </w:t>
      </w:r>
      <w:proofErr w:type="spellStart"/>
      <w:r w:rsidR="00B504C3">
        <w:t>NorESM_HR</w:t>
      </w:r>
      <w:proofErr w:type="spellEnd"/>
      <w:r w:rsidR="00B504C3">
        <w:t xml:space="preserve"> related ERA5. The region of positive bias in DQ is much smaller than that in latent heat flux, which is</w:t>
      </w:r>
      <w:r w:rsidR="00F51A4A">
        <w:t xml:space="preserve"> </w:t>
      </w:r>
      <w:r w:rsidR="0067586F">
        <w:t>over estimated over almost the whole tropical ocean. This indicate that the bias of D</w:t>
      </w:r>
      <w:r w:rsidR="00B504C3">
        <w:t>Q</w:t>
      </w:r>
      <w:r w:rsidR="0067586F">
        <w:t xml:space="preserve"> is not the </w:t>
      </w:r>
      <w:r w:rsidR="00DD7521">
        <w:t>main restraint</w:t>
      </w:r>
      <w:r w:rsidR="0067586F">
        <w:t xml:space="preserve"> of the changes in </w:t>
      </w:r>
      <w:r w:rsidR="00B504C3">
        <w:t>latent</w:t>
      </w:r>
      <w:r w:rsidR="0067586F">
        <w:t xml:space="preserve"> heat flux in </w:t>
      </w:r>
      <w:proofErr w:type="spellStart"/>
      <w:r w:rsidR="00B504C3">
        <w:t>NorESM_HR</w:t>
      </w:r>
      <w:proofErr w:type="spellEnd"/>
      <w:r w:rsidR="0067586F">
        <w:t xml:space="preserve">. </w:t>
      </w:r>
    </w:p>
    <w:p w14:paraId="1FDD71AA" w14:textId="73050D73" w:rsidR="001F04F9" w:rsidRPr="00BE6A29" w:rsidRDefault="00630F02" w:rsidP="00D10636">
      <w:pPr>
        <w:pStyle w:val="NormalWeb"/>
      </w:pPr>
      <w:r>
        <w:t>The different role of D</w:t>
      </w:r>
      <w:r w:rsidR="00277B07">
        <w:t>Q</w:t>
      </w:r>
      <w:r>
        <w:t xml:space="preserve"> in the two models</w:t>
      </w:r>
      <w:r w:rsidR="005E6772">
        <w:t xml:space="preserve"> indicate that the</w:t>
      </w:r>
      <w:r w:rsidR="00277B07">
        <w:t xml:space="preserve"> sensitivity of</w:t>
      </w:r>
      <w:r w:rsidR="005E6772">
        <w:t xml:space="preserve"> </w:t>
      </w:r>
      <w:r w:rsidR="00277B07">
        <w:t>latent</w:t>
      </w:r>
      <w:r w:rsidR="005E6772">
        <w:t xml:space="preserve"> heat flux to the D</w:t>
      </w:r>
      <w:r w:rsidR="00277B07">
        <w:t>Q</w:t>
      </w:r>
      <w:r w:rsidR="005E6772">
        <w:t xml:space="preserve"> are different in </w:t>
      </w:r>
      <w:proofErr w:type="spellStart"/>
      <w:r w:rsidR="00277B07">
        <w:t>NorESM</w:t>
      </w:r>
      <w:proofErr w:type="spellEnd"/>
      <w:r w:rsidR="00277B07">
        <w:t xml:space="preserve"> with different resolutions</w:t>
      </w:r>
      <w:r w:rsidR="005E6772">
        <w:t xml:space="preserve">. </w:t>
      </w:r>
      <w:r w:rsidR="00277B07">
        <w:t xml:space="preserve">Fig. 7 shows the </w:t>
      </w:r>
      <w:r w:rsidR="005E6772">
        <w:t xml:space="preserve">regression coefficient of daily </w:t>
      </w:r>
      <w:r w:rsidR="00277B07">
        <w:t>latent</w:t>
      </w:r>
      <w:r w:rsidR="005E6772">
        <w:t xml:space="preserve"> heat flux is close to or below zero in ITCZ region, warm pool region and tropical Indian Ocean. </w:t>
      </w:r>
      <w:r w:rsidR="003D0AB8">
        <w:t>This implies negative feedback between DT and turbulent heat flux</w:t>
      </w:r>
      <w:r w:rsidR="001836F3">
        <w:t>, i.e.</w:t>
      </w:r>
      <w:r w:rsidR="003D0AB8">
        <w:t xml:space="preserve"> </w:t>
      </w:r>
      <w:r w:rsidR="001836F3">
        <w:t>s</w:t>
      </w:r>
      <w:r w:rsidR="003D0AB8">
        <w:t xml:space="preserve">trong turbulent heat flux enhances the SST cooling, and in turn reduce DT. </w:t>
      </w:r>
      <w:r w:rsidR="00DA3C43">
        <w:t>As shown in Fig. 6bd and Fig. 6ce, t</w:t>
      </w:r>
      <w:r w:rsidR="003D0AB8">
        <w:t>h</w:t>
      </w:r>
      <w:r w:rsidR="00DA3C43">
        <w:t>e</w:t>
      </w:r>
      <w:r w:rsidR="003D0AB8">
        <w:t xml:space="preserve"> negative feedback is over evaluated in </w:t>
      </w:r>
      <w:proofErr w:type="spellStart"/>
      <w:r w:rsidR="003D0AB8">
        <w:t>NorLR</w:t>
      </w:r>
      <w:proofErr w:type="spellEnd"/>
      <w:r w:rsidR="003D0AB8">
        <w:t>.</w:t>
      </w:r>
      <w:r w:rsidR="00DA3C43">
        <w:t xml:space="preserve"> The bias of the sensitivity is small in </w:t>
      </w:r>
      <w:proofErr w:type="spellStart"/>
      <w:r w:rsidR="00DA3C43">
        <w:t>NorSR</w:t>
      </w:r>
      <w:proofErr w:type="spellEnd"/>
      <w:r w:rsidR="00DA3C43">
        <w:t xml:space="preserve">. As shown in Fig.6f-j, the sensitivity of latent heat flux to DT is also over evaluated in </w:t>
      </w:r>
      <w:proofErr w:type="spellStart"/>
      <w:r w:rsidR="00DA3C43">
        <w:t>NorLR</w:t>
      </w:r>
      <w:proofErr w:type="spellEnd"/>
      <w:r w:rsidR="00DA3C43">
        <w:t xml:space="preserve"> and the bias in </w:t>
      </w:r>
      <w:proofErr w:type="spellStart"/>
      <w:r w:rsidR="00DA3C43">
        <w:t>NorSR</w:t>
      </w:r>
      <w:proofErr w:type="spellEnd"/>
      <w:r w:rsidR="00DA3C43">
        <w:t xml:space="preserve"> is smaller. </w:t>
      </w:r>
      <w:r w:rsidR="001836F3">
        <w:t xml:space="preserve">Due to stronger feedback between DT and the turbulent heat flux, they </w:t>
      </w:r>
      <w:r w:rsidR="00DA3C43">
        <w:t>ha</w:t>
      </w:r>
      <w:r w:rsidR="001836F3">
        <w:t>ve</w:t>
      </w:r>
      <w:r w:rsidR="00DA3C43">
        <w:t xml:space="preserve"> stronger correlation in </w:t>
      </w:r>
      <w:proofErr w:type="spellStart"/>
      <w:r w:rsidR="00DA3C43">
        <w:t>NorLR</w:t>
      </w:r>
      <w:proofErr w:type="spellEnd"/>
      <w:r w:rsidR="00DA3C43">
        <w:t>.</w:t>
      </w:r>
    </w:p>
    <w:p w14:paraId="0D5E4686" w14:textId="5677FCCA" w:rsidR="001F04F9" w:rsidRPr="00BE6A29" w:rsidRDefault="000D3A95" w:rsidP="00DD1E40">
      <w:pPr>
        <w:rPr>
          <w:rFonts w:ascii="Times New Roman" w:hAnsi="Times New Roman" w:cs="Times New Roman"/>
          <w:i/>
          <w:iCs/>
        </w:rPr>
      </w:pPr>
      <w:r>
        <w:rPr>
          <w:rFonts w:ascii="Times New Roman" w:hAnsi="Times New Roman" w:cs="Times New Roman"/>
          <w:i/>
          <w:iCs/>
        </w:rPr>
        <w:t>3.3.2</w:t>
      </w:r>
      <w:r w:rsidR="00DD1E40" w:rsidRPr="00BE6A29">
        <w:rPr>
          <w:rFonts w:ascii="Times New Roman" w:hAnsi="Times New Roman" w:cs="Times New Roman"/>
          <w:i/>
          <w:iCs/>
        </w:rPr>
        <w:t xml:space="preserve"> </w:t>
      </w:r>
      <w:r w:rsidR="001F04F9" w:rsidRPr="00BE6A29">
        <w:rPr>
          <w:rFonts w:ascii="Times New Roman" w:hAnsi="Times New Roman" w:cs="Times New Roman"/>
          <w:i/>
          <w:iCs/>
        </w:rPr>
        <w:t>Surface wind</w:t>
      </w:r>
    </w:p>
    <w:p w14:paraId="74C44C42" w14:textId="09BFF507" w:rsidR="001F04F9" w:rsidRPr="00BE6A29" w:rsidRDefault="001F04F9" w:rsidP="001F04F9">
      <w:pPr>
        <w:pStyle w:val="NormalWeb"/>
      </w:pPr>
      <w:r w:rsidRPr="00BE6A29">
        <w:t>The surface wind in ERA5</w:t>
      </w:r>
      <w:r w:rsidR="000E3579">
        <w:t xml:space="preserve"> in Fig.7a</w:t>
      </w:r>
      <w:r w:rsidRPr="00BE6A29">
        <w:t xml:space="preserve"> shows that the wind speed is </w:t>
      </w:r>
      <w:r w:rsidR="005B3891">
        <w:t xml:space="preserve">relative weak in the equatorial region </w:t>
      </w:r>
      <w:r w:rsidR="005B3891" w:rsidRPr="00BE6A29">
        <w:t>(5°N-5°S)</w:t>
      </w:r>
      <w:r w:rsidR="005B3891">
        <w:t xml:space="preserve">. Especially, in the western Pacific warm pool, the wind speed is under 4m/s. </w:t>
      </w:r>
      <w:r w:rsidRPr="00BE6A29">
        <w:t>The wind speed is larger in the eastern Pacific out</w:t>
      </w:r>
      <w:r w:rsidR="000E3579">
        <w:t xml:space="preserve"> of</w:t>
      </w:r>
      <w:r w:rsidRPr="00BE6A29">
        <w:t xml:space="preserve"> the equatorial region, with the maximum around 8-9m/s. The direction of the wind shows a clear convection zone along 5°N</w:t>
      </w:r>
      <w:r w:rsidR="005B3891">
        <w:t>, which is consistent with the precipitation belt</w:t>
      </w:r>
      <w:r w:rsidR="000E3579">
        <w:t xml:space="preserve"> in Fig 1a.</w:t>
      </w:r>
      <w:r w:rsidR="005B3891">
        <w:t xml:space="preserve"> </w:t>
      </w:r>
    </w:p>
    <w:p w14:paraId="29AE680E" w14:textId="76BBED2C" w:rsidR="001F04F9" w:rsidRPr="00BE6A29" w:rsidRDefault="001F04F9" w:rsidP="001F04F9">
      <w:pPr>
        <w:pStyle w:val="NormalWeb"/>
      </w:pPr>
      <w:r w:rsidRPr="00BE6A29">
        <w:t xml:space="preserve">In </w:t>
      </w:r>
      <w:proofErr w:type="spellStart"/>
      <w:r w:rsidRPr="00BE6A29">
        <w:t>N</w:t>
      </w:r>
      <w:r w:rsidR="00043B2B">
        <w:t>or</w:t>
      </w:r>
      <w:r w:rsidRPr="00BE6A29">
        <w:t>LR</w:t>
      </w:r>
      <w:proofErr w:type="spellEnd"/>
      <w:r w:rsidR="000E3579">
        <w:t xml:space="preserve"> (Fig.7a)</w:t>
      </w:r>
      <w:r w:rsidRPr="00BE6A29">
        <w:t xml:space="preserve">, the wind speed in the eastern Pacific is weaker than </w:t>
      </w:r>
      <w:r w:rsidR="000E3579">
        <w:t>in ERA5</w:t>
      </w:r>
      <w:r w:rsidRPr="00BE6A29">
        <w:t xml:space="preserve">. The cross-equator flow is </w:t>
      </w:r>
      <w:r w:rsidR="000E3579">
        <w:t>reduced in the cold tongue region</w:t>
      </w:r>
      <w:r w:rsidRPr="00BE6A29">
        <w:t xml:space="preserve">. </w:t>
      </w:r>
      <w:r w:rsidR="000E3579">
        <w:t>The</w:t>
      </w:r>
      <w:r w:rsidRPr="00BE6A29">
        <w:t xml:space="preserve"> weaker wind speed</w:t>
      </w:r>
      <w:r w:rsidR="000E3579">
        <w:t xml:space="preserve"> is opposite with</w:t>
      </w:r>
      <w:r w:rsidRPr="00BE6A29">
        <w:t xml:space="preserve"> the over estimation of sensible heat flux in </w:t>
      </w:r>
      <w:proofErr w:type="spellStart"/>
      <w:r w:rsidRPr="00BE6A29">
        <w:t>N</w:t>
      </w:r>
      <w:r w:rsidR="00043B2B">
        <w:t>or</w:t>
      </w:r>
      <w:r w:rsidRPr="00BE6A29">
        <w:t>LR</w:t>
      </w:r>
      <w:proofErr w:type="spellEnd"/>
      <w:r w:rsidR="000E3579">
        <w:t>. This further confirms the previous analysis that the</w:t>
      </w:r>
      <w:r w:rsidR="00F04762">
        <w:t xml:space="preserve"> amplified turbulent heat flux in </w:t>
      </w:r>
      <w:proofErr w:type="spellStart"/>
      <w:r w:rsidR="00F04762">
        <w:t>NorLR</w:t>
      </w:r>
      <w:proofErr w:type="spellEnd"/>
      <w:r w:rsidR="00F04762">
        <w:t xml:space="preserve"> is dominated by the larger DT.</w:t>
      </w:r>
    </w:p>
    <w:p w14:paraId="22DAA01A" w14:textId="35C89D1F" w:rsidR="001F04F9" w:rsidRPr="00BE6A29" w:rsidRDefault="001F04F9" w:rsidP="001F04F9">
      <w:pPr>
        <w:pStyle w:val="NormalWeb"/>
      </w:pPr>
      <w:r w:rsidRPr="00BE6A29">
        <w:t xml:space="preserve">In </w:t>
      </w:r>
      <w:proofErr w:type="spellStart"/>
      <w:r w:rsidR="00D32080">
        <w:t>Nor</w:t>
      </w:r>
      <w:r w:rsidRPr="00BE6A29">
        <w:t>SR</w:t>
      </w:r>
      <w:proofErr w:type="spellEnd"/>
      <w:r w:rsidRPr="00BE6A29">
        <w:t>, the wind speed is strong</w:t>
      </w:r>
      <w:r w:rsidR="00F04762">
        <w:t>er than ERA5 over the almost the whole tropical ocean</w:t>
      </w:r>
      <w:r w:rsidRPr="00BE6A29">
        <w:t xml:space="preserve">. </w:t>
      </w:r>
      <w:r w:rsidR="00F04762">
        <w:t xml:space="preserve">The wind direction shows an enhanced cross equator flow in eastern </w:t>
      </w:r>
      <w:proofErr w:type="spellStart"/>
      <w:r w:rsidR="00F04762">
        <w:t>Pacifci</w:t>
      </w:r>
      <w:proofErr w:type="spellEnd"/>
      <w:r w:rsidR="00F04762">
        <w:t xml:space="preserve"> and stronger convection along 5°N. </w:t>
      </w:r>
      <w:r w:rsidR="006E7E25">
        <w:t xml:space="preserve">This might be related to a large-scale circulation anomaly, which will be addressed later. </w:t>
      </w:r>
      <w:r w:rsidRPr="00BE6A29">
        <w:t>Since the air-sea temperature difference</w:t>
      </w:r>
      <w:r w:rsidR="00D32080">
        <w:t xml:space="preserve"> in </w:t>
      </w:r>
      <w:proofErr w:type="spellStart"/>
      <w:r w:rsidR="00D32080">
        <w:t>NorSR</w:t>
      </w:r>
      <w:proofErr w:type="spellEnd"/>
      <w:r w:rsidR="00D32080">
        <w:t xml:space="preserve"> </w:t>
      </w:r>
      <w:r w:rsidRPr="00BE6A29">
        <w:t xml:space="preserve">is smaller </w:t>
      </w:r>
      <w:r w:rsidR="00D32080">
        <w:t>than ERA5</w:t>
      </w:r>
      <w:r w:rsidRPr="00BE6A29">
        <w:t xml:space="preserve">, the </w:t>
      </w:r>
      <w:r w:rsidR="00FC6F15">
        <w:t>excessive sensible and</w:t>
      </w:r>
      <w:r w:rsidRPr="00BE6A29">
        <w:t xml:space="preserve"> </w:t>
      </w:r>
      <w:r w:rsidR="009827D8">
        <w:t>latent</w:t>
      </w:r>
      <w:r w:rsidRPr="00BE6A29">
        <w:t xml:space="preserve"> heat flux is dominated with the stronger surface wind. </w:t>
      </w:r>
    </w:p>
    <w:p w14:paraId="383CD612" w14:textId="1D2C3425" w:rsidR="001F04F9" w:rsidRPr="00BE6A29" w:rsidRDefault="006E7E25" w:rsidP="008406A5">
      <w:pPr>
        <w:pStyle w:val="NormalWeb"/>
        <w:rPr>
          <w:lang w:eastAsia="zh-TW"/>
        </w:rPr>
      </w:pPr>
      <w:r>
        <w:t>Considering that</w:t>
      </w:r>
      <w:r w:rsidR="001F04F9" w:rsidRPr="00BE6A29">
        <w:t xml:space="preserve"> the </w:t>
      </w:r>
      <w:r>
        <w:t xml:space="preserve">amplified sensible heat flux in eastern Pacific </w:t>
      </w:r>
      <w:r w:rsidR="008406A5">
        <w:t xml:space="preserve">and larger latent heat flux in the whole tropical ocean is opposite with the </w:t>
      </w:r>
      <w:r w:rsidR="001F04F9" w:rsidRPr="00BE6A29">
        <w:t xml:space="preserve">smaller </w:t>
      </w:r>
      <w:r w:rsidR="00043B2B">
        <w:t>Ts-Ta</w:t>
      </w:r>
      <w:r w:rsidR="001F04F9" w:rsidRPr="00BE6A29">
        <w:t xml:space="preserve">, the increased </w:t>
      </w:r>
      <w:r w:rsidR="00043B2B">
        <w:t xml:space="preserve">sensible and </w:t>
      </w:r>
      <w:r w:rsidR="001F04F9" w:rsidRPr="00BE6A29">
        <w:t>latent heat flux is dominated by the stronger surface wind.</w:t>
      </w:r>
    </w:p>
    <w:p w14:paraId="10ED351A" w14:textId="1FFC587E" w:rsidR="001F04F9" w:rsidRPr="000D3A95" w:rsidRDefault="000D3A95" w:rsidP="00DD1E40">
      <w:pPr>
        <w:rPr>
          <w:rFonts w:ascii="Times New Roman" w:hAnsi="Times New Roman" w:cs="Times New Roman"/>
          <w:b/>
          <w:bCs/>
        </w:rPr>
      </w:pPr>
      <w:r w:rsidRPr="000D3A95">
        <w:rPr>
          <w:rFonts w:ascii="Times New Roman" w:hAnsi="Times New Roman" w:cs="Times New Roman"/>
          <w:b/>
          <w:bCs/>
        </w:rPr>
        <w:t>3.4</w:t>
      </w:r>
      <w:r w:rsidR="00DD1E40" w:rsidRPr="000D3A95">
        <w:rPr>
          <w:rFonts w:ascii="Times New Roman" w:hAnsi="Times New Roman" w:cs="Times New Roman"/>
          <w:b/>
          <w:bCs/>
        </w:rPr>
        <w:t xml:space="preserve"> </w:t>
      </w:r>
      <w:r w:rsidR="001F04F9" w:rsidRPr="000D3A95">
        <w:rPr>
          <w:rFonts w:ascii="Times New Roman" w:hAnsi="Times New Roman" w:cs="Times New Roman"/>
          <w:b/>
          <w:bCs/>
        </w:rPr>
        <w:t>Sensitivity of turbulent heat fluxes</w:t>
      </w:r>
    </w:p>
    <w:p w14:paraId="5EF298E8" w14:textId="1AAD46B6" w:rsidR="00300F3E" w:rsidRDefault="001F04F9" w:rsidP="001F04F9">
      <w:pPr>
        <w:pStyle w:val="NormalWeb"/>
      </w:pPr>
      <w:r w:rsidRPr="00BE6A29">
        <w:t xml:space="preserve">The sensitivity of turbulent heat flux to surface wind is calculated by regressing the daily sensible and latent heat flux to the surface wind. As shown in Fig. 8, the sensitivity of sensible heat flux is </w:t>
      </w:r>
      <w:r w:rsidR="00300F3E">
        <w:t xml:space="preserve">weaker in </w:t>
      </w:r>
      <w:proofErr w:type="spellStart"/>
      <w:r w:rsidR="00300F3E">
        <w:t>NorLR</w:t>
      </w:r>
      <w:proofErr w:type="spellEnd"/>
      <w:r w:rsidR="00300F3E">
        <w:t xml:space="preserve"> than in ERA5. This indicate that the excessive sensible heat flux in </w:t>
      </w:r>
      <w:proofErr w:type="spellStart"/>
      <w:r w:rsidR="00300F3E">
        <w:t>NorLR</w:t>
      </w:r>
      <w:proofErr w:type="spellEnd"/>
      <w:r w:rsidR="00300F3E">
        <w:t xml:space="preserve"> is dominated by the larger air-sea temperature difference. In </w:t>
      </w:r>
      <w:proofErr w:type="spellStart"/>
      <w:r w:rsidR="00300F3E">
        <w:t>NorSR</w:t>
      </w:r>
      <w:proofErr w:type="spellEnd"/>
      <w:r w:rsidR="00300F3E">
        <w:t xml:space="preserve">, the sensitivity of sensible heat flux is slightly stronger, especially along 5°N in the eastern Pacific. Consider the weaker air-sea temperature difference, the </w:t>
      </w:r>
      <w:r w:rsidR="00EE6EB0">
        <w:t xml:space="preserve">sensible heat flux in </w:t>
      </w:r>
      <w:proofErr w:type="spellStart"/>
      <w:r w:rsidR="00EE6EB0">
        <w:t>NorSR</w:t>
      </w:r>
      <w:proofErr w:type="spellEnd"/>
      <w:r w:rsidR="00EE6EB0">
        <w:t xml:space="preserve"> is dominated by the surface wind speed. Consistent with stronger wind speed in pacific along 5°N, the sensible heat flux has a large value belt there. </w:t>
      </w:r>
    </w:p>
    <w:p w14:paraId="3E357DFC" w14:textId="15726433" w:rsidR="001F04F9" w:rsidRPr="00BE6A29" w:rsidRDefault="001F04F9" w:rsidP="001F04F9">
      <w:pPr>
        <w:pStyle w:val="NormalWeb"/>
      </w:pPr>
      <w:r w:rsidRPr="00BE6A29">
        <w:lastRenderedPageBreak/>
        <w:t>The sensitivity of latent heat flux</w:t>
      </w:r>
      <w:r w:rsidR="00335D44">
        <w:t xml:space="preserve"> is similar as that of sensible heat flux. </w:t>
      </w:r>
      <w:r w:rsidRPr="00BE6A29">
        <w:t xml:space="preserve">The sensitivity is </w:t>
      </w:r>
      <w:r w:rsidR="00335D44">
        <w:t xml:space="preserve">smaller in </w:t>
      </w:r>
      <w:proofErr w:type="spellStart"/>
      <w:r w:rsidR="00335D44">
        <w:t>NorLR</w:t>
      </w:r>
      <w:proofErr w:type="spellEnd"/>
      <w:r w:rsidR="00335D44">
        <w:t xml:space="preserve"> than in ERA5, but it is </w:t>
      </w:r>
      <w:r w:rsidRPr="00BE6A29">
        <w:t xml:space="preserve">larger in </w:t>
      </w:r>
      <w:proofErr w:type="spellStart"/>
      <w:r w:rsidRPr="00BE6A29">
        <w:t>N</w:t>
      </w:r>
      <w:r w:rsidR="00335D44">
        <w:t>or</w:t>
      </w:r>
      <w:r w:rsidRPr="00BE6A29">
        <w:t>SR</w:t>
      </w:r>
      <w:proofErr w:type="spellEnd"/>
      <w:r w:rsidRPr="00BE6A29">
        <w:t xml:space="preserve"> </w:t>
      </w:r>
      <w:r w:rsidR="00335D44">
        <w:t>around</w:t>
      </w:r>
      <w:r w:rsidRPr="00BE6A29">
        <w:t xml:space="preserve"> of 5°N over the whole Pacific and most of Indian ocean. The over estimation is specific in </w:t>
      </w:r>
      <w:proofErr w:type="spellStart"/>
      <w:r w:rsidRPr="00BE6A29">
        <w:t>N</w:t>
      </w:r>
      <w:r w:rsidR="00335D44">
        <w:t>or</w:t>
      </w:r>
      <w:r w:rsidRPr="00BE6A29">
        <w:t>SR</w:t>
      </w:r>
      <w:proofErr w:type="spellEnd"/>
      <w:r w:rsidRPr="00BE6A29">
        <w:t xml:space="preserve"> and is not seen in NELR. </w:t>
      </w:r>
      <w:r w:rsidR="00335D44">
        <w:t>Due to stronger wind speed in north of tropical pacific, t</w:t>
      </w:r>
      <w:r w:rsidRPr="00BE6A29">
        <w:t xml:space="preserve">he larger sensitivity of latent heat flux is related to the large latent heat flux in </w:t>
      </w:r>
      <w:proofErr w:type="spellStart"/>
      <w:r w:rsidRPr="00BE6A29">
        <w:t>N</w:t>
      </w:r>
      <w:r w:rsidR="00335D44">
        <w:t>or</w:t>
      </w:r>
      <w:r w:rsidRPr="00BE6A29">
        <w:t>SR</w:t>
      </w:r>
      <w:proofErr w:type="spellEnd"/>
      <w:r w:rsidRPr="00BE6A29">
        <w:t xml:space="preserve">. </w:t>
      </w:r>
    </w:p>
    <w:p w14:paraId="07C4D63D" w14:textId="3650E6E6" w:rsidR="001F04F9" w:rsidRPr="00BE6A29" w:rsidRDefault="00CF2B30" w:rsidP="00BC5A89">
      <w:pPr>
        <w:pStyle w:val="NormalWeb"/>
        <w:rPr>
          <w:lang w:eastAsia="zh-TW"/>
        </w:rPr>
      </w:pPr>
      <w:r>
        <w:t>Therefore, due to larger sensitivity of latent heat flux to surface wind and the stronger surface wind, the latent heat flux i</w:t>
      </w:r>
      <w:r w:rsidR="00A1714C">
        <w:t>s</w:t>
      </w:r>
      <w:r>
        <w:t xml:space="preserve"> over evaluated in </w:t>
      </w:r>
      <w:proofErr w:type="spellStart"/>
      <w:r>
        <w:t>NorSR</w:t>
      </w:r>
      <w:proofErr w:type="spellEnd"/>
      <w:r>
        <w:t xml:space="preserve">. The changes in sensible heat flux </w:t>
      </w:r>
      <w:r w:rsidR="00A510B2">
        <w:t>have</w:t>
      </w:r>
      <w:r>
        <w:t xml:space="preserve"> a smaller amplitude than the latent heat flux, the Bowen ratio is small in </w:t>
      </w:r>
      <w:proofErr w:type="spellStart"/>
      <w:r>
        <w:t>NorSR</w:t>
      </w:r>
      <w:proofErr w:type="spellEnd"/>
      <w:r>
        <w:t xml:space="preserve">. A smaller Bowen ratio indicate more turbulent heat flux are </w:t>
      </w:r>
      <w:r w:rsidR="00BC5A89">
        <w:t>utilized</w:t>
      </w:r>
      <w:r>
        <w:t xml:space="preserve"> to generate </w:t>
      </w:r>
      <w:r w:rsidR="00BC5A89">
        <w:t xml:space="preserve">a wetter </w:t>
      </w:r>
      <w:r>
        <w:t>atmosphere</w:t>
      </w:r>
      <w:r w:rsidR="00BC5A89">
        <w:t xml:space="preserve">, which is a favourable condition for </w:t>
      </w:r>
      <w:r w:rsidR="00BC5A89">
        <w:rPr>
          <w:rFonts w:hint="eastAsia"/>
          <w:lang w:eastAsia="zh-TW"/>
        </w:rPr>
        <w:t>p</w:t>
      </w:r>
      <w:r w:rsidR="00BC5A89">
        <w:t>recipitation.</w:t>
      </w:r>
    </w:p>
    <w:p w14:paraId="6D5AD892" w14:textId="51335B44" w:rsidR="00570026" w:rsidRPr="00BE6A29" w:rsidRDefault="00570026" w:rsidP="00570026">
      <w:pPr>
        <w:pStyle w:val="NormalWeb"/>
      </w:pPr>
    </w:p>
    <w:p w14:paraId="3A410DDB" w14:textId="77777777" w:rsidR="00570026" w:rsidRPr="00BE6A29" w:rsidRDefault="00570026" w:rsidP="00570026">
      <w:pPr>
        <w:pStyle w:val="NormalWeb"/>
      </w:pPr>
    </w:p>
    <w:p w14:paraId="76D6C3A6" w14:textId="77777777" w:rsidR="0098425D" w:rsidRPr="00BE6A29" w:rsidRDefault="0098425D" w:rsidP="00045606">
      <w:pPr>
        <w:rPr>
          <w:rFonts w:ascii="Times New Roman" w:hAnsi="Times New Roman" w:cs="Times New Roman"/>
        </w:rPr>
      </w:pPr>
    </w:p>
    <w:p w14:paraId="3D854C1F" w14:textId="77777777" w:rsidR="00F73EB0" w:rsidRPr="00BE6A29" w:rsidRDefault="00F73EB0" w:rsidP="00D73D47">
      <w:pPr>
        <w:pStyle w:val="ListParagraph"/>
        <w:ind w:left="1080"/>
        <w:rPr>
          <w:rFonts w:ascii="Times New Roman" w:hAnsi="Times New Roman" w:cs="Times New Roman"/>
        </w:rPr>
      </w:pPr>
    </w:p>
    <w:p w14:paraId="7637379C" w14:textId="699001DD" w:rsidR="006065EB" w:rsidRPr="00E04A2B" w:rsidRDefault="00DD1E40" w:rsidP="00DD1E40">
      <w:pPr>
        <w:rPr>
          <w:rFonts w:ascii="Times New Roman" w:hAnsi="Times New Roman" w:cs="Times New Roman"/>
          <w:b/>
          <w:bCs/>
        </w:rPr>
      </w:pPr>
      <w:r w:rsidRPr="00E04A2B">
        <w:rPr>
          <w:rFonts w:ascii="Times New Roman" w:hAnsi="Times New Roman" w:cs="Times New Roman"/>
          <w:b/>
          <w:bCs/>
        </w:rPr>
        <w:t xml:space="preserve">4. </w:t>
      </w:r>
      <w:r w:rsidR="000553EB" w:rsidRPr="00E04A2B">
        <w:rPr>
          <w:rFonts w:ascii="Times New Roman" w:hAnsi="Times New Roman" w:cs="Times New Roman"/>
          <w:b/>
          <w:bCs/>
        </w:rPr>
        <w:t>Conclusion and discussion</w:t>
      </w:r>
    </w:p>
    <w:p w14:paraId="129DEF9C" w14:textId="6374B2DE" w:rsidR="000553EB" w:rsidRPr="00BE6A29" w:rsidRDefault="000553EB" w:rsidP="00045606">
      <w:pPr>
        <w:rPr>
          <w:rFonts w:ascii="Times New Roman" w:hAnsi="Times New Roman" w:cs="Times New Roman"/>
        </w:rPr>
      </w:pPr>
      <w:r w:rsidRPr="00BE6A29">
        <w:rPr>
          <w:rFonts w:ascii="Times New Roman" w:hAnsi="Times New Roman" w:cs="Times New Roman"/>
        </w:rPr>
        <w:t xml:space="preserve">Less medium-level cloud is simulated in SHRM-&gt; strong top colling (OLR)-&gt; Strong Hadley circulation-&gt;  Stronger subsidence branch of Hadley cell -&gt; Dry surface humidity-&gt; large air-sea humidity difference -&gt; large latent heat flux -&gt;  </w:t>
      </w:r>
      <w:r w:rsidR="00602EA2" w:rsidRPr="00BE6A29">
        <w:rPr>
          <w:rFonts w:ascii="Times New Roman" w:hAnsi="Times New Roman" w:cs="Times New Roman"/>
        </w:rPr>
        <w:t>The shift of ocean Bowen ration towards to lower values</w:t>
      </w:r>
    </w:p>
    <w:p w14:paraId="0EFECEB6" w14:textId="604CCA59" w:rsidR="00602EA2" w:rsidRPr="00BE6A29" w:rsidRDefault="00602EA2" w:rsidP="00D73D47">
      <w:pPr>
        <w:pStyle w:val="ListParagraph"/>
        <w:rPr>
          <w:rFonts w:ascii="Times New Roman" w:hAnsi="Times New Roman" w:cs="Times New Roman"/>
        </w:rPr>
      </w:pPr>
    </w:p>
    <w:p w14:paraId="7CFB94F1" w14:textId="032BD524" w:rsidR="00602EA2" w:rsidRPr="00BE6A29" w:rsidRDefault="00602EA2" w:rsidP="00045606">
      <w:pPr>
        <w:rPr>
          <w:rFonts w:ascii="Times New Roman" w:hAnsi="Times New Roman" w:cs="Times New Roman"/>
        </w:rPr>
      </w:pPr>
      <w:r w:rsidRPr="00BE6A29">
        <w:rPr>
          <w:rFonts w:ascii="Times New Roman" w:hAnsi="Times New Roman" w:cs="Times New Roman"/>
        </w:rPr>
        <w:t>Strong Hadley circulation -&gt; strong precipitation</w:t>
      </w:r>
    </w:p>
    <w:p w14:paraId="439C70B6" w14:textId="639CDD85" w:rsidR="00602EA2" w:rsidRPr="00BE6A29" w:rsidRDefault="00602EA2" w:rsidP="00D73D47">
      <w:pPr>
        <w:pStyle w:val="ListParagraph"/>
        <w:rPr>
          <w:rFonts w:ascii="Times New Roman" w:hAnsi="Times New Roman" w:cs="Times New Roman"/>
        </w:rPr>
      </w:pPr>
    </w:p>
    <w:p w14:paraId="6D40F347" w14:textId="6FC1C9CD" w:rsidR="00621EC4" w:rsidRPr="00BE6A29" w:rsidRDefault="00621EC4" w:rsidP="00D73D47">
      <w:pPr>
        <w:pStyle w:val="ListParagraph"/>
        <w:rPr>
          <w:rFonts w:ascii="Times New Roman" w:hAnsi="Times New Roman" w:cs="Times New Roman"/>
        </w:rPr>
      </w:pPr>
    </w:p>
    <w:p w14:paraId="7867A399" w14:textId="1435AABB" w:rsidR="00621EC4" w:rsidRDefault="00621EC4" w:rsidP="00045606">
      <w:pPr>
        <w:rPr>
          <w:rFonts w:ascii="Times New Roman" w:hAnsi="Times New Roman" w:cs="Times New Roman"/>
        </w:rPr>
      </w:pPr>
      <w:r w:rsidRPr="00BE6A29">
        <w:rPr>
          <w:rFonts w:ascii="Times New Roman" w:hAnsi="Times New Roman" w:cs="Times New Roman"/>
        </w:rPr>
        <w:t xml:space="preserve">The understand evaluation of the medium-layer clouds might be related to the convection or other physical frame in the model, it may also directly be caused by the increase of horizontal resolution. To understand this, further work is required with several model experiments. </w:t>
      </w:r>
    </w:p>
    <w:p w14:paraId="69E380BA" w14:textId="458B4F2B" w:rsidR="007005BD" w:rsidRDefault="007005BD" w:rsidP="00045606">
      <w:pPr>
        <w:rPr>
          <w:rFonts w:ascii="Times New Roman" w:hAnsi="Times New Roman" w:cs="Times New Roman"/>
        </w:rPr>
      </w:pPr>
    </w:p>
    <w:p w14:paraId="0C690CA0" w14:textId="7DB00984" w:rsidR="007005BD" w:rsidRPr="00BE6A29" w:rsidRDefault="007005BD" w:rsidP="00045606">
      <w:pPr>
        <w:rPr>
          <w:rFonts w:ascii="Times New Roman" w:hAnsi="Times New Roman" w:cs="Times New Roman"/>
        </w:rPr>
      </w:pPr>
      <w:r>
        <w:rPr>
          <w:rFonts w:ascii="Times New Roman" w:hAnsi="Times New Roman" w:cs="Times New Roman"/>
        </w:rPr>
        <w:t>The decreased DT is due to the air-sea heat and momentum exchange is enhanced when the model resolution is increased.</w:t>
      </w:r>
    </w:p>
    <w:p w14:paraId="16D777D0" w14:textId="0300F069" w:rsidR="001A6B99" w:rsidRDefault="001A6B99" w:rsidP="001A6B99">
      <w:pPr>
        <w:rPr>
          <w:rFonts w:ascii="Times New Roman" w:hAnsi="Times New Roman" w:cs="Times New Roman"/>
        </w:rPr>
      </w:pPr>
    </w:p>
    <w:p w14:paraId="5613A577" w14:textId="429C364E" w:rsidR="001A6B99" w:rsidRPr="001A6B99" w:rsidRDefault="001A6B99" w:rsidP="001A6B99">
      <w:pPr>
        <w:rPr>
          <w:rFonts w:ascii="Times New Roman" w:hAnsi="Times New Roman" w:cs="Times New Roman"/>
          <w:b/>
          <w:bCs/>
        </w:rPr>
      </w:pPr>
      <w:r w:rsidRPr="001A6B99">
        <w:rPr>
          <w:rFonts w:ascii="Times New Roman" w:hAnsi="Times New Roman" w:cs="Times New Roman"/>
          <w:b/>
          <w:bCs/>
        </w:rPr>
        <w:t xml:space="preserve">Reference: </w:t>
      </w:r>
    </w:p>
    <w:p w14:paraId="4F54A417" w14:textId="270355C2" w:rsidR="001725D2" w:rsidRDefault="001725D2"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Brodeau</w:t>
      </w:r>
      <w:proofErr w:type="spellEnd"/>
      <w:r>
        <w:rPr>
          <w:rFonts w:ascii="Arial" w:hAnsi="Arial" w:cs="Arial"/>
          <w:color w:val="222222"/>
          <w:sz w:val="20"/>
          <w:szCs w:val="20"/>
          <w:shd w:val="clear" w:color="auto" w:fill="FFFFFF"/>
        </w:rPr>
        <w:t>, Laurent, et al. "Climatologically significant effects of some approximations in the bulk parameterizations of turbulent air–sea fluxes."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47.1 (2017): 5-28.</w:t>
      </w:r>
    </w:p>
    <w:p w14:paraId="45FDC945" w14:textId="2FAB5500" w:rsidR="00BE676D" w:rsidRDefault="00BE676D" w:rsidP="001A6B99">
      <w:pPr>
        <w:rPr>
          <w:rFonts w:ascii="Arial" w:hAnsi="Arial" w:cs="Arial"/>
          <w:color w:val="222222"/>
          <w:sz w:val="20"/>
          <w:szCs w:val="20"/>
          <w:shd w:val="clear" w:color="auto" w:fill="FFFFFF"/>
        </w:rPr>
      </w:pPr>
    </w:p>
    <w:p w14:paraId="5AE8A7A8" w14:textId="7A893C96" w:rsidR="00BE676D" w:rsidRDefault="00BE676D" w:rsidP="001A6B99">
      <w:pPr>
        <w:rPr>
          <w:rFonts w:ascii="Arial" w:eastAsia="Times New Roman" w:hAnsi="Arial" w:cs="Arial"/>
          <w:color w:val="222222"/>
          <w:sz w:val="20"/>
          <w:szCs w:val="20"/>
          <w:shd w:val="clear" w:color="auto" w:fill="FFFFFF"/>
        </w:rPr>
      </w:pPr>
      <w:r w:rsidRPr="00BE676D">
        <w:rPr>
          <w:rFonts w:ascii="Arial" w:eastAsia="Times New Roman" w:hAnsi="Arial" w:cs="Arial"/>
          <w:color w:val="222222"/>
          <w:sz w:val="20"/>
          <w:szCs w:val="20"/>
          <w:shd w:val="clear" w:color="auto" w:fill="FFFFFF"/>
        </w:rPr>
        <w:t xml:space="preserve">Bentsen, M., et al. "The Norwegian earth system model, NorESM1-M–Part 1: Description and basic evaluation." </w:t>
      </w:r>
      <w:proofErr w:type="spellStart"/>
      <w:r w:rsidRPr="00BE676D">
        <w:rPr>
          <w:rFonts w:ascii="Arial" w:eastAsia="Times New Roman" w:hAnsi="Arial" w:cs="Arial"/>
          <w:color w:val="222222"/>
          <w:sz w:val="20"/>
          <w:szCs w:val="20"/>
          <w:shd w:val="clear" w:color="auto" w:fill="FFFFFF"/>
        </w:rPr>
        <w:t>Geosci</w:t>
      </w:r>
      <w:proofErr w:type="spellEnd"/>
      <w:r w:rsidRPr="00BE676D">
        <w:rPr>
          <w:rFonts w:ascii="Arial" w:eastAsia="Times New Roman" w:hAnsi="Arial" w:cs="Arial"/>
          <w:color w:val="222222"/>
          <w:sz w:val="20"/>
          <w:szCs w:val="20"/>
          <w:shd w:val="clear" w:color="auto" w:fill="FFFFFF"/>
        </w:rPr>
        <w:t>. Model Dev. Discuss 5.3 (2012): 2843-2931.</w:t>
      </w:r>
    </w:p>
    <w:p w14:paraId="36DCC3BA" w14:textId="77777777" w:rsidR="001725D2" w:rsidRDefault="001725D2" w:rsidP="001A6B99">
      <w:pPr>
        <w:rPr>
          <w:rFonts w:ascii="Arial" w:eastAsia="Times New Roman" w:hAnsi="Arial" w:cs="Arial"/>
          <w:color w:val="222222"/>
          <w:sz w:val="20"/>
          <w:szCs w:val="20"/>
          <w:shd w:val="clear" w:color="auto" w:fill="FFFFFF"/>
        </w:rPr>
      </w:pPr>
    </w:p>
    <w:p w14:paraId="6434AB8C" w14:textId="4CE6371A" w:rsidR="001A6B99" w:rsidRDefault="001A6B99" w:rsidP="001A6B99">
      <w:pPr>
        <w:rPr>
          <w:rFonts w:ascii="Arial" w:eastAsia="Times New Roman" w:hAnsi="Arial" w:cs="Arial"/>
          <w:color w:val="222222"/>
          <w:sz w:val="20"/>
          <w:szCs w:val="20"/>
          <w:shd w:val="clear" w:color="auto" w:fill="FFFFFF"/>
        </w:rPr>
      </w:pPr>
      <w:r w:rsidRPr="001A6B99">
        <w:rPr>
          <w:rFonts w:ascii="Arial" w:eastAsia="Times New Roman" w:hAnsi="Arial" w:cs="Arial"/>
          <w:color w:val="222222"/>
          <w:sz w:val="20"/>
          <w:szCs w:val="20"/>
          <w:shd w:val="clear" w:color="auto" w:fill="FFFFFF"/>
        </w:rPr>
        <w:t>Hwang, Y. T., &amp; Frierson, D. M. (2013). Link between the double-Intertropical Convergence Zone problem and cloud biases over the Southern Ocean. </w:t>
      </w:r>
      <w:r w:rsidRPr="001A6B99">
        <w:rPr>
          <w:rFonts w:ascii="Arial" w:eastAsia="Times New Roman" w:hAnsi="Arial" w:cs="Arial"/>
          <w:i/>
          <w:iCs/>
          <w:color w:val="222222"/>
          <w:sz w:val="20"/>
          <w:szCs w:val="20"/>
          <w:shd w:val="clear" w:color="auto" w:fill="FFFFFF"/>
        </w:rPr>
        <w:t>Proceedings of the National Academy of Sciences</w:t>
      </w:r>
      <w:r w:rsidRPr="001A6B99">
        <w:rPr>
          <w:rFonts w:ascii="Arial" w:eastAsia="Times New Roman" w:hAnsi="Arial" w:cs="Arial"/>
          <w:color w:val="222222"/>
          <w:sz w:val="20"/>
          <w:szCs w:val="20"/>
          <w:shd w:val="clear" w:color="auto" w:fill="FFFFFF"/>
        </w:rPr>
        <w:t>, </w:t>
      </w:r>
      <w:r w:rsidRPr="001A6B99">
        <w:rPr>
          <w:rFonts w:ascii="Arial" w:eastAsia="Times New Roman" w:hAnsi="Arial" w:cs="Arial"/>
          <w:i/>
          <w:iCs/>
          <w:color w:val="222222"/>
          <w:sz w:val="20"/>
          <w:szCs w:val="20"/>
          <w:shd w:val="clear" w:color="auto" w:fill="FFFFFF"/>
        </w:rPr>
        <w:t>110</w:t>
      </w:r>
      <w:r w:rsidRPr="001A6B99">
        <w:rPr>
          <w:rFonts w:ascii="Arial" w:eastAsia="Times New Roman" w:hAnsi="Arial" w:cs="Arial"/>
          <w:color w:val="222222"/>
          <w:sz w:val="20"/>
          <w:szCs w:val="20"/>
          <w:shd w:val="clear" w:color="auto" w:fill="FFFFFF"/>
        </w:rPr>
        <w:t>(13), 4935-4940.</w:t>
      </w:r>
    </w:p>
    <w:p w14:paraId="3BAF3B12" w14:textId="390CD6CE" w:rsidR="008B3C78" w:rsidRDefault="008B3C78" w:rsidP="001A6B99">
      <w:pPr>
        <w:rPr>
          <w:rFonts w:ascii="Arial" w:eastAsia="Times New Roman" w:hAnsi="Arial" w:cs="Arial"/>
          <w:color w:val="222222"/>
          <w:sz w:val="20"/>
          <w:szCs w:val="20"/>
          <w:shd w:val="clear" w:color="auto" w:fill="FFFFFF"/>
        </w:rPr>
      </w:pPr>
    </w:p>
    <w:p w14:paraId="3C997421" w14:textId="2D359B58" w:rsidR="008B3C78" w:rsidRDefault="008B3C78" w:rsidP="001A6B99">
      <w:pPr>
        <w:rPr>
          <w:rFonts w:ascii="Arial" w:eastAsia="Times New Roman" w:hAnsi="Arial" w:cs="Arial"/>
          <w:color w:val="222222"/>
          <w:sz w:val="20"/>
          <w:szCs w:val="20"/>
          <w:shd w:val="clear" w:color="auto" w:fill="FFFFFF"/>
        </w:rPr>
      </w:pPr>
      <w:r w:rsidRPr="008B3C78">
        <w:rPr>
          <w:rFonts w:ascii="Arial" w:eastAsia="Times New Roman" w:hAnsi="Arial" w:cs="Arial" w:hint="eastAsia"/>
          <w:color w:val="222222"/>
          <w:sz w:val="20"/>
          <w:szCs w:val="20"/>
          <w:shd w:val="clear" w:color="auto" w:fill="FFFFFF"/>
        </w:rPr>
        <w:t xml:space="preserve">Ding, T., Zhou, T., Chen, X., Zou, L., Li, P., Roberts, M. J., &amp; Wu, P. (2021). Enhanced Turbulent Heat Fluxes Improve </w:t>
      </w:r>
      <w:proofErr w:type="spellStart"/>
      <w:r w:rsidRPr="008B3C78">
        <w:rPr>
          <w:rFonts w:ascii="Arial" w:eastAsia="Times New Roman" w:hAnsi="Arial" w:cs="Arial" w:hint="eastAsia"/>
          <w:color w:val="222222"/>
          <w:sz w:val="20"/>
          <w:szCs w:val="20"/>
          <w:shd w:val="clear" w:color="auto" w:fill="FFFFFF"/>
        </w:rPr>
        <w:t>Meiyu</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Baiu</w:t>
      </w:r>
      <w:proofErr w:type="spellEnd"/>
      <w:r w:rsidRPr="008B3C78">
        <w:rPr>
          <w:rFonts w:ascii="Arial" w:eastAsia="Times New Roman" w:hAnsi="Arial" w:cs="Arial" w:hint="eastAsia"/>
          <w:color w:val="222222"/>
          <w:sz w:val="20"/>
          <w:szCs w:val="20"/>
          <w:shd w:val="clear" w:color="auto" w:fill="FFFFFF"/>
        </w:rPr>
        <w:t xml:space="preserve"> Simulation in High</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 xml:space="preserve">Resolution Atmospheric Models. Journal of Advances in </w:t>
      </w:r>
      <w:proofErr w:type="spellStart"/>
      <w:r w:rsidRPr="008B3C78">
        <w:rPr>
          <w:rFonts w:ascii="Arial" w:eastAsia="Times New Roman" w:hAnsi="Arial" w:cs="Arial" w:hint="eastAsia"/>
          <w:color w:val="222222"/>
          <w:sz w:val="20"/>
          <w:szCs w:val="20"/>
          <w:shd w:val="clear" w:color="auto" w:fill="FFFFFF"/>
        </w:rPr>
        <w:t>Modeling</w:t>
      </w:r>
      <w:proofErr w:type="spellEnd"/>
      <w:r w:rsidRPr="008B3C78">
        <w:rPr>
          <w:rFonts w:ascii="Arial" w:eastAsia="Times New Roman" w:hAnsi="Arial" w:cs="Arial" w:hint="eastAsia"/>
          <w:color w:val="222222"/>
          <w:sz w:val="20"/>
          <w:szCs w:val="20"/>
          <w:shd w:val="clear" w:color="auto" w:fill="FFFFFF"/>
        </w:rPr>
        <w:t xml:space="preserve"> Earth Systems, 13(9), e2020MS002430.</w:t>
      </w:r>
    </w:p>
    <w:p w14:paraId="4B1CA63F" w14:textId="2522A8B0" w:rsidR="001A6B99" w:rsidRDefault="001A6B99" w:rsidP="001A6B99">
      <w:pPr>
        <w:rPr>
          <w:rFonts w:ascii="Times New Roman" w:hAnsi="Times New Roman" w:cs="Times New Roman"/>
        </w:rPr>
      </w:pPr>
    </w:p>
    <w:p w14:paraId="3DAE2DB2" w14:textId="4150A37B" w:rsidR="001A6B99" w:rsidRDefault="00163617" w:rsidP="001A6B99">
      <w:pPr>
        <w:rPr>
          <w:sz w:val="22"/>
          <w:szCs w:val="22"/>
          <w:shd w:val="clear" w:color="auto" w:fill="FFFFFF"/>
        </w:rPr>
      </w:pPr>
      <w:r>
        <w:rPr>
          <w:sz w:val="22"/>
          <w:szCs w:val="22"/>
          <w:shd w:val="clear" w:color="auto" w:fill="FFFFFF"/>
        </w:rPr>
        <w:t xml:space="preserve">Holdsworth, A. M., and P. G. Myers, 2015: The influence of high-frequency atmospheric forcing on the circulation and </w:t>
      </w:r>
      <w:proofErr w:type="spellStart"/>
      <w:r>
        <w:rPr>
          <w:sz w:val="22"/>
          <w:szCs w:val="22"/>
          <w:shd w:val="clear" w:color="auto" w:fill="FFFFFF"/>
        </w:rPr>
        <w:t>deepconvection</w:t>
      </w:r>
      <w:proofErr w:type="spellEnd"/>
      <w:r>
        <w:rPr>
          <w:sz w:val="22"/>
          <w:szCs w:val="22"/>
          <w:shd w:val="clear" w:color="auto" w:fill="FFFFFF"/>
        </w:rPr>
        <w:t xml:space="preserve"> of the Labrador </w:t>
      </w:r>
      <w:proofErr w:type="spellStart"/>
      <w:r>
        <w:rPr>
          <w:sz w:val="22"/>
          <w:szCs w:val="22"/>
          <w:shd w:val="clear" w:color="auto" w:fill="FFFFFF"/>
        </w:rPr>
        <w:t>Sea.J</w:t>
      </w:r>
      <w:proofErr w:type="spellEnd"/>
      <w:r>
        <w:rPr>
          <w:sz w:val="22"/>
          <w:szCs w:val="22"/>
          <w:shd w:val="clear" w:color="auto" w:fill="FFFFFF"/>
        </w:rPr>
        <w:t>. Climate,28, 4980–</w:t>
      </w:r>
      <w:proofErr w:type="gramStart"/>
      <w:r>
        <w:rPr>
          <w:sz w:val="22"/>
          <w:szCs w:val="22"/>
          <w:shd w:val="clear" w:color="auto" w:fill="FFFFFF"/>
        </w:rPr>
        <w:t>4996,doi</w:t>
      </w:r>
      <w:proofErr w:type="gramEnd"/>
      <w:r>
        <w:rPr>
          <w:sz w:val="22"/>
          <w:szCs w:val="22"/>
          <w:shd w:val="clear" w:color="auto" w:fill="FFFFFF"/>
        </w:rPr>
        <w:t>:10.1175/JCLI-D-14-00564.1.</w:t>
      </w:r>
    </w:p>
    <w:p w14:paraId="4D9C8DE9" w14:textId="7D5236E1" w:rsidR="005F4E80" w:rsidRDefault="005F4E80" w:rsidP="001A6B99">
      <w:pPr>
        <w:rPr>
          <w:sz w:val="22"/>
          <w:szCs w:val="22"/>
          <w:shd w:val="clear" w:color="auto" w:fill="FFFFFF"/>
        </w:rPr>
      </w:pPr>
    </w:p>
    <w:p w14:paraId="6EF8426B" w14:textId="072D3EE3" w:rsidR="001A6B99" w:rsidRDefault="005F4E80"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and Yeager, S.G., 2009. The global climatology of an interannually varying air–sea flux data set. </w:t>
      </w:r>
      <w:r>
        <w:rPr>
          <w:rFonts w:ascii="Arial" w:hAnsi="Arial" w:cs="Arial"/>
          <w:i/>
          <w:iCs/>
          <w:color w:val="222222"/>
          <w:sz w:val="20"/>
          <w:szCs w:val="20"/>
          <w:shd w:val="clear" w:color="auto" w:fill="FFFFFF"/>
        </w:rPr>
        <w:t>Climate dynamics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pp.341-364.</w:t>
      </w:r>
    </w:p>
    <w:p w14:paraId="6DD23565" w14:textId="2842DF29" w:rsidR="00A35FA6" w:rsidRDefault="00A35FA6" w:rsidP="001A6B99">
      <w:pPr>
        <w:rPr>
          <w:rFonts w:ascii="Arial" w:hAnsi="Arial" w:cs="Arial"/>
          <w:color w:val="222222"/>
          <w:sz w:val="20"/>
          <w:szCs w:val="20"/>
          <w:shd w:val="clear" w:color="auto" w:fill="FFFFFF"/>
        </w:rPr>
      </w:pPr>
    </w:p>
    <w:p w14:paraId="2877EC9B" w14:textId="7CF921C9" w:rsidR="00A35FA6" w:rsidRDefault="00A35FA6"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Nakamura, H., </w:t>
      </w:r>
      <w:proofErr w:type="spellStart"/>
      <w:r>
        <w:rPr>
          <w:rFonts w:ascii="Arial" w:hAnsi="Arial" w:cs="Arial"/>
          <w:color w:val="222222"/>
          <w:sz w:val="20"/>
          <w:szCs w:val="20"/>
          <w:shd w:val="clear" w:color="auto" w:fill="FFFFFF"/>
        </w:rPr>
        <w:t>Sampe</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Tanimoto</w:t>
      </w:r>
      <w:proofErr w:type="spellEnd"/>
      <w:r>
        <w:rPr>
          <w:rFonts w:ascii="Arial" w:hAnsi="Arial" w:cs="Arial"/>
          <w:color w:val="222222"/>
          <w:sz w:val="20"/>
          <w:szCs w:val="20"/>
          <w:shd w:val="clear" w:color="auto" w:fill="FFFFFF"/>
        </w:rPr>
        <w:t xml:space="preserve">, Y., &amp; </w:t>
      </w:r>
      <w:proofErr w:type="spellStart"/>
      <w:r>
        <w:rPr>
          <w:rFonts w:ascii="Arial" w:hAnsi="Arial" w:cs="Arial"/>
          <w:color w:val="222222"/>
          <w:sz w:val="20"/>
          <w:szCs w:val="20"/>
          <w:shd w:val="clear" w:color="auto" w:fill="FFFFFF"/>
        </w:rPr>
        <w:t>Shimpo</w:t>
      </w:r>
      <w:proofErr w:type="spellEnd"/>
      <w:r>
        <w:rPr>
          <w:rFonts w:ascii="Arial" w:hAnsi="Arial" w:cs="Arial"/>
          <w:color w:val="222222"/>
          <w:sz w:val="20"/>
          <w:szCs w:val="20"/>
          <w:shd w:val="clear" w:color="auto" w:fill="FFFFFF"/>
        </w:rPr>
        <w:t>, A. (2004). Observed associations among storm tracks, jet streams and midlatitude oceanic fronts. </w:t>
      </w:r>
      <w:r>
        <w:rPr>
          <w:rFonts w:ascii="Arial" w:hAnsi="Arial" w:cs="Arial"/>
          <w:i/>
          <w:iCs/>
          <w:color w:val="222222"/>
          <w:sz w:val="20"/>
          <w:szCs w:val="20"/>
          <w:shd w:val="clear" w:color="auto" w:fill="FFFFFF"/>
        </w:rPr>
        <w:t xml:space="preserve">Earth’s Climate: The Ocean–Atmosphere Interaction, </w:t>
      </w:r>
      <w:proofErr w:type="spellStart"/>
      <w:r>
        <w:rPr>
          <w:rFonts w:ascii="Arial" w:hAnsi="Arial" w:cs="Arial"/>
          <w:i/>
          <w:iCs/>
          <w:color w:val="222222"/>
          <w:sz w:val="20"/>
          <w:szCs w:val="20"/>
          <w:shd w:val="clear" w:color="auto" w:fill="FFFFFF"/>
        </w:rPr>
        <w:t>Geophys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Monogr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147</w:t>
      </w:r>
      <w:r>
        <w:rPr>
          <w:rFonts w:ascii="Arial" w:hAnsi="Arial" w:cs="Arial"/>
          <w:color w:val="222222"/>
          <w:sz w:val="20"/>
          <w:szCs w:val="20"/>
          <w:shd w:val="clear" w:color="auto" w:fill="FFFFFF"/>
        </w:rPr>
        <w:t>, 329-345.</w:t>
      </w:r>
    </w:p>
    <w:p w14:paraId="7C92140D" w14:textId="4C4C0BE9" w:rsidR="00A35FA6" w:rsidRDefault="00A35FA6" w:rsidP="001A6B99">
      <w:pPr>
        <w:rPr>
          <w:rFonts w:ascii="Arial" w:hAnsi="Arial" w:cs="Arial"/>
          <w:color w:val="222222"/>
          <w:sz w:val="20"/>
          <w:szCs w:val="20"/>
          <w:shd w:val="clear" w:color="auto" w:fill="FFFFFF"/>
        </w:rPr>
      </w:pPr>
    </w:p>
    <w:p w14:paraId="1C71BAA5" w14:textId="3D91F489" w:rsidR="00A35FA6" w:rsidRDefault="00A35FA6" w:rsidP="001A6B99">
      <w:pPr>
        <w:rPr>
          <w:rFonts w:ascii="Times New Roman" w:hAnsi="Times New Roman" w:cs="Times New Roman"/>
        </w:rPr>
      </w:pPr>
      <w:r>
        <w:rPr>
          <w:rFonts w:ascii="Arial" w:hAnsi="Arial" w:cs="Arial"/>
          <w:color w:val="222222"/>
          <w:sz w:val="20"/>
          <w:szCs w:val="20"/>
          <w:shd w:val="clear" w:color="auto" w:fill="FFFFFF"/>
        </w:rPr>
        <w:t xml:space="preserve">Kwon, Y. O., Alexander, M. A., Bond, N. A., </w:t>
      </w:r>
      <w:proofErr w:type="spellStart"/>
      <w:r>
        <w:rPr>
          <w:rFonts w:ascii="Arial" w:hAnsi="Arial" w:cs="Arial"/>
          <w:color w:val="222222"/>
          <w:sz w:val="20"/>
          <w:szCs w:val="20"/>
          <w:shd w:val="clear" w:color="auto" w:fill="FFFFFF"/>
        </w:rPr>
        <w:t>Frankignoul</w:t>
      </w:r>
      <w:proofErr w:type="spellEnd"/>
      <w:r>
        <w:rPr>
          <w:rFonts w:ascii="Arial" w:hAnsi="Arial" w:cs="Arial"/>
          <w:color w:val="222222"/>
          <w:sz w:val="20"/>
          <w:szCs w:val="20"/>
          <w:shd w:val="clear" w:color="auto" w:fill="FFFFFF"/>
        </w:rPr>
        <w:t xml:space="preserve">, C., Nakamura, H.,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B., &amp; Thompson, L. A. (2010). Role of the Gulf Stream and Kuroshio–</w:t>
      </w:r>
      <w:proofErr w:type="spellStart"/>
      <w:r>
        <w:rPr>
          <w:rFonts w:ascii="Arial" w:hAnsi="Arial" w:cs="Arial"/>
          <w:color w:val="222222"/>
          <w:sz w:val="20"/>
          <w:szCs w:val="20"/>
          <w:shd w:val="clear" w:color="auto" w:fill="FFFFFF"/>
        </w:rPr>
        <w:t>Oyashio</w:t>
      </w:r>
      <w:proofErr w:type="spellEnd"/>
      <w:r>
        <w:rPr>
          <w:rFonts w:ascii="Arial" w:hAnsi="Arial" w:cs="Arial"/>
          <w:color w:val="222222"/>
          <w:sz w:val="20"/>
          <w:szCs w:val="20"/>
          <w:shd w:val="clear" w:color="auto" w:fill="FFFFFF"/>
        </w:rPr>
        <w:t xml:space="preserve"> systems in large-scale atmosphere–ocean interaction: A review.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(12), 3249-3281.</w:t>
      </w:r>
    </w:p>
    <w:p w14:paraId="6C0D9C45" w14:textId="65F970ED" w:rsidR="001A6B99" w:rsidRDefault="001A6B99" w:rsidP="001A6B99">
      <w:pPr>
        <w:rPr>
          <w:rFonts w:ascii="Times New Roman" w:hAnsi="Times New Roman" w:cs="Times New Roman"/>
        </w:rPr>
      </w:pPr>
    </w:p>
    <w:p w14:paraId="2D6E2B3C" w14:textId="506997C0" w:rsidR="00DE7914" w:rsidRDefault="00DE7914"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Moore, G. W. K., </w:t>
      </w:r>
      <w:proofErr w:type="spellStart"/>
      <w:r>
        <w:rPr>
          <w:rFonts w:ascii="Arial" w:hAnsi="Arial" w:cs="Arial"/>
          <w:color w:val="222222"/>
          <w:sz w:val="20"/>
          <w:szCs w:val="20"/>
          <w:shd w:val="clear" w:color="auto" w:fill="FFFFFF"/>
        </w:rPr>
        <w:t>Pickart</w:t>
      </w:r>
      <w:proofErr w:type="spellEnd"/>
      <w:r>
        <w:rPr>
          <w:rFonts w:ascii="Arial" w:hAnsi="Arial" w:cs="Arial"/>
          <w:color w:val="222222"/>
          <w:sz w:val="20"/>
          <w:szCs w:val="20"/>
          <w:shd w:val="clear" w:color="auto" w:fill="FFFFFF"/>
        </w:rPr>
        <w:t xml:space="preserve">, R. S., Renfrew, I. A., &amp; </w:t>
      </w:r>
      <w:proofErr w:type="spellStart"/>
      <w:r>
        <w:rPr>
          <w:rFonts w:ascii="Arial" w:hAnsi="Arial" w:cs="Arial"/>
          <w:color w:val="222222"/>
          <w:sz w:val="20"/>
          <w:szCs w:val="20"/>
          <w:shd w:val="clear" w:color="auto" w:fill="FFFFFF"/>
        </w:rPr>
        <w:t>Våge</w:t>
      </w:r>
      <w:proofErr w:type="spellEnd"/>
      <w:r>
        <w:rPr>
          <w:rFonts w:ascii="Arial" w:hAnsi="Arial" w:cs="Arial"/>
          <w:color w:val="222222"/>
          <w:sz w:val="20"/>
          <w:szCs w:val="20"/>
          <w:shd w:val="clear" w:color="auto" w:fill="FFFFFF"/>
        </w:rPr>
        <w:t>, K. (2014). What causes the location of the air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sea turbulent heat flux maximum over the Labrador </w:t>
      </w:r>
      <w:proofErr w:type="gramStart"/>
      <w:r>
        <w:rPr>
          <w:rFonts w:ascii="Arial" w:hAnsi="Arial" w:cs="Arial"/>
          <w:color w:val="222222"/>
          <w:sz w:val="20"/>
          <w:szCs w:val="20"/>
          <w:shd w:val="clear" w:color="auto" w:fill="FFFFFF"/>
        </w:rPr>
        <w:t>Sea?.</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Geophysical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(10), 3628-3635.</w:t>
      </w:r>
    </w:p>
    <w:p w14:paraId="7DEF8035" w14:textId="77777777" w:rsidR="00473504" w:rsidRDefault="00473504" w:rsidP="001A6B99">
      <w:pPr>
        <w:rPr>
          <w:rFonts w:ascii="Arial" w:hAnsi="Arial" w:cs="Arial"/>
          <w:color w:val="222222"/>
          <w:sz w:val="20"/>
          <w:szCs w:val="20"/>
          <w:shd w:val="clear" w:color="auto" w:fill="FFFFFF"/>
        </w:rPr>
      </w:pPr>
    </w:p>
    <w:p w14:paraId="66117C5A" w14:textId="6A37F039" w:rsidR="00473504" w:rsidRDefault="00473504"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Zolina</w:t>
      </w:r>
      <w:proofErr w:type="spellEnd"/>
      <w:r>
        <w:rPr>
          <w:rFonts w:ascii="Arial" w:hAnsi="Arial" w:cs="Arial"/>
          <w:color w:val="222222"/>
          <w:sz w:val="20"/>
          <w:szCs w:val="20"/>
          <w:shd w:val="clear" w:color="auto" w:fill="FFFFFF"/>
        </w:rPr>
        <w:t xml:space="preserve">, Olga, and Sergey K. </w:t>
      </w:r>
      <w:proofErr w:type="spellStart"/>
      <w:r>
        <w:rPr>
          <w:rFonts w:ascii="Arial" w:hAnsi="Arial" w:cs="Arial"/>
          <w:color w:val="222222"/>
          <w:sz w:val="20"/>
          <w:szCs w:val="20"/>
          <w:shd w:val="clear" w:color="auto" w:fill="FFFFFF"/>
        </w:rPr>
        <w:t>Gulev</w:t>
      </w:r>
      <w:proofErr w:type="spellEnd"/>
      <w:r>
        <w:rPr>
          <w:rFonts w:ascii="Arial" w:hAnsi="Arial" w:cs="Arial"/>
          <w:color w:val="222222"/>
          <w:sz w:val="20"/>
          <w:szCs w:val="20"/>
          <w:shd w:val="clear" w:color="auto" w:fill="FFFFFF"/>
        </w:rPr>
        <w:t>. "Synoptic variability of ocean–atmosphere turbulent fluxes associated with atmospheric cyclones."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16.16 (2003): 2717-2734.</w:t>
      </w:r>
    </w:p>
    <w:p w14:paraId="7F079F2F" w14:textId="77777777" w:rsidR="00473504" w:rsidRDefault="00473504" w:rsidP="001A6B99">
      <w:pPr>
        <w:rPr>
          <w:rFonts w:ascii="Arial" w:hAnsi="Arial" w:cs="Arial"/>
          <w:color w:val="222222"/>
          <w:sz w:val="20"/>
          <w:szCs w:val="20"/>
          <w:shd w:val="clear" w:color="auto" w:fill="FFFFFF"/>
        </w:rPr>
      </w:pPr>
    </w:p>
    <w:p w14:paraId="76C4144E" w14:textId="402F3056" w:rsidR="006A550E" w:rsidRDefault="006A550E" w:rsidP="001A6B99">
      <w:pPr>
        <w:rPr>
          <w:rFonts w:ascii="Arial" w:hAnsi="Arial" w:cs="Arial"/>
          <w:color w:val="222222"/>
          <w:sz w:val="20"/>
          <w:szCs w:val="20"/>
          <w:shd w:val="clear" w:color="auto" w:fill="FFFFFF"/>
        </w:rPr>
      </w:pPr>
      <w:proofErr w:type="spellStart"/>
      <w:r w:rsidRPr="006A550E">
        <w:rPr>
          <w:rFonts w:ascii="Arial" w:hAnsi="Arial" w:cs="Arial"/>
          <w:color w:val="222222"/>
          <w:sz w:val="20"/>
          <w:szCs w:val="20"/>
          <w:shd w:val="clear" w:color="auto" w:fill="FFFFFF"/>
          <w:lang w:val="nb-NO"/>
        </w:rPr>
        <w:t>Samanta</w:t>
      </w:r>
      <w:proofErr w:type="spellEnd"/>
      <w:r w:rsidRPr="006A550E">
        <w:rPr>
          <w:rFonts w:ascii="Arial" w:hAnsi="Arial" w:cs="Arial"/>
          <w:color w:val="222222"/>
          <w:sz w:val="20"/>
          <w:szCs w:val="20"/>
          <w:shd w:val="clear" w:color="auto" w:fill="FFFFFF"/>
          <w:lang w:val="nb-NO"/>
        </w:rPr>
        <w:t xml:space="preserve">, D., </w:t>
      </w:r>
      <w:proofErr w:type="spellStart"/>
      <w:r w:rsidRPr="006A550E">
        <w:rPr>
          <w:rFonts w:ascii="Arial" w:hAnsi="Arial" w:cs="Arial"/>
          <w:color w:val="222222"/>
          <w:sz w:val="20"/>
          <w:szCs w:val="20"/>
          <w:shd w:val="clear" w:color="auto" w:fill="FFFFFF"/>
          <w:lang w:val="nb-NO"/>
        </w:rPr>
        <w:t>Karnauskas</w:t>
      </w:r>
      <w:proofErr w:type="spellEnd"/>
      <w:r w:rsidRPr="006A550E">
        <w:rPr>
          <w:rFonts w:ascii="Arial" w:hAnsi="Arial" w:cs="Arial"/>
          <w:color w:val="222222"/>
          <w:sz w:val="20"/>
          <w:szCs w:val="20"/>
          <w:shd w:val="clear" w:color="auto" w:fill="FFFFFF"/>
          <w:lang w:val="nb-NO"/>
        </w:rPr>
        <w:t xml:space="preserve">, K. B., &amp; </w:t>
      </w:r>
      <w:proofErr w:type="spellStart"/>
      <w:r w:rsidRPr="006A550E">
        <w:rPr>
          <w:rFonts w:ascii="Arial" w:hAnsi="Arial" w:cs="Arial"/>
          <w:color w:val="222222"/>
          <w:sz w:val="20"/>
          <w:szCs w:val="20"/>
          <w:shd w:val="clear" w:color="auto" w:fill="FFFFFF"/>
          <w:lang w:val="nb-NO"/>
        </w:rPr>
        <w:t>Goodkin</w:t>
      </w:r>
      <w:proofErr w:type="spellEnd"/>
      <w:r w:rsidRPr="006A550E">
        <w:rPr>
          <w:rFonts w:ascii="Arial" w:hAnsi="Arial" w:cs="Arial"/>
          <w:color w:val="222222"/>
          <w:sz w:val="20"/>
          <w:szCs w:val="20"/>
          <w:shd w:val="clear" w:color="auto" w:fill="FFFFFF"/>
          <w:lang w:val="nb-NO"/>
        </w:rPr>
        <w:t xml:space="preserve">, N. F. (2019). </w:t>
      </w:r>
      <w:r>
        <w:rPr>
          <w:rFonts w:ascii="Arial" w:hAnsi="Arial" w:cs="Arial"/>
          <w:color w:val="222222"/>
          <w:sz w:val="20"/>
          <w:szCs w:val="20"/>
          <w:shd w:val="clear" w:color="auto" w:fill="FFFFFF"/>
        </w:rPr>
        <w:t xml:space="preserve">Tropical Pacific SST and ITCZ biases in climate models: Double trouble for future rainfall </w:t>
      </w:r>
      <w:proofErr w:type="gramStart"/>
      <w:r>
        <w:rPr>
          <w:rFonts w:ascii="Arial" w:hAnsi="Arial" w:cs="Arial"/>
          <w:color w:val="222222"/>
          <w:sz w:val="20"/>
          <w:szCs w:val="20"/>
          <w:shd w:val="clear" w:color="auto" w:fill="FFFFFF"/>
        </w:rPr>
        <w:t>projections?.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Geophysical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(4), 2242-2252.</w:t>
      </w:r>
    </w:p>
    <w:p w14:paraId="6D5E2CEE" w14:textId="77777777" w:rsidR="006A550E" w:rsidRDefault="006A550E" w:rsidP="001A6B99">
      <w:pPr>
        <w:rPr>
          <w:rFonts w:ascii="Arial" w:hAnsi="Arial" w:cs="Arial"/>
          <w:color w:val="222222"/>
          <w:sz w:val="20"/>
          <w:szCs w:val="20"/>
          <w:shd w:val="clear" w:color="auto" w:fill="FFFFFF"/>
        </w:rPr>
      </w:pPr>
    </w:p>
    <w:p w14:paraId="27F29A00" w14:textId="7A8260AF" w:rsidR="00473504" w:rsidRDefault="00473504"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Small, R. D., </w:t>
      </w:r>
      <w:proofErr w:type="spellStart"/>
      <w:r>
        <w:rPr>
          <w:rFonts w:ascii="Arial" w:hAnsi="Arial" w:cs="Arial"/>
          <w:color w:val="222222"/>
          <w:sz w:val="20"/>
          <w:szCs w:val="20"/>
          <w:shd w:val="clear" w:color="auto" w:fill="FFFFFF"/>
        </w:rPr>
        <w:t>deSzoeke</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O’neill</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Seo</w:t>
      </w:r>
      <w:proofErr w:type="spellEnd"/>
      <w:r>
        <w:rPr>
          <w:rFonts w:ascii="Arial" w:hAnsi="Arial" w:cs="Arial"/>
          <w:color w:val="222222"/>
          <w:sz w:val="20"/>
          <w:szCs w:val="20"/>
          <w:shd w:val="clear" w:color="auto" w:fill="FFFFFF"/>
        </w:rPr>
        <w:t xml:space="preserve">, H., Song, Q., ... &amp; </w:t>
      </w:r>
      <w:proofErr w:type="spellStart"/>
      <w:r>
        <w:rPr>
          <w:rFonts w:ascii="Arial" w:hAnsi="Arial" w:cs="Arial"/>
          <w:color w:val="222222"/>
          <w:sz w:val="20"/>
          <w:szCs w:val="20"/>
          <w:shd w:val="clear" w:color="auto" w:fill="FFFFFF"/>
        </w:rPr>
        <w:t>Minobe</w:t>
      </w:r>
      <w:proofErr w:type="spellEnd"/>
      <w:r>
        <w:rPr>
          <w:rFonts w:ascii="Arial" w:hAnsi="Arial" w:cs="Arial"/>
          <w:color w:val="222222"/>
          <w:sz w:val="20"/>
          <w:szCs w:val="20"/>
          <w:shd w:val="clear" w:color="auto" w:fill="FFFFFF"/>
        </w:rPr>
        <w:t>, S. (2008). Air–sea interaction over ocean fronts and eddies. </w:t>
      </w:r>
      <w:r>
        <w:rPr>
          <w:rFonts w:ascii="Arial" w:hAnsi="Arial" w:cs="Arial"/>
          <w:i/>
          <w:iCs/>
          <w:color w:val="222222"/>
          <w:sz w:val="20"/>
          <w:szCs w:val="20"/>
          <w:shd w:val="clear" w:color="auto" w:fill="FFFFFF"/>
        </w:rPr>
        <w:t>Dynamics of Atmospheres and Oceans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(3-4), 274-319.</w:t>
      </w:r>
    </w:p>
    <w:p w14:paraId="76D59A24" w14:textId="2BE1F9EC" w:rsidR="00473504" w:rsidRDefault="00473504" w:rsidP="001A6B99">
      <w:pPr>
        <w:rPr>
          <w:rFonts w:ascii="Arial" w:hAnsi="Arial" w:cs="Arial"/>
          <w:color w:val="222222"/>
          <w:sz w:val="20"/>
          <w:szCs w:val="20"/>
          <w:shd w:val="clear" w:color="auto" w:fill="FFFFFF"/>
        </w:rPr>
      </w:pPr>
    </w:p>
    <w:p w14:paraId="173DA9E1" w14:textId="7DE0F81F" w:rsidR="00473504" w:rsidRDefault="00A57091"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G., and S. Pond. "Open ocean momentum flux measurements in moderate to strong winds."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11.3 (1981): 324-336.</w:t>
      </w:r>
    </w:p>
    <w:p w14:paraId="3A9BB66C" w14:textId="2F55318C" w:rsidR="00A57091" w:rsidRDefault="00A57091"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G., and S. Pond. "Sensible and latent heat flux measurements over the ocean."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12.5 (1982): 464-482.</w:t>
      </w:r>
    </w:p>
    <w:p w14:paraId="5C64833B" w14:textId="533C2702" w:rsidR="00473504" w:rsidRDefault="00473504" w:rsidP="001A6B99">
      <w:pPr>
        <w:rPr>
          <w:rFonts w:ascii="Arial" w:hAnsi="Arial" w:cs="Arial"/>
          <w:color w:val="222222"/>
          <w:sz w:val="20"/>
          <w:szCs w:val="20"/>
          <w:shd w:val="clear" w:color="auto" w:fill="FFFFFF"/>
        </w:rPr>
      </w:pPr>
    </w:p>
    <w:p w14:paraId="45B14DE5" w14:textId="68A56C32" w:rsidR="00473504" w:rsidRDefault="00A57091"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Brunke</w:t>
      </w:r>
      <w:proofErr w:type="spellEnd"/>
      <w:r>
        <w:rPr>
          <w:rFonts w:ascii="Arial" w:hAnsi="Arial" w:cs="Arial"/>
          <w:color w:val="222222"/>
          <w:sz w:val="20"/>
          <w:szCs w:val="20"/>
          <w:shd w:val="clear" w:color="auto" w:fill="FFFFFF"/>
        </w:rPr>
        <w:t>, Michael A., et al. "An assessment of the uncertainties in ocean surface turbulent fluxes in 11 reanalysis, satellite-derived, and combined global datasets."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24.21 (2011): 5469-5493.</w:t>
      </w:r>
    </w:p>
    <w:p w14:paraId="6A7A2772" w14:textId="07E56D27" w:rsidR="00473504" w:rsidRDefault="00473504" w:rsidP="001A6B99">
      <w:pPr>
        <w:rPr>
          <w:rFonts w:ascii="Arial" w:hAnsi="Arial" w:cs="Arial"/>
          <w:color w:val="222222"/>
          <w:sz w:val="20"/>
          <w:szCs w:val="20"/>
          <w:shd w:val="clear" w:color="auto" w:fill="FFFFFF"/>
        </w:rPr>
      </w:pPr>
    </w:p>
    <w:p w14:paraId="0799204D" w14:textId="21946B01" w:rsidR="00473504" w:rsidRDefault="001F2D52"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Horowitz, Larry W., et al. "A global simulation of tropospheric ozone and related tracers: Description and evaluation of MOZART, version 2."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108.D24 (2003).</w:t>
      </w:r>
    </w:p>
    <w:p w14:paraId="24BCF074" w14:textId="2AF45CB1" w:rsidR="00473504" w:rsidRDefault="00473504" w:rsidP="001A6B99">
      <w:pPr>
        <w:rPr>
          <w:rFonts w:ascii="Arial" w:hAnsi="Arial" w:cs="Arial"/>
          <w:color w:val="222222"/>
          <w:sz w:val="20"/>
          <w:szCs w:val="20"/>
          <w:shd w:val="clear" w:color="auto" w:fill="FFFFFF"/>
        </w:rPr>
      </w:pPr>
    </w:p>
    <w:p w14:paraId="7B94B19D" w14:textId="16C17241" w:rsidR="00473504" w:rsidRDefault="00DD5AAD"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Hersbach</w:t>
      </w:r>
      <w:proofErr w:type="spellEnd"/>
      <w:r>
        <w:rPr>
          <w:rFonts w:ascii="Arial" w:hAnsi="Arial" w:cs="Arial"/>
          <w:color w:val="222222"/>
          <w:sz w:val="20"/>
          <w:szCs w:val="20"/>
          <w:shd w:val="clear" w:color="auto" w:fill="FFFFFF"/>
        </w:rPr>
        <w:t>, Hans, et al. "Operational global reanalysis: progress, future directions and synergies with NWP." (2018).</w:t>
      </w:r>
    </w:p>
    <w:p w14:paraId="4E86F891" w14:textId="0B70403D" w:rsidR="00473504" w:rsidRDefault="00473504" w:rsidP="001A6B99">
      <w:pPr>
        <w:rPr>
          <w:rFonts w:ascii="Arial" w:hAnsi="Arial" w:cs="Arial"/>
          <w:color w:val="222222"/>
          <w:sz w:val="20"/>
          <w:szCs w:val="20"/>
          <w:shd w:val="clear" w:color="auto" w:fill="FFFFFF"/>
        </w:rPr>
      </w:pPr>
    </w:p>
    <w:p w14:paraId="6C5D1FE0" w14:textId="55B6BD8D" w:rsidR="00473504" w:rsidRDefault="00473504" w:rsidP="001A6B99">
      <w:pPr>
        <w:rPr>
          <w:rFonts w:ascii="Arial" w:hAnsi="Arial" w:cs="Arial"/>
          <w:color w:val="222222"/>
          <w:sz w:val="20"/>
          <w:szCs w:val="20"/>
          <w:shd w:val="clear" w:color="auto" w:fill="FFFFFF"/>
        </w:rPr>
      </w:pPr>
    </w:p>
    <w:p w14:paraId="5E92A7BB" w14:textId="1435AA54" w:rsidR="00473504" w:rsidRDefault="00BE676D" w:rsidP="001A6B99">
      <w:pPr>
        <w:rPr>
          <w:rFonts w:ascii="Arial" w:hAnsi="Arial" w:cs="Arial"/>
          <w:color w:val="222222"/>
          <w:sz w:val="20"/>
          <w:szCs w:val="20"/>
          <w:shd w:val="clear" w:color="auto" w:fill="FFFFFF"/>
        </w:rPr>
      </w:pPr>
      <w:proofErr w:type="spellStart"/>
      <w:r w:rsidRPr="00BE676D">
        <w:rPr>
          <w:rFonts w:ascii="Arial" w:hAnsi="Arial" w:cs="Arial"/>
          <w:color w:val="222222"/>
          <w:sz w:val="20"/>
          <w:szCs w:val="20"/>
          <w:shd w:val="clear" w:color="auto" w:fill="FFFFFF"/>
        </w:rPr>
        <w:t>Vertenstein</w:t>
      </w:r>
      <w:proofErr w:type="spellEnd"/>
      <w:r w:rsidRPr="00BE676D">
        <w:rPr>
          <w:rFonts w:ascii="Arial" w:hAnsi="Arial" w:cs="Arial"/>
          <w:color w:val="222222"/>
          <w:sz w:val="20"/>
          <w:szCs w:val="20"/>
          <w:shd w:val="clear" w:color="auto" w:fill="FFFFFF"/>
        </w:rPr>
        <w:t xml:space="preserve"> M, Craig T, Middleton A, </w:t>
      </w:r>
      <w:proofErr w:type="spellStart"/>
      <w:r w:rsidRPr="00BE676D">
        <w:rPr>
          <w:rFonts w:ascii="Arial" w:hAnsi="Arial" w:cs="Arial"/>
          <w:color w:val="222222"/>
          <w:sz w:val="20"/>
          <w:szCs w:val="20"/>
          <w:shd w:val="clear" w:color="auto" w:fill="FFFFFF"/>
        </w:rPr>
        <w:t>Feddema</w:t>
      </w:r>
      <w:proofErr w:type="spellEnd"/>
      <w:r w:rsidRPr="00BE676D">
        <w:rPr>
          <w:rFonts w:ascii="Arial" w:hAnsi="Arial" w:cs="Arial"/>
          <w:color w:val="222222"/>
          <w:sz w:val="20"/>
          <w:szCs w:val="20"/>
          <w:shd w:val="clear" w:color="auto" w:fill="FFFFFF"/>
        </w:rPr>
        <w:t xml:space="preserve"> D, Fischer C (2012) CESM1.0.3 user guide. http://www.cesm.ucar.edu/models/cesm1.0/cesm/cesmdoc104/ug.pdf. Accessed 9 Jan 2020</w:t>
      </w:r>
    </w:p>
    <w:p w14:paraId="4B0125D3" w14:textId="4E28912E" w:rsidR="00473504" w:rsidRDefault="00473504" w:rsidP="001A6B99">
      <w:pPr>
        <w:rPr>
          <w:rFonts w:ascii="Arial" w:hAnsi="Arial" w:cs="Arial"/>
          <w:color w:val="222222"/>
          <w:sz w:val="20"/>
          <w:szCs w:val="20"/>
          <w:shd w:val="clear" w:color="auto" w:fill="FFFFFF"/>
        </w:rPr>
      </w:pPr>
    </w:p>
    <w:p w14:paraId="05567E96" w14:textId="59A42B7F" w:rsidR="00473504" w:rsidRDefault="004F67A2" w:rsidP="001A6B99">
      <w:pPr>
        <w:rPr>
          <w:rFonts w:ascii="Arial" w:hAnsi="Arial" w:cs="Arial"/>
          <w:color w:val="222222"/>
          <w:sz w:val="20"/>
          <w:szCs w:val="20"/>
          <w:shd w:val="clear" w:color="auto" w:fill="FFFFFF"/>
        </w:rPr>
      </w:pPr>
      <w:r w:rsidRPr="004F67A2">
        <w:rPr>
          <w:rFonts w:ascii="Arial" w:hAnsi="Arial" w:cs="Arial"/>
          <w:color w:val="222222"/>
          <w:sz w:val="20"/>
          <w:szCs w:val="20"/>
          <w:shd w:val="clear" w:color="auto" w:fill="FFFFFF"/>
        </w:rPr>
        <w:t xml:space="preserve">Bentsen, M., et al. "The Norwegian earth system model, NorESM1-M–Part 1: Description and basic evaluation." </w:t>
      </w:r>
      <w:proofErr w:type="spellStart"/>
      <w:r w:rsidRPr="004F67A2">
        <w:rPr>
          <w:rFonts w:ascii="Arial" w:hAnsi="Arial" w:cs="Arial"/>
          <w:color w:val="222222"/>
          <w:sz w:val="20"/>
          <w:szCs w:val="20"/>
          <w:shd w:val="clear" w:color="auto" w:fill="FFFFFF"/>
        </w:rPr>
        <w:t>Geosci</w:t>
      </w:r>
      <w:proofErr w:type="spellEnd"/>
      <w:r w:rsidRPr="004F67A2">
        <w:rPr>
          <w:rFonts w:ascii="Arial" w:hAnsi="Arial" w:cs="Arial"/>
          <w:color w:val="222222"/>
          <w:sz w:val="20"/>
          <w:szCs w:val="20"/>
          <w:shd w:val="clear" w:color="auto" w:fill="FFFFFF"/>
        </w:rPr>
        <w:t>. Model Dev. Discuss 5.3 (2012): 2843-2931.</w:t>
      </w:r>
    </w:p>
    <w:p w14:paraId="029C19BD" w14:textId="06CC25DC" w:rsidR="00473504" w:rsidRDefault="00473504" w:rsidP="001A6B99">
      <w:pPr>
        <w:rPr>
          <w:rFonts w:ascii="Arial" w:hAnsi="Arial" w:cs="Arial"/>
          <w:color w:val="222222"/>
          <w:sz w:val="20"/>
          <w:szCs w:val="20"/>
          <w:shd w:val="clear" w:color="auto" w:fill="FFFFFF"/>
        </w:rPr>
      </w:pPr>
    </w:p>
    <w:p w14:paraId="60D52670" w14:textId="77777777" w:rsidR="00473504" w:rsidRDefault="00473504" w:rsidP="001A6B99">
      <w:pPr>
        <w:rPr>
          <w:rFonts w:ascii="Arial" w:hAnsi="Arial" w:cs="Arial"/>
          <w:color w:val="222222"/>
          <w:sz w:val="20"/>
          <w:szCs w:val="20"/>
          <w:shd w:val="clear" w:color="auto" w:fill="FFFFFF"/>
        </w:rPr>
      </w:pPr>
    </w:p>
    <w:p w14:paraId="51FBB80D" w14:textId="77777777" w:rsidR="00602EA2" w:rsidRPr="00B9500B" w:rsidRDefault="00602EA2" w:rsidP="00B9500B">
      <w:pPr>
        <w:rPr>
          <w:rFonts w:ascii="Times New Roman" w:hAnsi="Times New Roman" w:cs="Times New Roman"/>
        </w:rPr>
      </w:pPr>
    </w:p>
    <w:p w14:paraId="492F7F03" w14:textId="77777777" w:rsidR="006065EB" w:rsidRPr="00BE6A29" w:rsidRDefault="006065EB" w:rsidP="00D73D47">
      <w:pPr>
        <w:ind w:left="360"/>
        <w:rPr>
          <w:rFonts w:ascii="Times New Roman" w:hAnsi="Times New Roman" w:cs="Times New Roman"/>
        </w:rPr>
      </w:pPr>
    </w:p>
    <w:p w14:paraId="761E7D4C" w14:textId="77777777" w:rsidR="006065EB" w:rsidRPr="00BE6A29" w:rsidRDefault="006065EB" w:rsidP="00D73D47">
      <w:pPr>
        <w:pStyle w:val="ListParagraph"/>
        <w:rPr>
          <w:rFonts w:ascii="Times New Roman" w:hAnsi="Times New Roman" w:cs="Times New Roman"/>
        </w:rPr>
      </w:pPr>
    </w:p>
    <w:p w14:paraId="070E84BD" w14:textId="5306EAC6" w:rsidR="00DA47BF" w:rsidRPr="00BE6A29" w:rsidRDefault="00DA47BF" w:rsidP="00D73D47">
      <w:pPr>
        <w:rPr>
          <w:rFonts w:ascii="Times New Roman" w:hAnsi="Times New Roman" w:cs="Times New Roman"/>
        </w:rPr>
      </w:pPr>
    </w:p>
    <w:p w14:paraId="4B699CE6" w14:textId="77777777" w:rsidR="00DA47BF" w:rsidRPr="00BE6A29" w:rsidRDefault="00DA47BF" w:rsidP="00D73D47">
      <w:pPr>
        <w:rPr>
          <w:rFonts w:ascii="Times New Roman" w:hAnsi="Times New Roman" w:cs="Times New Roman"/>
        </w:rPr>
      </w:pPr>
    </w:p>
    <w:sectPr w:rsidR="00DA47BF" w:rsidRPr="00BE6A29" w:rsidSect="007B5CA9">
      <w:footerReference w:type="even" r:id="rId8"/>
      <w:footerReference w:type="default" r:id="rId9"/>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B1D4" w14:textId="77777777" w:rsidR="00A42428" w:rsidRDefault="00A42428" w:rsidP="00225F3F">
      <w:r>
        <w:separator/>
      </w:r>
    </w:p>
  </w:endnote>
  <w:endnote w:type="continuationSeparator" w:id="0">
    <w:p w14:paraId="25FC246E" w14:textId="77777777" w:rsidR="00A42428" w:rsidRDefault="00A42428" w:rsidP="0022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921803"/>
      <w:docPartObj>
        <w:docPartGallery w:val="Page Numbers (Bottom of Page)"/>
        <w:docPartUnique/>
      </w:docPartObj>
    </w:sdtPr>
    <w:sdtContent>
      <w:p w14:paraId="775CA7BA" w14:textId="1E402EB4"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2211">
          <w:rPr>
            <w:rStyle w:val="PageNumber"/>
            <w:noProof/>
          </w:rPr>
          <w:t>2</w:t>
        </w:r>
        <w:r>
          <w:rPr>
            <w:rStyle w:val="PageNumber"/>
          </w:rPr>
          <w:fldChar w:fldCharType="end"/>
        </w:r>
      </w:p>
    </w:sdtContent>
  </w:sdt>
  <w:p w14:paraId="25A64974" w14:textId="77777777" w:rsidR="00225F3F" w:rsidRDefault="00225F3F" w:rsidP="00225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69736"/>
      <w:docPartObj>
        <w:docPartGallery w:val="Page Numbers (Bottom of Page)"/>
        <w:docPartUnique/>
      </w:docPartObj>
    </w:sdtPr>
    <w:sdtContent>
      <w:p w14:paraId="1EC8F527" w14:textId="3C70A9C1"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A9BD1E" w14:textId="77777777" w:rsidR="00225F3F" w:rsidRDefault="00225F3F" w:rsidP="00225F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46012" w14:textId="77777777" w:rsidR="00A42428" w:rsidRDefault="00A42428" w:rsidP="00225F3F">
      <w:r>
        <w:separator/>
      </w:r>
    </w:p>
  </w:footnote>
  <w:footnote w:type="continuationSeparator" w:id="0">
    <w:p w14:paraId="6DF4B821" w14:textId="77777777" w:rsidR="00A42428" w:rsidRDefault="00A42428" w:rsidP="00225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D8"/>
    <w:multiLevelType w:val="hybridMultilevel"/>
    <w:tmpl w:val="703E58D8"/>
    <w:lvl w:ilvl="0" w:tplc="635EA870">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E184E"/>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5B7998"/>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3B91918"/>
    <w:multiLevelType w:val="hybridMultilevel"/>
    <w:tmpl w:val="90CEA560"/>
    <w:lvl w:ilvl="0" w:tplc="8E34FEE8">
      <w:start w:val="3"/>
      <w:numFmt w:val="bullet"/>
      <w:lvlText w:val=""/>
      <w:lvlJc w:val="left"/>
      <w:pPr>
        <w:ind w:left="2880" w:hanging="360"/>
      </w:pPr>
      <w:rPr>
        <w:rFonts w:ascii="Wingdings" w:eastAsiaTheme="minorEastAsia" w:hAnsi="Wingdings" w:cstheme="minorBid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801650789">
    <w:abstractNumId w:val="2"/>
  </w:num>
  <w:num w:numId="2" w16cid:durableId="1789465709">
    <w:abstractNumId w:val="3"/>
  </w:num>
  <w:num w:numId="3" w16cid:durableId="201407436">
    <w:abstractNumId w:val="1"/>
  </w:num>
  <w:num w:numId="4" w16cid:durableId="129244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52"/>
    <w:rsid w:val="00002896"/>
    <w:rsid w:val="00003D47"/>
    <w:rsid w:val="000059F7"/>
    <w:rsid w:val="00005EFD"/>
    <w:rsid w:val="00017ED0"/>
    <w:rsid w:val="00022A2F"/>
    <w:rsid w:val="00023C73"/>
    <w:rsid w:val="0003196D"/>
    <w:rsid w:val="00031C31"/>
    <w:rsid w:val="000340C5"/>
    <w:rsid w:val="00034A1C"/>
    <w:rsid w:val="00037D20"/>
    <w:rsid w:val="00043B2B"/>
    <w:rsid w:val="00044FF9"/>
    <w:rsid w:val="00045606"/>
    <w:rsid w:val="00052B35"/>
    <w:rsid w:val="000538C7"/>
    <w:rsid w:val="000553EB"/>
    <w:rsid w:val="000559F6"/>
    <w:rsid w:val="00061006"/>
    <w:rsid w:val="00062177"/>
    <w:rsid w:val="00062F84"/>
    <w:rsid w:val="00067A3D"/>
    <w:rsid w:val="00072385"/>
    <w:rsid w:val="00074CA1"/>
    <w:rsid w:val="00076D53"/>
    <w:rsid w:val="000804E8"/>
    <w:rsid w:val="00086016"/>
    <w:rsid w:val="00093D00"/>
    <w:rsid w:val="00097619"/>
    <w:rsid w:val="000A507C"/>
    <w:rsid w:val="000A58BB"/>
    <w:rsid w:val="000C4356"/>
    <w:rsid w:val="000C4FFA"/>
    <w:rsid w:val="000C5101"/>
    <w:rsid w:val="000C7DB7"/>
    <w:rsid w:val="000D0EC8"/>
    <w:rsid w:val="000D3A95"/>
    <w:rsid w:val="000D5043"/>
    <w:rsid w:val="000E3579"/>
    <w:rsid w:val="000E3E8D"/>
    <w:rsid w:val="000F24C1"/>
    <w:rsid w:val="000F6459"/>
    <w:rsid w:val="0010144E"/>
    <w:rsid w:val="00105F16"/>
    <w:rsid w:val="00106C9B"/>
    <w:rsid w:val="00112565"/>
    <w:rsid w:val="00117C54"/>
    <w:rsid w:val="00124C1C"/>
    <w:rsid w:val="0013087E"/>
    <w:rsid w:val="001317EA"/>
    <w:rsid w:val="00134E9E"/>
    <w:rsid w:val="00135C77"/>
    <w:rsid w:val="001370CC"/>
    <w:rsid w:val="0014024A"/>
    <w:rsid w:val="001506CA"/>
    <w:rsid w:val="00163085"/>
    <w:rsid w:val="00163617"/>
    <w:rsid w:val="001671C4"/>
    <w:rsid w:val="001703A2"/>
    <w:rsid w:val="001725D2"/>
    <w:rsid w:val="001736D7"/>
    <w:rsid w:val="001836F3"/>
    <w:rsid w:val="00185003"/>
    <w:rsid w:val="001878D1"/>
    <w:rsid w:val="00193975"/>
    <w:rsid w:val="0019485F"/>
    <w:rsid w:val="001967D8"/>
    <w:rsid w:val="00197388"/>
    <w:rsid w:val="001979F2"/>
    <w:rsid w:val="001A1359"/>
    <w:rsid w:val="001A6B99"/>
    <w:rsid w:val="001B334B"/>
    <w:rsid w:val="001C3F6F"/>
    <w:rsid w:val="001C4C15"/>
    <w:rsid w:val="001E4A71"/>
    <w:rsid w:val="001F04F9"/>
    <w:rsid w:val="001F1EDF"/>
    <w:rsid w:val="001F2D52"/>
    <w:rsid w:val="001F4EFC"/>
    <w:rsid w:val="00201C30"/>
    <w:rsid w:val="0020402A"/>
    <w:rsid w:val="00205DE5"/>
    <w:rsid w:val="00211F2D"/>
    <w:rsid w:val="00211F9E"/>
    <w:rsid w:val="00217E72"/>
    <w:rsid w:val="00225F3F"/>
    <w:rsid w:val="00253AF3"/>
    <w:rsid w:val="00256799"/>
    <w:rsid w:val="002568EE"/>
    <w:rsid w:val="002630FB"/>
    <w:rsid w:val="00277B07"/>
    <w:rsid w:val="002821F9"/>
    <w:rsid w:val="00290CF7"/>
    <w:rsid w:val="002927CD"/>
    <w:rsid w:val="00295B7B"/>
    <w:rsid w:val="00295C9C"/>
    <w:rsid w:val="002979AA"/>
    <w:rsid w:val="002A05DA"/>
    <w:rsid w:val="002B4F48"/>
    <w:rsid w:val="002B7F5E"/>
    <w:rsid w:val="002C0A43"/>
    <w:rsid w:val="002D0065"/>
    <w:rsid w:val="002E249A"/>
    <w:rsid w:val="002E3927"/>
    <w:rsid w:val="002F11B4"/>
    <w:rsid w:val="002F1719"/>
    <w:rsid w:val="00300F3E"/>
    <w:rsid w:val="0030124F"/>
    <w:rsid w:val="00302716"/>
    <w:rsid w:val="0030639A"/>
    <w:rsid w:val="0031287E"/>
    <w:rsid w:val="0031342D"/>
    <w:rsid w:val="0031451C"/>
    <w:rsid w:val="00322534"/>
    <w:rsid w:val="003300CA"/>
    <w:rsid w:val="003330DE"/>
    <w:rsid w:val="00335D44"/>
    <w:rsid w:val="00345188"/>
    <w:rsid w:val="00345B45"/>
    <w:rsid w:val="00350D80"/>
    <w:rsid w:val="00355952"/>
    <w:rsid w:val="0037253A"/>
    <w:rsid w:val="00372FB4"/>
    <w:rsid w:val="00380355"/>
    <w:rsid w:val="00382C77"/>
    <w:rsid w:val="00385907"/>
    <w:rsid w:val="00387F7D"/>
    <w:rsid w:val="00393696"/>
    <w:rsid w:val="00395D05"/>
    <w:rsid w:val="003A2494"/>
    <w:rsid w:val="003B069D"/>
    <w:rsid w:val="003B19E8"/>
    <w:rsid w:val="003B699F"/>
    <w:rsid w:val="003C492B"/>
    <w:rsid w:val="003C5BB1"/>
    <w:rsid w:val="003C5BDB"/>
    <w:rsid w:val="003C6876"/>
    <w:rsid w:val="003D044C"/>
    <w:rsid w:val="003D0AB8"/>
    <w:rsid w:val="003D1E3E"/>
    <w:rsid w:val="003D2291"/>
    <w:rsid w:val="003D703A"/>
    <w:rsid w:val="003E2D0F"/>
    <w:rsid w:val="003E6393"/>
    <w:rsid w:val="003F5BCC"/>
    <w:rsid w:val="003F6C77"/>
    <w:rsid w:val="003F7C1C"/>
    <w:rsid w:val="00411915"/>
    <w:rsid w:val="00420189"/>
    <w:rsid w:val="00420C86"/>
    <w:rsid w:val="00420EE4"/>
    <w:rsid w:val="0042340F"/>
    <w:rsid w:val="00427672"/>
    <w:rsid w:val="00434A94"/>
    <w:rsid w:val="00440BB7"/>
    <w:rsid w:val="00443173"/>
    <w:rsid w:val="00446383"/>
    <w:rsid w:val="004548A1"/>
    <w:rsid w:val="00463067"/>
    <w:rsid w:val="0046486A"/>
    <w:rsid w:val="00465804"/>
    <w:rsid w:val="00473504"/>
    <w:rsid w:val="0049176F"/>
    <w:rsid w:val="00496F4F"/>
    <w:rsid w:val="00497835"/>
    <w:rsid w:val="004B2701"/>
    <w:rsid w:val="004B6499"/>
    <w:rsid w:val="004C5B55"/>
    <w:rsid w:val="004C7B56"/>
    <w:rsid w:val="004D0603"/>
    <w:rsid w:val="004D68D1"/>
    <w:rsid w:val="004E02BD"/>
    <w:rsid w:val="004E3E02"/>
    <w:rsid w:val="004F0C8F"/>
    <w:rsid w:val="004F0FFE"/>
    <w:rsid w:val="004F17AE"/>
    <w:rsid w:val="004F29A1"/>
    <w:rsid w:val="004F2A1F"/>
    <w:rsid w:val="004F62B3"/>
    <w:rsid w:val="004F67A2"/>
    <w:rsid w:val="004F6BAF"/>
    <w:rsid w:val="004F709B"/>
    <w:rsid w:val="004F78F5"/>
    <w:rsid w:val="00503885"/>
    <w:rsid w:val="0050615D"/>
    <w:rsid w:val="00506824"/>
    <w:rsid w:val="0051731E"/>
    <w:rsid w:val="00521077"/>
    <w:rsid w:val="00522250"/>
    <w:rsid w:val="00522C35"/>
    <w:rsid w:val="00523FF2"/>
    <w:rsid w:val="005257FA"/>
    <w:rsid w:val="00527529"/>
    <w:rsid w:val="00531F7C"/>
    <w:rsid w:val="0054072B"/>
    <w:rsid w:val="005421CE"/>
    <w:rsid w:val="0055476C"/>
    <w:rsid w:val="005648E3"/>
    <w:rsid w:val="00567998"/>
    <w:rsid w:val="00570026"/>
    <w:rsid w:val="00573D5D"/>
    <w:rsid w:val="00575B13"/>
    <w:rsid w:val="005A0583"/>
    <w:rsid w:val="005A0DAE"/>
    <w:rsid w:val="005B0133"/>
    <w:rsid w:val="005B024A"/>
    <w:rsid w:val="005B0D0E"/>
    <w:rsid w:val="005B37EB"/>
    <w:rsid w:val="005B3891"/>
    <w:rsid w:val="005B591D"/>
    <w:rsid w:val="005B6542"/>
    <w:rsid w:val="005B7C4E"/>
    <w:rsid w:val="005C229D"/>
    <w:rsid w:val="005C617D"/>
    <w:rsid w:val="005D063F"/>
    <w:rsid w:val="005D2810"/>
    <w:rsid w:val="005D6D6B"/>
    <w:rsid w:val="005E0D02"/>
    <w:rsid w:val="005E364E"/>
    <w:rsid w:val="005E6772"/>
    <w:rsid w:val="005F383C"/>
    <w:rsid w:val="005F41FC"/>
    <w:rsid w:val="005F4E80"/>
    <w:rsid w:val="00602EA2"/>
    <w:rsid w:val="006065EB"/>
    <w:rsid w:val="00611710"/>
    <w:rsid w:val="00613929"/>
    <w:rsid w:val="006167F0"/>
    <w:rsid w:val="00621137"/>
    <w:rsid w:val="00621A49"/>
    <w:rsid w:val="00621DB7"/>
    <w:rsid w:val="00621EC4"/>
    <w:rsid w:val="00623C86"/>
    <w:rsid w:val="00630F02"/>
    <w:rsid w:val="00634C26"/>
    <w:rsid w:val="00641942"/>
    <w:rsid w:val="00644FCF"/>
    <w:rsid w:val="0065201C"/>
    <w:rsid w:val="00661456"/>
    <w:rsid w:val="00661D94"/>
    <w:rsid w:val="0067586F"/>
    <w:rsid w:val="00683168"/>
    <w:rsid w:val="00687649"/>
    <w:rsid w:val="006904D9"/>
    <w:rsid w:val="006924FE"/>
    <w:rsid w:val="006931A2"/>
    <w:rsid w:val="006932B9"/>
    <w:rsid w:val="00693309"/>
    <w:rsid w:val="00694027"/>
    <w:rsid w:val="006965BD"/>
    <w:rsid w:val="00696B69"/>
    <w:rsid w:val="006A3E09"/>
    <w:rsid w:val="006A550E"/>
    <w:rsid w:val="006B5FE0"/>
    <w:rsid w:val="006C189D"/>
    <w:rsid w:val="006E1F90"/>
    <w:rsid w:val="006E5A98"/>
    <w:rsid w:val="006E7E25"/>
    <w:rsid w:val="006F277C"/>
    <w:rsid w:val="006F33B4"/>
    <w:rsid w:val="006F3886"/>
    <w:rsid w:val="007005BD"/>
    <w:rsid w:val="00704387"/>
    <w:rsid w:val="00711596"/>
    <w:rsid w:val="007139F4"/>
    <w:rsid w:val="007178A5"/>
    <w:rsid w:val="007201BA"/>
    <w:rsid w:val="00720432"/>
    <w:rsid w:val="00732FDC"/>
    <w:rsid w:val="00733303"/>
    <w:rsid w:val="007401FA"/>
    <w:rsid w:val="00757F68"/>
    <w:rsid w:val="00765FDF"/>
    <w:rsid w:val="0077347D"/>
    <w:rsid w:val="00773E62"/>
    <w:rsid w:val="00774B81"/>
    <w:rsid w:val="007818F0"/>
    <w:rsid w:val="007A0E89"/>
    <w:rsid w:val="007A381F"/>
    <w:rsid w:val="007B392E"/>
    <w:rsid w:val="007B5CA9"/>
    <w:rsid w:val="007C282C"/>
    <w:rsid w:val="007C6F06"/>
    <w:rsid w:val="007D0646"/>
    <w:rsid w:val="007D3768"/>
    <w:rsid w:val="007D422F"/>
    <w:rsid w:val="007F1C1E"/>
    <w:rsid w:val="007F3529"/>
    <w:rsid w:val="00802D72"/>
    <w:rsid w:val="0081118D"/>
    <w:rsid w:val="008116EF"/>
    <w:rsid w:val="0081598E"/>
    <w:rsid w:val="00820012"/>
    <w:rsid w:val="00822334"/>
    <w:rsid w:val="00824772"/>
    <w:rsid w:val="008268AC"/>
    <w:rsid w:val="00836F38"/>
    <w:rsid w:val="00840015"/>
    <w:rsid w:val="008406A5"/>
    <w:rsid w:val="008474CA"/>
    <w:rsid w:val="0085058D"/>
    <w:rsid w:val="008624A7"/>
    <w:rsid w:val="008646B4"/>
    <w:rsid w:val="008662D7"/>
    <w:rsid w:val="0087158B"/>
    <w:rsid w:val="00882CF9"/>
    <w:rsid w:val="008848CC"/>
    <w:rsid w:val="00886EDD"/>
    <w:rsid w:val="0089392E"/>
    <w:rsid w:val="008A0C5C"/>
    <w:rsid w:val="008A396F"/>
    <w:rsid w:val="008A58B0"/>
    <w:rsid w:val="008B3726"/>
    <w:rsid w:val="008B3C78"/>
    <w:rsid w:val="008B40FB"/>
    <w:rsid w:val="008B6B41"/>
    <w:rsid w:val="008B79E0"/>
    <w:rsid w:val="008C680D"/>
    <w:rsid w:val="008C7AF6"/>
    <w:rsid w:val="008C7DCF"/>
    <w:rsid w:val="008D2449"/>
    <w:rsid w:val="008D6D5F"/>
    <w:rsid w:val="008D6EEB"/>
    <w:rsid w:val="008D723B"/>
    <w:rsid w:val="008E07B0"/>
    <w:rsid w:val="008F1728"/>
    <w:rsid w:val="008F3379"/>
    <w:rsid w:val="008F42D4"/>
    <w:rsid w:val="008F43FE"/>
    <w:rsid w:val="008F4E7D"/>
    <w:rsid w:val="009045F5"/>
    <w:rsid w:val="0091135D"/>
    <w:rsid w:val="00912E95"/>
    <w:rsid w:val="00916CBD"/>
    <w:rsid w:val="00923588"/>
    <w:rsid w:val="0093355D"/>
    <w:rsid w:val="009339E2"/>
    <w:rsid w:val="009407C2"/>
    <w:rsid w:val="0094088D"/>
    <w:rsid w:val="00941C49"/>
    <w:rsid w:val="00942E31"/>
    <w:rsid w:val="00944E4E"/>
    <w:rsid w:val="00945FDA"/>
    <w:rsid w:val="009505D1"/>
    <w:rsid w:val="00950BC3"/>
    <w:rsid w:val="00952996"/>
    <w:rsid w:val="00954493"/>
    <w:rsid w:val="0095487C"/>
    <w:rsid w:val="00962F66"/>
    <w:rsid w:val="009763A6"/>
    <w:rsid w:val="00977019"/>
    <w:rsid w:val="009827D8"/>
    <w:rsid w:val="0098425D"/>
    <w:rsid w:val="009845E9"/>
    <w:rsid w:val="009916D3"/>
    <w:rsid w:val="009A42A7"/>
    <w:rsid w:val="009A583D"/>
    <w:rsid w:val="009A58EE"/>
    <w:rsid w:val="009B255E"/>
    <w:rsid w:val="009B399E"/>
    <w:rsid w:val="009B466A"/>
    <w:rsid w:val="009B70EE"/>
    <w:rsid w:val="009C08AF"/>
    <w:rsid w:val="009C274B"/>
    <w:rsid w:val="009C4A63"/>
    <w:rsid w:val="009C5E5D"/>
    <w:rsid w:val="009D40AC"/>
    <w:rsid w:val="009D4760"/>
    <w:rsid w:val="009D73DB"/>
    <w:rsid w:val="009E6263"/>
    <w:rsid w:val="009F1E57"/>
    <w:rsid w:val="009F2A23"/>
    <w:rsid w:val="009F6A8F"/>
    <w:rsid w:val="00A043A6"/>
    <w:rsid w:val="00A06008"/>
    <w:rsid w:val="00A146F9"/>
    <w:rsid w:val="00A1714C"/>
    <w:rsid w:val="00A22E2F"/>
    <w:rsid w:val="00A25377"/>
    <w:rsid w:val="00A30B49"/>
    <w:rsid w:val="00A35FA6"/>
    <w:rsid w:val="00A405AA"/>
    <w:rsid w:val="00A40C11"/>
    <w:rsid w:val="00A42428"/>
    <w:rsid w:val="00A44006"/>
    <w:rsid w:val="00A510B2"/>
    <w:rsid w:val="00A57091"/>
    <w:rsid w:val="00A574D9"/>
    <w:rsid w:val="00A6428F"/>
    <w:rsid w:val="00A67737"/>
    <w:rsid w:val="00A704FA"/>
    <w:rsid w:val="00A75187"/>
    <w:rsid w:val="00A75A47"/>
    <w:rsid w:val="00A83986"/>
    <w:rsid w:val="00A90F42"/>
    <w:rsid w:val="00A932F1"/>
    <w:rsid w:val="00A93FA2"/>
    <w:rsid w:val="00A95E4D"/>
    <w:rsid w:val="00AA3C28"/>
    <w:rsid w:val="00AA5511"/>
    <w:rsid w:val="00AA71AF"/>
    <w:rsid w:val="00AB41E5"/>
    <w:rsid w:val="00AB51F3"/>
    <w:rsid w:val="00AC035E"/>
    <w:rsid w:val="00AC0DE1"/>
    <w:rsid w:val="00AC1462"/>
    <w:rsid w:val="00AC3321"/>
    <w:rsid w:val="00AC510F"/>
    <w:rsid w:val="00AD7677"/>
    <w:rsid w:val="00AE79FB"/>
    <w:rsid w:val="00AF6D20"/>
    <w:rsid w:val="00B0228D"/>
    <w:rsid w:val="00B05E7B"/>
    <w:rsid w:val="00B12BC3"/>
    <w:rsid w:val="00B270EA"/>
    <w:rsid w:val="00B2772B"/>
    <w:rsid w:val="00B27BF8"/>
    <w:rsid w:val="00B34988"/>
    <w:rsid w:val="00B35E47"/>
    <w:rsid w:val="00B41D93"/>
    <w:rsid w:val="00B504C3"/>
    <w:rsid w:val="00B5170D"/>
    <w:rsid w:val="00B52109"/>
    <w:rsid w:val="00B52211"/>
    <w:rsid w:val="00B5221C"/>
    <w:rsid w:val="00B524E7"/>
    <w:rsid w:val="00B5578C"/>
    <w:rsid w:val="00B55CF8"/>
    <w:rsid w:val="00B55EDB"/>
    <w:rsid w:val="00B62634"/>
    <w:rsid w:val="00B63ADE"/>
    <w:rsid w:val="00B65DF6"/>
    <w:rsid w:val="00B72139"/>
    <w:rsid w:val="00B730BB"/>
    <w:rsid w:val="00B7447D"/>
    <w:rsid w:val="00B75266"/>
    <w:rsid w:val="00B770CB"/>
    <w:rsid w:val="00B816A4"/>
    <w:rsid w:val="00B8551D"/>
    <w:rsid w:val="00B87AD1"/>
    <w:rsid w:val="00B9500B"/>
    <w:rsid w:val="00B952B3"/>
    <w:rsid w:val="00B95C0B"/>
    <w:rsid w:val="00B96444"/>
    <w:rsid w:val="00B96AAB"/>
    <w:rsid w:val="00B978F5"/>
    <w:rsid w:val="00BA257C"/>
    <w:rsid w:val="00BA25D9"/>
    <w:rsid w:val="00BA2ACE"/>
    <w:rsid w:val="00BA5035"/>
    <w:rsid w:val="00BB09BC"/>
    <w:rsid w:val="00BB3A04"/>
    <w:rsid w:val="00BB754A"/>
    <w:rsid w:val="00BC4DFB"/>
    <w:rsid w:val="00BC4E26"/>
    <w:rsid w:val="00BC5A89"/>
    <w:rsid w:val="00BD18D1"/>
    <w:rsid w:val="00BD3A82"/>
    <w:rsid w:val="00BD5F8B"/>
    <w:rsid w:val="00BE06C8"/>
    <w:rsid w:val="00BE676D"/>
    <w:rsid w:val="00BE6A29"/>
    <w:rsid w:val="00BF0CF6"/>
    <w:rsid w:val="00BF5539"/>
    <w:rsid w:val="00C06682"/>
    <w:rsid w:val="00C175C4"/>
    <w:rsid w:val="00C17D51"/>
    <w:rsid w:val="00C21B3E"/>
    <w:rsid w:val="00C21FD3"/>
    <w:rsid w:val="00C335C4"/>
    <w:rsid w:val="00C339AE"/>
    <w:rsid w:val="00C37004"/>
    <w:rsid w:val="00C409D6"/>
    <w:rsid w:val="00C41CCB"/>
    <w:rsid w:val="00C4373D"/>
    <w:rsid w:val="00C44895"/>
    <w:rsid w:val="00C46039"/>
    <w:rsid w:val="00C50B0F"/>
    <w:rsid w:val="00C5515B"/>
    <w:rsid w:val="00C61B21"/>
    <w:rsid w:val="00C63AF2"/>
    <w:rsid w:val="00C74A2C"/>
    <w:rsid w:val="00CA5439"/>
    <w:rsid w:val="00CB0E78"/>
    <w:rsid w:val="00CB4F90"/>
    <w:rsid w:val="00CB6B37"/>
    <w:rsid w:val="00CB75F5"/>
    <w:rsid w:val="00CC396F"/>
    <w:rsid w:val="00CD2657"/>
    <w:rsid w:val="00CE4E3C"/>
    <w:rsid w:val="00CE7A1C"/>
    <w:rsid w:val="00CF2B30"/>
    <w:rsid w:val="00CF4577"/>
    <w:rsid w:val="00CF4E17"/>
    <w:rsid w:val="00D04762"/>
    <w:rsid w:val="00D10636"/>
    <w:rsid w:val="00D15BD6"/>
    <w:rsid w:val="00D17118"/>
    <w:rsid w:val="00D17562"/>
    <w:rsid w:val="00D224F6"/>
    <w:rsid w:val="00D30239"/>
    <w:rsid w:val="00D31CDC"/>
    <w:rsid w:val="00D32080"/>
    <w:rsid w:val="00D3596D"/>
    <w:rsid w:val="00D37495"/>
    <w:rsid w:val="00D37B2B"/>
    <w:rsid w:val="00D43C41"/>
    <w:rsid w:val="00D52101"/>
    <w:rsid w:val="00D554FD"/>
    <w:rsid w:val="00D5766E"/>
    <w:rsid w:val="00D63D70"/>
    <w:rsid w:val="00D6587D"/>
    <w:rsid w:val="00D71CED"/>
    <w:rsid w:val="00D73D47"/>
    <w:rsid w:val="00D817B0"/>
    <w:rsid w:val="00D82AED"/>
    <w:rsid w:val="00D904E2"/>
    <w:rsid w:val="00D94807"/>
    <w:rsid w:val="00D964B6"/>
    <w:rsid w:val="00DA1178"/>
    <w:rsid w:val="00DA2236"/>
    <w:rsid w:val="00DA3C43"/>
    <w:rsid w:val="00DA47BF"/>
    <w:rsid w:val="00DB3E81"/>
    <w:rsid w:val="00DC173B"/>
    <w:rsid w:val="00DC7850"/>
    <w:rsid w:val="00DD1E40"/>
    <w:rsid w:val="00DD35B1"/>
    <w:rsid w:val="00DD5AAD"/>
    <w:rsid w:val="00DD7521"/>
    <w:rsid w:val="00DE28F7"/>
    <w:rsid w:val="00DE5F81"/>
    <w:rsid w:val="00DE7914"/>
    <w:rsid w:val="00DF643A"/>
    <w:rsid w:val="00DF7FAF"/>
    <w:rsid w:val="00E027CD"/>
    <w:rsid w:val="00E02D95"/>
    <w:rsid w:val="00E02FD0"/>
    <w:rsid w:val="00E04A2B"/>
    <w:rsid w:val="00E04BA4"/>
    <w:rsid w:val="00E05393"/>
    <w:rsid w:val="00E11AAA"/>
    <w:rsid w:val="00E137F5"/>
    <w:rsid w:val="00E1497B"/>
    <w:rsid w:val="00E17CB8"/>
    <w:rsid w:val="00E21EEF"/>
    <w:rsid w:val="00E25289"/>
    <w:rsid w:val="00E308C8"/>
    <w:rsid w:val="00E36890"/>
    <w:rsid w:val="00E41AF5"/>
    <w:rsid w:val="00E54533"/>
    <w:rsid w:val="00E62ABD"/>
    <w:rsid w:val="00E63C18"/>
    <w:rsid w:val="00E6549A"/>
    <w:rsid w:val="00E664E0"/>
    <w:rsid w:val="00E72D8F"/>
    <w:rsid w:val="00E76A72"/>
    <w:rsid w:val="00E837F5"/>
    <w:rsid w:val="00E84F4F"/>
    <w:rsid w:val="00EA0040"/>
    <w:rsid w:val="00EA0A1B"/>
    <w:rsid w:val="00EA3858"/>
    <w:rsid w:val="00EA41C1"/>
    <w:rsid w:val="00EA5CF5"/>
    <w:rsid w:val="00EB0567"/>
    <w:rsid w:val="00EB6A75"/>
    <w:rsid w:val="00EC580A"/>
    <w:rsid w:val="00ED0D49"/>
    <w:rsid w:val="00ED5E4F"/>
    <w:rsid w:val="00ED7CD9"/>
    <w:rsid w:val="00EE06AC"/>
    <w:rsid w:val="00EE6EB0"/>
    <w:rsid w:val="00EF44D8"/>
    <w:rsid w:val="00EF7941"/>
    <w:rsid w:val="00F04762"/>
    <w:rsid w:val="00F12279"/>
    <w:rsid w:val="00F127C7"/>
    <w:rsid w:val="00F12B3F"/>
    <w:rsid w:val="00F20751"/>
    <w:rsid w:val="00F24672"/>
    <w:rsid w:val="00F31170"/>
    <w:rsid w:val="00F3123A"/>
    <w:rsid w:val="00F31789"/>
    <w:rsid w:val="00F432C4"/>
    <w:rsid w:val="00F43ABA"/>
    <w:rsid w:val="00F441C6"/>
    <w:rsid w:val="00F46AF0"/>
    <w:rsid w:val="00F51A4A"/>
    <w:rsid w:val="00F52FC4"/>
    <w:rsid w:val="00F53A62"/>
    <w:rsid w:val="00F544AD"/>
    <w:rsid w:val="00F61AE4"/>
    <w:rsid w:val="00F64835"/>
    <w:rsid w:val="00F66B7E"/>
    <w:rsid w:val="00F67AC4"/>
    <w:rsid w:val="00F70E0E"/>
    <w:rsid w:val="00F73EB0"/>
    <w:rsid w:val="00F75F86"/>
    <w:rsid w:val="00F83494"/>
    <w:rsid w:val="00F8415E"/>
    <w:rsid w:val="00F87090"/>
    <w:rsid w:val="00F91095"/>
    <w:rsid w:val="00F9161D"/>
    <w:rsid w:val="00FB7975"/>
    <w:rsid w:val="00FC5B8F"/>
    <w:rsid w:val="00FC5EF7"/>
    <w:rsid w:val="00FC6F15"/>
    <w:rsid w:val="00FD03CD"/>
    <w:rsid w:val="00FD10C9"/>
    <w:rsid w:val="00FD2A1E"/>
    <w:rsid w:val="00FE017E"/>
    <w:rsid w:val="00FE167F"/>
    <w:rsid w:val="00FE3841"/>
    <w:rsid w:val="00FE6353"/>
    <w:rsid w:val="00FF126A"/>
    <w:rsid w:val="00FF4B76"/>
    <w:rsid w:val="00FF60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BF1"/>
  <w15:chartTrackingRefBased/>
  <w15:docId w15:val="{FA33E95C-F7CB-5244-AED0-D541248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96F4F"/>
    <w:pPr>
      <w:keepNext/>
      <w:keepLines/>
      <w:spacing w:before="240" w:after="120" w:line="360" w:lineRule="auto"/>
      <w:jc w:val="both"/>
      <w:outlineLvl w:val="1"/>
    </w:pPr>
    <w:rPr>
      <w:rFonts w:ascii="Times New Roman"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4F"/>
    <w:rPr>
      <w:rFonts w:ascii="Times New Roman" w:hAnsi="Times New Roman" w:cstheme="majorBidi"/>
      <w:b/>
      <w:color w:val="000000" w:themeColor="text1"/>
      <w:sz w:val="26"/>
      <w:szCs w:val="26"/>
    </w:rPr>
  </w:style>
  <w:style w:type="paragraph" w:customStyle="1" w:styleId="Style1">
    <w:name w:val="Style1"/>
    <w:basedOn w:val="Heading2"/>
    <w:autoRedefine/>
    <w:qFormat/>
    <w:rsid w:val="00496F4F"/>
    <w:rPr>
      <w:rFonts w:eastAsiaTheme="minorHAnsi"/>
      <w:lang w:eastAsia="en-US"/>
    </w:rPr>
  </w:style>
  <w:style w:type="paragraph" w:customStyle="1" w:styleId="Style2">
    <w:name w:val="Style2"/>
    <w:basedOn w:val="Heading2"/>
    <w:autoRedefine/>
    <w:qFormat/>
    <w:rsid w:val="00496F4F"/>
    <w:rPr>
      <w:rFonts w:eastAsiaTheme="minorHAnsi"/>
      <w:lang w:eastAsia="en-US"/>
    </w:rPr>
  </w:style>
  <w:style w:type="paragraph" w:styleId="Footer">
    <w:name w:val="footer"/>
    <w:basedOn w:val="Normal"/>
    <w:link w:val="FooterChar"/>
    <w:uiPriority w:val="99"/>
    <w:unhideWhenUsed/>
    <w:rsid w:val="00225F3F"/>
    <w:pPr>
      <w:tabs>
        <w:tab w:val="center" w:pos="4680"/>
        <w:tab w:val="right" w:pos="9360"/>
      </w:tabs>
    </w:pPr>
  </w:style>
  <w:style w:type="character" w:customStyle="1" w:styleId="FooterChar">
    <w:name w:val="Footer Char"/>
    <w:basedOn w:val="DefaultParagraphFont"/>
    <w:link w:val="Footer"/>
    <w:uiPriority w:val="99"/>
    <w:rsid w:val="00225F3F"/>
  </w:style>
  <w:style w:type="character" w:styleId="PageNumber">
    <w:name w:val="page number"/>
    <w:basedOn w:val="DefaultParagraphFont"/>
    <w:uiPriority w:val="99"/>
    <w:semiHidden/>
    <w:unhideWhenUsed/>
    <w:rsid w:val="00225F3F"/>
  </w:style>
  <w:style w:type="paragraph" w:styleId="ListParagraph">
    <w:name w:val="List Paragraph"/>
    <w:basedOn w:val="Normal"/>
    <w:uiPriority w:val="34"/>
    <w:qFormat/>
    <w:rsid w:val="006065EB"/>
    <w:pPr>
      <w:ind w:left="720"/>
      <w:contextualSpacing/>
    </w:pPr>
  </w:style>
  <w:style w:type="paragraph" w:styleId="NormalWeb">
    <w:name w:val="Normal (Web)"/>
    <w:basedOn w:val="Normal"/>
    <w:uiPriority w:val="99"/>
    <w:unhideWhenUsed/>
    <w:rsid w:val="00420EE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E02BD"/>
    <w:rPr>
      <w:color w:val="808080"/>
    </w:rPr>
  </w:style>
  <w:style w:type="character" w:customStyle="1" w:styleId="token">
    <w:name w:val="token"/>
    <w:basedOn w:val="DefaultParagraphFont"/>
    <w:rsid w:val="004E02BD"/>
  </w:style>
  <w:style w:type="character" w:customStyle="1" w:styleId="notion-text-equation-token">
    <w:name w:val="notion-text-equation-token"/>
    <w:basedOn w:val="DefaultParagraphFont"/>
    <w:rsid w:val="006924FE"/>
  </w:style>
  <w:style w:type="character" w:styleId="LineNumber">
    <w:name w:val="line number"/>
    <w:basedOn w:val="DefaultParagraphFont"/>
    <w:uiPriority w:val="99"/>
    <w:semiHidden/>
    <w:unhideWhenUsed/>
    <w:rsid w:val="007B5CA9"/>
  </w:style>
  <w:style w:type="paragraph" w:styleId="Header">
    <w:name w:val="header"/>
    <w:basedOn w:val="Normal"/>
    <w:link w:val="HeaderChar"/>
    <w:uiPriority w:val="99"/>
    <w:unhideWhenUsed/>
    <w:rsid w:val="00B52211"/>
    <w:pPr>
      <w:tabs>
        <w:tab w:val="center" w:pos="4513"/>
        <w:tab w:val="right" w:pos="9026"/>
      </w:tabs>
    </w:pPr>
  </w:style>
  <w:style w:type="character" w:customStyle="1" w:styleId="HeaderChar">
    <w:name w:val="Header Char"/>
    <w:basedOn w:val="DefaultParagraphFont"/>
    <w:link w:val="Header"/>
    <w:uiPriority w:val="99"/>
    <w:rsid w:val="00B5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043">
      <w:bodyDiv w:val="1"/>
      <w:marLeft w:val="0"/>
      <w:marRight w:val="0"/>
      <w:marTop w:val="0"/>
      <w:marBottom w:val="0"/>
      <w:divBdr>
        <w:top w:val="none" w:sz="0" w:space="0" w:color="auto"/>
        <w:left w:val="none" w:sz="0" w:space="0" w:color="auto"/>
        <w:bottom w:val="none" w:sz="0" w:space="0" w:color="auto"/>
        <w:right w:val="none" w:sz="0" w:space="0" w:color="auto"/>
      </w:divBdr>
    </w:div>
    <w:div w:id="222639002">
      <w:bodyDiv w:val="1"/>
      <w:marLeft w:val="0"/>
      <w:marRight w:val="0"/>
      <w:marTop w:val="0"/>
      <w:marBottom w:val="0"/>
      <w:divBdr>
        <w:top w:val="none" w:sz="0" w:space="0" w:color="auto"/>
        <w:left w:val="none" w:sz="0" w:space="0" w:color="auto"/>
        <w:bottom w:val="none" w:sz="0" w:space="0" w:color="auto"/>
        <w:right w:val="none" w:sz="0" w:space="0" w:color="auto"/>
      </w:divBdr>
    </w:div>
    <w:div w:id="230624294">
      <w:bodyDiv w:val="1"/>
      <w:marLeft w:val="0"/>
      <w:marRight w:val="0"/>
      <w:marTop w:val="0"/>
      <w:marBottom w:val="0"/>
      <w:divBdr>
        <w:top w:val="none" w:sz="0" w:space="0" w:color="auto"/>
        <w:left w:val="none" w:sz="0" w:space="0" w:color="auto"/>
        <w:bottom w:val="none" w:sz="0" w:space="0" w:color="auto"/>
        <w:right w:val="none" w:sz="0" w:space="0" w:color="auto"/>
      </w:divBdr>
    </w:div>
    <w:div w:id="730687956">
      <w:bodyDiv w:val="1"/>
      <w:marLeft w:val="0"/>
      <w:marRight w:val="0"/>
      <w:marTop w:val="0"/>
      <w:marBottom w:val="0"/>
      <w:divBdr>
        <w:top w:val="none" w:sz="0" w:space="0" w:color="auto"/>
        <w:left w:val="none" w:sz="0" w:space="0" w:color="auto"/>
        <w:bottom w:val="none" w:sz="0" w:space="0" w:color="auto"/>
        <w:right w:val="none" w:sz="0" w:space="0" w:color="auto"/>
      </w:divBdr>
      <w:divsChild>
        <w:div w:id="1562983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804395">
              <w:marLeft w:val="0"/>
              <w:marRight w:val="0"/>
              <w:marTop w:val="0"/>
              <w:marBottom w:val="0"/>
              <w:divBdr>
                <w:top w:val="none" w:sz="0" w:space="0" w:color="auto"/>
                <w:left w:val="none" w:sz="0" w:space="0" w:color="auto"/>
                <w:bottom w:val="none" w:sz="0" w:space="0" w:color="auto"/>
                <w:right w:val="none" w:sz="0" w:space="0" w:color="auto"/>
              </w:divBdr>
              <w:divsChild>
                <w:div w:id="2063208472">
                  <w:marLeft w:val="0"/>
                  <w:marRight w:val="0"/>
                  <w:marTop w:val="0"/>
                  <w:marBottom w:val="0"/>
                  <w:divBdr>
                    <w:top w:val="none" w:sz="0" w:space="0" w:color="auto"/>
                    <w:left w:val="none" w:sz="0" w:space="0" w:color="auto"/>
                    <w:bottom w:val="none" w:sz="0" w:space="0" w:color="auto"/>
                    <w:right w:val="none" w:sz="0" w:space="0" w:color="auto"/>
                  </w:divBdr>
                  <w:divsChild>
                    <w:div w:id="476605160">
                      <w:marLeft w:val="0"/>
                      <w:marRight w:val="0"/>
                      <w:marTop w:val="0"/>
                      <w:marBottom w:val="0"/>
                      <w:divBdr>
                        <w:top w:val="none" w:sz="0" w:space="0" w:color="auto"/>
                        <w:left w:val="none" w:sz="0" w:space="0" w:color="auto"/>
                        <w:bottom w:val="none" w:sz="0" w:space="0" w:color="auto"/>
                        <w:right w:val="none" w:sz="0" w:space="0" w:color="auto"/>
                      </w:divBdr>
                    </w:div>
                    <w:div w:id="153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80159">
      <w:bodyDiv w:val="1"/>
      <w:marLeft w:val="0"/>
      <w:marRight w:val="0"/>
      <w:marTop w:val="0"/>
      <w:marBottom w:val="0"/>
      <w:divBdr>
        <w:top w:val="none" w:sz="0" w:space="0" w:color="auto"/>
        <w:left w:val="none" w:sz="0" w:space="0" w:color="auto"/>
        <w:bottom w:val="none" w:sz="0" w:space="0" w:color="auto"/>
        <w:right w:val="none" w:sz="0" w:space="0" w:color="auto"/>
      </w:divBdr>
    </w:div>
    <w:div w:id="796029810">
      <w:bodyDiv w:val="1"/>
      <w:marLeft w:val="0"/>
      <w:marRight w:val="0"/>
      <w:marTop w:val="0"/>
      <w:marBottom w:val="0"/>
      <w:divBdr>
        <w:top w:val="none" w:sz="0" w:space="0" w:color="auto"/>
        <w:left w:val="none" w:sz="0" w:space="0" w:color="auto"/>
        <w:bottom w:val="none" w:sz="0" w:space="0" w:color="auto"/>
        <w:right w:val="none" w:sz="0" w:space="0" w:color="auto"/>
      </w:divBdr>
    </w:div>
    <w:div w:id="961569703">
      <w:bodyDiv w:val="1"/>
      <w:marLeft w:val="0"/>
      <w:marRight w:val="0"/>
      <w:marTop w:val="0"/>
      <w:marBottom w:val="0"/>
      <w:divBdr>
        <w:top w:val="none" w:sz="0" w:space="0" w:color="auto"/>
        <w:left w:val="none" w:sz="0" w:space="0" w:color="auto"/>
        <w:bottom w:val="none" w:sz="0" w:space="0" w:color="auto"/>
        <w:right w:val="none" w:sz="0" w:space="0" w:color="auto"/>
      </w:divBdr>
    </w:div>
    <w:div w:id="992639952">
      <w:bodyDiv w:val="1"/>
      <w:marLeft w:val="0"/>
      <w:marRight w:val="0"/>
      <w:marTop w:val="0"/>
      <w:marBottom w:val="0"/>
      <w:divBdr>
        <w:top w:val="none" w:sz="0" w:space="0" w:color="auto"/>
        <w:left w:val="none" w:sz="0" w:space="0" w:color="auto"/>
        <w:bottom w:val="none" w:sz="0" w:space="0" w:color="auto"/>
        <w:right w:val="none" w:sz="0" w:space="0" w:color="auto"/>
      </w:divBdr>
    </w:div>
    <w:div w:id="1562208142">
      <w:bodyDiv w:val="1"/>
      <w:marLeft w:val="0"/>
      <w:marRight w:val="0"/>
      <w:marTop w:val="0"/>
      <w:marBottom w:val="0"/>
      <w:divBdr>
        <w:top w:val="none" w:sz="0" w:space="0" w:color="auto"/>
        <w:left w:val="none" w:sz="0" w:space="0" w:color="auto"/>
        <w:bottom w:val="none" w:sz="0" w:space="0" w:color="auto"/>
        <w:right w:val="none" w:sz="0" w:space="0" w:color="auto"/>
      </w:divBdr>
    </w:div>
    <w:div w:id="1570968222">
      <w:bodyDiv w:val="1"/>
      <w:marLeft w:val="0"/>
      <w:marRight w:val="0"/>
      <w:marTop w:val="0"/>
      <w:marBottom w:val="0"/>
      <w:divBdr>
        <w:top w:val="none" w:sz="0" w:space="0" w:color="auto"/>
        <w:left w:val="none" w:sz="0" w:space="0" w:color="auto"/>
        <w:bottom w:val="none" w:sz="0" w:space="0" w:color="auto"/>
        <w:right w:val="none" w:sz="0" w:space="0" w:color="auto"/>
      </w:divBdr>
    </w:div>
    <w:div w:id="1622148806">
      <w:bodyDiv w:val="1"/>
      <w:marLeft w:val="0"/>
      <w:marRight w:val="0"/>
      <w:marTop w:val="0"/>
      <w:marBottom w:val="0"/>
      <w:divBdr>
        <w:top w:val="none" w:sz="0" w:space="0" w:color="auto"/>
        <w:left w:val="none" w:sz="0" w:space="0" w:color="auto"/>
        <w:bottom w:val="none" w:sz="0" w:space="0" w:color="auto"/>
        <w:right w:val="none" w:sz="0" w:space="0" w:color="auto"/>
      </w:divBdr>
    </w:div>
    <w:div w:id="1681662930">
      <w:bodyDiv w:val="1"/>
      <w:marLeft w:val="0"/>
      <w:marRight w:val="0"/>
      <w:marTop w:val="0"/>
      <w:marBottom w:val="0"/>
      <w:divBdr>
        <w:top w:val="none" w:sz="0" w:space="0" w:color="auto"/>
        <w:left w:val="none" w:sz="0" w:space="0" w:color="auto"/>
        <w:bottom w:val="none" w:sz="0" w:space="0" w:color="auto"/>
        <w:right w:val="none" w:sz="0" w:space="0" w:color="auto"/>
      </w:divBdr>
      <w:divsChild>
        <w:div w:id="862204802">
          <w:marLeft w:val="0"/>
          <w:marRight w:val="0"/>
          <w:marTop w:val="0"/>
          <w:marBottom w:val="0"/>
          <w:divBdr>
            <w:top w:val="none" w:sz="0" w:space="0" w:color="auto"/>
            <w:left w:val="none" w:sz="0" w:space="0" w:color="auto"/>
            <w:bottom w:val="none" w:sz="0" w:space="0" w:color="auto"/>
            <w:right w:val="none" w:sz="0" w:space="0" w:color="auto"/>
          </w:divBdr>
        </w:div>
      </w:divsChild>
    </w:div>
    <w:div w:id="1744448880">
      <w:bodyDiv w:val="1"/>
      <w:marLeft w:val="0"/>
      <w:marRight w:val="0"/>
      <w:marTop w:val="0"/>
      <w:marBottom w:val="0"/>
      <w:divBdr>
        <w:top w:val="none" w:sz="0" w:space="0" w:color="auto"/>
        <w:left w:val="none" w:sz="0" w:space="0" w:color="auto"/>
        <w:bottom w:val="none" w:sz="0" w:space="0" w:color="auto"/>
        <w:right w:val="none" w:sz="0" w:space="0" w:color="auto"/>
      </w:divBdr>
    </w:div>
    <w:div w:id="1887109473">
      <w:bodyDiv w:val="1"/>
      <w:marLeft w:val="0"/>
      <w:marRight w:val="0"/>
      <w:marTop w:val="0"/>
      <w:marBottom w:val="0"/>
      <w:divBdr>
        <w:top w:val="none" w:sz="0" w:space="0" w:color="auto"/>
        <w:left w:val="none" w:sz="0" w:space="0" w:color="auto"/>
        <w:bottom w:val="none" w:sz="0" w:space="0" w:color="auto"/>
        <w:right w:val="none" w:sz="0" w:space="0" w:color="auto"/>
      </w:divBdr>
    </w:div>
    <w:div w:id="2023121468">
      <w:bodyDiv w:val="1"/>
      <w:marLeft w:val="0"/>
      <w:marRight w:val="0"/>
      <w:marTop w:val="0"/>
      <w:marBottom w:val="0"/>
      <w:divBdr>
        <w:top w:val="none" w:sz="0" w:space="0" w:color="auto"/>
        <w:left w:val="none" w:sz="0" w:space="0" w:color="auto"/>
        <w:bottom w:val="none" w:sz="0" w:space="0" w:color="auto"/>
        <w:right w:val="none" w:sz="0" w:space="0" w:color="auto"/>
      </w:divBdr>
      <w:divsChild>
        <w:div w:id="692615854">
          <w:marLeft w:val="0"/>
          <w:marRight w:val="0"/>
          <w:marTop w:val="0"/>
          <w:marBottom w:val="0"/>
          <w:divBdr>
            <w:top w:val="none" w:sz="0" w:space="0" w:color="auto"/>
            <w:left w:val="none" w:sz="0" w:space="0" w:color="auto"/>
            <w:bottom w:val="none" w:sz="0" w:space="0" w:color="auto"/>
            <w:right w:val="none" w:sz="0" w:space="0" w:color="auto"/>
          </w:divBdr>
        </w:div>
      </w:divsChild>
    </w:div>
    <w:div w:id="20603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2207-3BA6-6049-8CF4-CD17739B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9</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Fangxing Tian</dc:creator>
  <cp:keywords/>
  <dc:description/>
  <cp:lastModifiedBy>Fangxing Tian</cp:lastModifiedBy>
  <cp:revision>37</cp:revision>
  <dcterms:created xsi:type="dcterms:W3CDTF">2022-09-06T10:12:00Z</dcterms:created>
  <dcterms:modified xsi:type="dcterms:W3CDTF">2023-02-13T11:42:00Z</dcterms:modified>
</cp:coreProperties>
</file>