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E71522"/>
    <w:p w14:paraId="1D5DE77A"/>
    <w:p w14:paraId="317B7A08"/>
    <w:p w14:paraId="2C30A6E9"/>
    <w:p w14:paraId="4D447243">
      <w:r>
        <w:drawing>
          <wp:inline distT="0" distB="0" distL="114300" distR="114300">
            <wp:extent cx="5269230" cy="123571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9F8C"/>
    <w:p w14:paraId="66988AFD"/>
    <w:p w14:paraId="1320FA80">
      <w:r>
        <w:drawing>
          <wp:inline distT="0" distB="0" distL="114300" distR="114300">
            <wp:extent cx="5274310" cy="206756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15D8"/>
    <w:p w14:paraId="0D50552A">
      <w:r>
        <w:drawing>
          <wp:inline distT="0" distB="0" distL="114300" distR="114300">
            <wp:extent cx="5272405" cy="1160780"/>
            <wp:effectExtent l="0" t="0" r="63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ABC7"/>
    <w:p w14:paraId="0C267C25">
      <w:r>
        <w:drawing>
          <wp:inline distT="0" distB="0" distL="114300" distR="114300">
            <wp:extent cx="5265420" cy="580390"/>
            <wp:effectExtent l="0" t="0" r="762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597F"/>
    <w:p w14:paraId="787CE848">
      <w:r>
        <w:drawing>
          <wp:inline distT="0" distB="0" distL="114300" distR="114300">
            <wp:extent cx="5268595" cy="1509395"/>
            <wp:effectExtent l="0" t="0" r="444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5665"/>
    <w:p w14:paraId="4F73D103">
      <w:r>
        <w:drawing>
          <wp:inline distT="0" distB="0" distL="114300" distR="114300">
            <wp:extent cx="5261610" cy="1096645"/>
            <wp:effectExtent l="0" t="0" r="1143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E914"/>
    <w:p w14:paraId="7626B9EE">
      <w:r>
        <w:drawing>
          <wp:inline distT="0" distB="0" distL="114300" distR="114300">
            <wp:extent cx="5269230" cy="776605"/>
            <wp:effectExtent l="0" t="0" r="381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EF79"/>
    <w:p w14:paraId="496F4E9E">
      <w:r>
        <w:drawing>
          <wp:inline distT="0" distB="0" distL="114300" distR="114300">
            <wp:extent cx="5267960" cy="704850"/>
            <wp:effectExtent l="0" t="0" r="508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7AA2"/>
    <w:p w14:paraId="43E5C4EE">
      <w:r>
        <w:drawing>
          <wp:inline distT="0" distB="0" distL="114300" distR="114300">
            <wp:extent cx="5257165" cy="253746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0406">
      <w:pPr>
        <w:rPr>
          <w:rFonts w:ascii="Segoe UI Emoji" w:hAnsi="Segoe UI Emoji" w:eastAsia="Segoe UI Emoji" w:cs="Segoe UI Emoji"/>
          <w:i w:val="0"/>
          <w:iCs w:val="0"/>
          <w:caps w:val="0"/>
          <w:color w:val="1C1F23"/>
          <w:spacing w:val="0"/>
          <w:sz w:val="19"/>
          <w:szCs w:val="19"/>
          <w:shd w:val="clear" w:fill="FFFFFF"/>
        </w:rPr>
      </w:pPr>
    </w:p>
    <w:p w14:paraId="1858DDA8">
      <w:pPr>
        <w:rPr>
          <w:rFonts w:ascii="Segoe UI Emoji" w:hAnsi="Segoe UI Emoji" w:eastAsia="Segoe UI Emoji" w:cs="Segoe UI Emoji"/>
          <w:i w:val="0"/>
          <w:iCs w:val="0"/>
          <w:caps w:val="0"/>
          <w:color w:val="1C1F23"/>
          <w:spacing w:val="0"/>
          <w:sz w:val="19"/>
          <w:szCs w:val="19"/>
          <w:shd w:val="clear" w:fill="FFFFFF"/>
        </w:rPr>
      </w:pPr>
    </w:p>
    <w:p w14:paraId="193C8E7E">
      <w:r>
        <w:drawing>
          <wp:inline distT="0" distB="0" distL="114300" distR="114300">
            <wp:extent cx="5266690" cy="1538605"/>
            <wp:effectExtent l="0" t="0" r="635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F89E"/>
    <w:p w14:paraId="54CFF83D">
      <w:pPr>
        <w:pStyle w:val="2"/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bdr w:val="single" w:color="auto" w:sz="2" w:space="0"/>
          <w:shd w:val="clear" w:fill="FFFFFF"/>
        </w:rPr>
        <w:t>二、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关闭防火墙和 SELinux</w:t>
      </w:r>
    </w:p>
    <w:p w14:paraId="3357B54F"/>
    <w:p w14:paraId="78590FA6">
      <w:pPr>
        <w:pStyle w:val="3"/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wordWrap/>
        <w:spacing w:before="0" w:beforeAutospacing="0" w:after="0" w:afterAutospacing="0" w:line="18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5"/>
          <w:szCs w:val="15"/>
          <w:bdr w:val="single" w:color="auto" w:sz="2" w:space="0"/>
        </w:rPr>
        <w:t xml:space="preserve"> 查看SELinux配置，确保`SELINUX=disabled`</w:t>
      </w:r>
    </w:p>
    <w:p w14:paraId="67ADC56D"/>
    <w:p w14:paraId="2EBDCBAD"/>
    <w:p w14:paraId="1254767D">
      <w:r>
        <w:drawing>
          <wp:inline distT="0" distB="0" distL="114300" distR="114300">
            <wp:extent cx="5264785" cy="3086735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D1EA"/>
    <w:p w14:paraId="1AD2E2B0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当前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 </w:t>
      </w:r>
      <w:r>
        <w:rPr>
          <w:rStyle w:val="7"/>
          <w:rFonts w:ascii="Consolas" w:hAnsi="Consolas" w:eastAsia="Consolas" w:cs="Consolas"/>
          <w:i w:val="0"/>
          <w:iCs w:val="0"/>
          <w:caps w:val="0"/>
          <w:spacing w:val="0"/>
          <w:sz w:val="19"/>
          <w:szCs w:val="19"/>
          <w:bdr w:val="none" w:color="auto" w:sz="0" w:space="0"/>
        </w:rPr>
        <w:t>SELINUX=enforcing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，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不符合要求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（需要 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spacing w:val="0"/>
          <w:sz w:val="19"/>
          <w:szCs w:val="19"/>
          <w:bdr w:val="none" w:color="auto" w:sz="0" w:space="0"/>
        </w:rPr>
        <w:t>SELINUX=disabled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）</w:t>
      </w:r>
    </w:p>
    <w:p w14:paraId="5D148AFC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</w:p>
    <w:p w14:paraId="74123138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5270500" cy="31813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2C609">
      <w:pP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</w:p>
    <w:p w14:paraId="5F989C04">
      <w:r>
        <w:drawing>
          <wp:inline distT="0" distB="0" distL="114300" distR="114300">
            <wp:extent cx="5264785" cy="811530"/>
            <wp:effectExtent l="0" t="0" r="825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FCC4">
      <w:r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重启系统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使配置生效：</w:t>
      </w:r>
    </w:p>
    <w:p w14:paraId="1086C4BF">
      <w:r>
        <w:drawing>
          <wp:inline distT="0" distB="0" distL="114300" distR="114300">
            <wp:extent cx="5266055" cy="2416175"/>
            <wp:effectExtent l="0" t="0" r="698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5A49"/>
    <w:p w14:paraId="63B05808"/>
    <w:p w14:paraId="78927235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创建 Oracle 目录并设置权限</w:t>
      </w:r>
    </w:p>
    <w:p w14:paraId="3B45FD1E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2055495"/>
            <wp:effectExtent l="0" t="0" r="571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1FF5">
      <w:pPr>
        <w:widowControl w:val="0"/>
        <w:numPr>
          <w:numId w:val="0"/>
        </w:numPr>
        <w:jc w:val="both"/>
      </w:pPr>
    </w:p>
    <w:p w14:paraId="53EEBC7C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leftChars="0" w:right="0" w:firstLine="0" w:firstLineChars="0"/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配置 Oracle 用户环境变量</w:t>
      </w:r>
    </w:p>
    <w:p w14:paraId="7C6CC550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24425" cy="561975"/>
            <wp:effectExtent l="0" t="0" r="1333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518E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</w:t>
      </w:r>
    </w:p>
    <w:p w14:paraId="043CCBCA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466975"/>
            <wp:effectExtent l="0" t="0" r="381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CC81">
      <w:pPr>
        <w:widowControl w:val="0"/>
        <w:numPr>
          <w:numId w:val="0"/>
        </w:numPr>
        <w:jc w:val="both"/>
      </w:pPr>
    </w:p>
    <w:p w14:paraId="09B510CF">
      <w:pPr>
        <w:pStyle w:val="2"/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bdr w:val="single" w:color="auto" w:sz="2" w:space="0"/>
          <w:shd w:val="clear" w:fill="FFFFFF"/>
        </w:rPr>
        <w:t>五、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加载环境变量</w:t>
      </w:r>
    </w:p>
    <w:p w14:paraId="3F31A307">
      <w:pPr>
        <w:widowControl w:val="0"/>
        <w:numPr>
          <w:numId w:val="0"/>
        </w:numPr>
        <w:jc w:val="both"/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执行以下命令使环境变量生效</w:t>
      </w:r>
    </w:p>
    <w:p w14:paraId="43177DF5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135" cy="597535"/>
            <wp:effectExtent l="0" t="0" r="190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61B2">
      <w:pPr>
        <w:widowControl w:val="0"/>
        <w:numPr>
          <w:numId w:val="0"/>
        </w:numPr>
        <w:jc w:val="both"/>
      </w:pPr>
    </w:p>
    <w:p w14:paraId="6E19DEFF">
      <w:pPr>
        <w:widowControl w:val="0"/>
        <w:numPr>
          <w:numId w:val="0"/>
        </w:numPr>
        <w:jc w:val="both"/>
      </w:pPr>
    </w:p>
    <w:p w14:paraId="6636AD58">
      <w:pPr>
        <w:widowControl w:val="0"/>
        <w:numPr>
          <w:numId w:val="0"/>
        </w:numPr>
        <w:jc w:val="both"/>
      </w:pPr>
    </w:p>
    <w:p w14:paraId="1F818DA7">
      <w:pPr>
        <w:widowControl w:val="0"/>
        <w:numPr>
          <w:numId w:val="0"/>
        </w:numPr>
        <w:jc w:val="both"/>
      </w:pPr>
    </w:p>
    <w:p w14:paraId="6FF9D146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</w:pP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配置内核参数（</w:t>
      </w:r>
      <w:r>
        <w:rPr>
          <w:rStyle w:val="7"/>
          <w:rFonts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000000" w:sz="0" w:space="0"/>
          <w:shd w:val="clear" w:fill="FFFFFF"/>
        </w:rPr>
        <w:t>/etc/sysctl.conf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）</w:t>
      </w:r>
    </w:p>
    <w:p w14:paraId="039D47D1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702310"/>
            <wp:effectExtent l="0" t="0" r="381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06A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25691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1B4C">
      <w:pPr>
        <w:widowControl w:val="0"/>
        <w:numPr>
          <w:numId w:val="0"/>
        </w:numPr>
        <w:jc w:val="both"/>
      </w:pPr>
    </w:p>
    <w:p w14:paraId="554BE6B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538345"/>
            <wp:effectExtent l="0" t="0" r="381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32CA2">
      <w:pPr>
        <w:widowControl w:val="0"/>
        <w:numPr>
          <w:numId w:val="0"/>
        </w:numPr>
        <w:jc w:val="both"/>
      </w:pPr>
    </w:p>
    <w:p w14:paraId="139ADDBC">
      <w:pPr>
        <w:pStyle w:val="2"/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bdr w:val="single" w:color="auto" w:sz="2" w:space="0"/>
          <w:shd w:val="clear" w:fill="FFFFFF"/>
        </w:rPr>
        <w:t>二、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配置资源限制（</w:t>
      </w:r>
      <w:r>
        <w:rPr>
          <w:rStyle w:val="7"/>
          <w:rFonts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000000" w:sz="0" w:space="0"/>
          <w:shd w:val="clear" w:fill="FFFFFF"/>
        </w:rPr>
        <w:t>/etc/security/limits.conf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）</w:t>
      </w:r>
    </w:p>
    <w:p w14:paraId="41D0FD35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6390"/>
            <wp:effectExtent l="0" t="0" r="381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1DB1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4561205"/>
            <wp:effectExtent l="0" t="0" r="889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278D">
      <w:pPr>
        <w:widowControl w:val="0"/>
        <w:numPr>
          <w:numId w:val="0"/>
        </w:numPr>
        <w:jc w:val="both"/>
      </w:pPr>
    </w:p>
    <w:p w14:paraId="6BDA3E39">
      <w:pPr>
        <w:pStyle w:val="2"/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bdr w:val="single" w:color="auto" w:sz="2" w:space="0"/>
          <w:shd w:val="clear" w:fill="FFFFFF"/>
        </w:rPr>
        <w:t>三、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安装依赖包（替换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7"/>
          <w:rFonts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000000" w:sz="0" w:space="0"/>
          <w:shd w:val="clear" w:fill="FFFFFF"/>
        </w:rPr>
        <w:t>yum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为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7"/>
          <w:rFonts w:hint="default"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000000" w:sz="0" w:space="0"/>
          <w:shd w:val="clear" w:fill="FFFFFF"/>
        </w:rPr>
        <w:t>dnf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）</w:t>
      </w:r>
    </w:p>
    <w:p w14:paraId="118F5AB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230630"/>
            <wp:effectExtent l="0" t="0" r="444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FBB0">
      <w:pPr>
        <w:widowControl w:val="0"/>
        <w:numPr>
          <w:numId w:val="0"/>
        </w:numPr>
        <w:jc w:val="both"/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</w:pPr>
      <w:r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不存在或名称不匹配</w:t>
      </w:r>
    </w:p>
    <w:p w14:paraId="643692DA">
      <w:pPr>
        <w:widowControl w:val="0"/>
        <w:numPr>
          <w:numId w:val="0"/>
        </w:numPr>
        <w:jc w:val="both"/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</w:pPr>
    </w:p>
    <w:p w14:paraId="26856FD0">
      <w:pPr>
        <w:widowControl w:val="0"/>
        <w:numPr>
          <w:numId w:val="0"/>
        </w:numPr>
        <w:jc w:val="both"/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  <w:lang w:val="en-US" w:eastAsia="zh-CN"/>
        </w:rPr>
      </w:pP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  <w:lang w:val="en-US" w:eastAsia="zh-CN"/>
        </w:rPr>
        <w:t>原因：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Rocky Linux 10 属于 RHEL 10 分支，部分包名或软件源支持情况与 CentOS 7 等旧版本不同，例如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 </w:t>
      </w:r>
      <w:r>
        <w:rPr>
          <w:rStyle w:val="7"/>
          <w:rFonts w:ascii="Consolas" w:hAnsi="Consolas" w:eastAsia="Consolas" w:cs="Consolas"/>
          <w:i w:val="0"/>
          <w:iCs w:val="0"/>
          <w:caps w:val="0"/>
          <w:spacing w:val="0"/>
          <w:sz w:val="19"/>
          <w:szCs w:val="19"/>
          <w:bdr w:val="none" w:color="auto" w:sz="0" w:space="0"/>
        </w:rPr>
        <w:t>dtrace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 系列包在 RHEL 10 中可能未提供，</w:t>
      </w:r>
      <w:r>
        <w:rPr>
          <w:rStyle w:val="7"/>
          <w:rFonts w:hint="default" w:ascii="Consolas" w:hAnsi="Consolas" w:eastAsia="Consolas" w:cs="Consolas"/>
          <w:i w:val="0"/>
          <w:iCs w:val="0"/>
          <w:caps w:val="0"/>
          <w:spacing w:val="0"/>
          <w:sz w:val="19"/>
          <w:szCs w:val="19"/>
          <w:bdr w:val="none" w:color="auto" w:sz="0" w:space="0"/>
        </w:rPr>
        <w:t>compat-libstdc++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 等兼容包也需调整。</w:t>
      </w:r>
    </w:p>
    <w:p w14:paraId="4F42509B">
      <w:pPr>
        <w:widowControl w:val="0"/>
        <w:numPr>
          <w:numId w:val="0"/>
        </w:numPr>
        <w:jc w:val="both"/>
        <w:rPr>
          <w:rStyle w:val="6"/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</w:pPr>
    </w:p>
    <w:p w14:paraId="6F2FA7D1">
      <w:pPr>
        <w:widowControl w:val="0"/>
        <w:numPr>
          <w:numId w:val="0"/>
        </w:numPr>
        <w:jc w:val="both"/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  <w:lang w:val="en-US" w:eastAsia="zh-CN"/>
        </w:rPr>
      </w:pPr>
      <w:r>
        <w:rPr>
          <w:rStyle w:val="6"/>
          <w:rFonts w:hint="eastAsia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  <w:lang w:val="en-US" w:eastAsia="zh-CN"/>
        </w:rPr>
        <w:t>修改后：</w:t>
      </w:r>
    </w:p>
    <w:p w14:paraId="33B2F06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523490"/>
            <wp:effectExtent l="0" t="0" r="127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E79B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2512695"/>
            <wp:effectExtent l="0" t="0" r="889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4EFE">
      <w:pPr>
        <w:widowControl w:val="0"/>
        <w:numPr>
          <w:numId w:val="0"/>
        </w:numPr>
        <w:jc w:val="both"/>
      </w:pPr>
    </w:p>
    <w:p w14:paraId="701AC2E8">
      <w:pPr>
        <w:pStyle w:val="2"/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bdr w:val="single" w:color="auto" w:sz="2" w:space="0"/>
          <w:shd w:val="clear" w:fill="FFFFFF"/>
        </w:rPr>
        <w:t>四、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准备 Oracle 安装包（假设安装包在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7"/>
          <w:rFonts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000000" w:sz="0" w:space="0"/>
          <w:shd w:val="clear" w:fill="FFFFFF"/>
        </w:rPr>
        <w:t>/opt/oracletools/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目录）</w:t>
      </w:r>
    </w:p>
    <w:p w14:paraId="45445BC1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1022985"/>
            <wp:effectExtent l="0" t="0" r="444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1051">
      <w:pPr>
        <w:widowControl w:val="0"/>
        <w:numPr>
          <w:numId w:val="0"/>
        </w:numPr>
        <w:jc w:val="both"/>
      </w:pPr>
    </w:p>
    <w:p w14:paraId="581189B1">
      <w:pPr>
        <w:widowControl w:val="0"/>
        <w:numPr>
          <w:numId w:val="0"/>
        </w:numPr>
        <w:jc w:val="both"/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切换到安装包目录并设置权限</w:t>
      </w:r>
    </w:p>
    <w:p w14:paraId="3C1A5726">
      <w:pPr>
        <w:widowControl w:val="0"/>
        <w:numPr>
          <w:numId w:val="0"/>
        </w:numPr>
        <w:jc w:val="both"/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</w:p>
    <w:p w14:paraId="0A642689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2405" cy="687705"/>
            <wp:effectExtent l="0" t="0" r="63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D0B5">
      <w:pPr>
        <w:widowControl w:val="0"/>
        <w:numPr>
          <w:numId w:val="0"/>
        </w:numPr>
        <w:jc w:val="both"/>
      </w:pPr>
    </w:p>
    <w:p w14:paraId="6338E763">
      <w:pPr>
        <w:widowControl w:val="0"/>
        <w:numPr>
          <w:numId w:val="0"/>
        </w:numPr>
        <w:jc w:val="both"/>
      </w:pPr>
    </w:p>
    <w:p w14:paraId="32C0A11F">
      <w:pPr>
        <w:pStyle w:val="2"/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</w:pBdr>
        <w:shd w:val="clear" w:fill="FFFFFF"/>
        <w:spacing w:before="336" w:beforeAutospacing="0" w:after="144" w:afterAutospacing="0" w:line="336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21"/>
          <w:szCs w:val="21"/>
          <w:bdr w:val="single" w:color="auto" w:sz="2" w:space="0"/>
          <w:shd w:val="clear" w:fill="FFFFFF"/>
        </w:rPr>
        <w:t>五、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解压并安装 Oracle（以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7"/>
          <w:rFonts w:ascii="Consolas" w:hAnsi="Consolas" w:eastAsia="Consolas" w:cs="Consolas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000000" w:sz="0" w:space="0"/>
          <w:shd w:val="clear" w:fill="FFFFFF"/>
        </w:rPr>
        <w:t>oracle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FFFFF"/>
        </w:rPr>
        <w:t> 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</w:rPr>
        <w:t>用户执行）</w:t>
      </w:r>
    </w:p>
    <w:p w14:paraId="3DDAF644">
      <w:pPr>
        <w:keepNext w:val="0"/>
        <w:keepLines w:val="0"/>
        <w:widowControl/>
        <w:suppressLineNumbers w:val="0"/>
        <w:pBdr>
          <w:top w:val="single" w:color="auto" w:sz="2" w:space="0"/>
          <w:left w:val="single" w:color="auto" w:sz="2" w:space="12"/>
          <w:bottom w:val="single" w:color="auto" w:sz="2" w:space="0"/>
          <w:right w:val="single" w:color="auto" w:sz="2" w:space="0"/>
        </w:pBdr>
        <w:shd w:val="clear" w:fill="FFFFFF"/>
        <w:spacing w:before="96" w:beforeAutospacing="0" w:after="96" w:afterAutospacing="0"/>
        <w:ind w:left="0" w:righ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0"/>
          <w:sz w:val="19"/>
          <w:szCs w:val="19"/>
        </w:rPr>
      </w:pPr>
    </w:p>
    <w:p w14:paraId="0E0D98C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4C6740B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960" cy="1561465"/>
            <wp:effectExtent l="0" t="0" r="508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51BC">
      <w:pPr>
        <w:widowControl w:val="0"/>
        <w:numPr>
          <w:numId w:val="0"/>
        </w:numPr>
        <w:jc w:val="both"/>
      </w:pPr>
      <w:bookmarkStart w:id="0" w:name="_GoBack"/>
      <w:bookmarkEnd w:id="0"/>
    </w:p>
    <w:p w14:paraId="4EAEB44F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1524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4B7E">
      <w:pPr>
        <w:widowControl w:val="0"/>
        <w:numPr>
          <w:numId w:val="0"/>
        </w:numPr>
        <w:jc w:val="both"/>
      </w:pPr>
    </w:p>
    <w:p w14:paraId="0C3C7189">
      <w:pPr>
        <w:widowControl w:val="0"/>
        <w:numPr>
          <w:numId w:val="0"/>
        </w:numPr>
        <w:jc w:val="both"/>
        <w:rPr>
          <w:rFonts w:ascii="Segoe UI Emoji" w:hAnsi="Segoe UI Emoji" w:eastAsia="Segoe UI Emoji" w:cs="Segoe UI Emoji"/>
          <w:i w:val="0"/>
          <w:iCs w:val="0"/>
          <w:caps w:val="0"/>
          <w:color w:val="1C1F23"/>
          <w:spacing w:val="0"/>
          <w:sz w:val="19"/>
          <w:szCs w:val="19"/>
          <w:shd w:val="clear" w:fill="FFFFFF"/>
        </w:rPr>
      </w:pPr>
      <w:r>
        <w:rPr>
          <w:rFonts w:ascii="Segoe UI Emoji" w:hAnsi="Segoe UI Emoji" w:eastAsia="Segoe UI Emoji" w:cs="Segoe UI Emoji"/>
          <w:i w:val="0"/>
          <w:iCs w:val="0"/>
          <w:caps w:val="0"/>
          <w:color w:val="1C1F23"/>
          <w:spacing w:val="0"/>
          <w:sz w:val="19"/>
          <w:szCs w:val="19"/>
          <w:shd w:val="clear" w:fill="FFFFFF"/>
        </w:rPr>
        <w:t>source ~/.bash_profile</w:t>
      </w:r>
    </w:p>
    <w:p w14:paraId="4562B210">
      <w:pPr>
        <w:widowControl w:val="0"/>
        <w:numPr>
          <w:numId w:val="0"/>
        </w:numPr>
        <w:jc w:val="both"/>
        <w:rPr>
          <w:rFonts w:ascii="Segoe UI Emoji" w:hAnsi="Segoe UI Emoji" w:eastAsia="Segoe UI Emoji" w:cs="Segoe UI Emoji"/>
          <w:i w:val="0"/>
          <w:iCs w:val="0"/>
          <w:caps w:val="0"/>
          <w:color w:val="1C1F23"/>
          <w:spacing w:val="0"/>
          <w:sz w:val="19"/>
          <w:szCs w:val="19"/>
          <w:shd w:val="clear" w:fill="FFFFFF"/>
        </w:rPr>
      </w:pPr>
    </w:p>
    <w:p w14:paraId="6BEFA537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17614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F5C0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35699E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6C3805C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1530350"/>
            <wp:effectExtent l="0" t="0" r="762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C921">
      <w:pPr>
        <w:widowControl w:val="0"/>
        <w:numPr>
          <w:numId w:val="0"/>
        </w:numPr>
        <w:jc w:val="both"/>
      </w:pPr>
    </w:p>
    <w:p w14:paraId="0C23EA75">
      <w:pPr>
        <w:widowControl w:val="0"/>
        <w:numPr>
          <w:numId w:val="0"/>
        </w:numPr>
        <w:jc w:val="both"/>
      </w:pPr>
      <w:r>
        <w:rPr>
          <w:rFonts w:ascii="Segoe UI Emoji" w:hAnsi="Segoe UI Emoji" w:eastAsia="Segoe UI Emoji" w:cs="Segoe UI Emoji"/>
          <w:i w:val="0"/>
          <w:iCs w:val="0"/>
          <w:caps w:val="0"/>
          <w:color w:val="1C1F23"/>
          <w:spacing w:val="0"/>
          <w:sz w:val="19"/>
          <w:szCs w:val="19"/>
          <w:shd w:val="clear" w:fill="FFFFFF"/>
        </w:rPr>
        <w:t>xdpyinfo</w:t>
      </w:r>
    </w:p>
    <w:p w14:paraId="3E2B8DA6">
      <w:pPr>
        <w:widowControl w:val="0"/>
        <w:numPr>
          <w:numId w:val="0"/>
        </w:numPr>
        <w:jc w:val="both"/>
      </w:pPr>
    </w:p>
    <w:p w14:paraId="746BD548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4450715"/>
            <wp:effectExtent l="0" t="0" r="6350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E0F4">
      <w:pPr>
        <w:widowControl w:val="0"/>
        <w:numPr>
          <w:numId w:val="0"/>
        </w:numPr>
        <w:jc w:val="both"/>
      </w:pPr>
    </w:p>
    <w:p w14:paraId="520DDC08">
      <w:pPr>
        <w:widowControl w:val="0"/>
        <w:numPr>
          <w:numId w:val="0"/>
        </w:numPr>
        <w:jc w:val="both"/>
        <w:rPr>
          <w:rFonts w:ascii="Consolas" w:hAnsi="Consolas" w:eastAsia="Consolas" w:cs="Consolas"/>
          <w:i w:val="0"/>
          <w:iCs w:val="0"/>
          <w:caps w:val="0"/>
          <w:spacing w:val="0"/>
          <w:sz w:val="19"/>
          <w:szCs w:val="19"/>
        </w:rPr>
      </w:pPr>
      <w:r>
        <w:rPr>
          <w:rFonts w:ascii="Consolas" w:hAnsi="Consolas" w:eastAsia="Consolas" w:cs="Consolas"/>
          <w:i w:val="0"/>
          <w:iCs w:val="0"/>
          <w:caps w:val="0"/>
          <w:spacing w:val="0"/>
          <w:sz w:val="19"/>
          <w:szCs w:val="19"/>
        </w:rPr>
        <w:t>LANG=en_US ./runInstaller</w:t>
      </w:r>
    </w:p>
    <w:p w14:paraId="4C128034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4156710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CD33">
      <w:pPr>
        <w:widowControl w:val="0"/>
        <w:numPr>
          <w:numId w:val="0"/>
        </w:numPr>
        <w:jc w:val="both"/>
      </w:pPr>
    </w:p>
    <w:p w14:paraId="50728D93">
      <w:pPr>
        <w:widowControl w:val="0"/>
        <w:numPr>
          <w:numId w:val="0"/>
        </w:numPr>
        <w:jc w:val="both"/>
      </w:pPr>
    </w:p>
    <w:p w14:paraId="4BA47F7D"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3853180"/>
            <wp:effectExtent l="0" t="0" r="571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48AB">
      <w:pPr>
        <w:widowControl w:val="0"/>
        <w:numPr>
          <w:numId w:val="0"/>
        </w:numPr>
        <w:jc w:val="both"/>
      </w:pPr>
    </w:p>
    <w:p w14:paraId="4412D57E"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 w14:paraId="660D924C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63582D06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4905694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35EA294D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5E6EEAC8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0674125F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401E08E1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6725C001">
      <w:pPr>
        <w:widowControl w:val="0"/>
        <w:numPr>
          <w:numId w:val="0"/>
        </w:numPr>
        <w:jc w:val="both"/>
        <w:rPr>
          <w:rStyle w:val="6"/>
          <w:rFonts w:hint="default" w:ascii="Segoe UI" w:hAnsi="Segoe UI" w:eastAsia="宋体" w:cs="Segoe UI"/>
          <w:b/>
          <w:bCs/>
          <w:i w:val="0"/>
          <w:iCs w:val="0"/>
          <w:caps w:val="0"/>
          <w:color w:val="000000"/>
          <w:spacing w:val="0"/>
          <w:sz w:val="19"/>
          <w:szCs w:val="19"/>
          <w:bdr w:val="single" w:color="auto" w:sz="2" w:space="0"/>
          <w:shd w:val="clear" w:fill="FFFFFF"/>
          <w:lang w:val="en-US" w:eastAsia="zh-CN"/>
        </w:rPr>
      </w:pPr>
    </w:p>
    <w:p w14:paraId="67FE3307"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36712B"/>
    <w:multiLevelType w:val="singleLevel"/>
    <w:tmpl w:val="9336712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7BB3585"/>
    <w:multiLevelType w:val="singleLevel"/>
    <w:tmpl w:val="D7BB3585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95D15"/>
    <w:rsid w:val="0DB53259"/>
    <w:rsid w:val="0EBB17B7"/>
    <w:rsid w:val="115177A0"/>
    <w:rsid w:val="17BC67CF"/>
    <w:rsid w:val="24C05FCC"/>
    <w:rsid w:val="275D5C81"/>
    <w:rsid w:val="2F016F13"/>
    <w:rsid w:val="323C1A2D"/>
    <w:rsid w:val="32B158F3"/>
    <w:rsid w:val="450E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689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2025-10-15T02:04:35Z</dcterms:created>
  <dc:creator>ZhuanZ</dc:creator>
  <cp:lastModifiedBy>呜呜呜</cp:lastModifiedBy>
  <dcterms:modified xsi:type="dcterms:W3CDTF">2025-10-15T14:25:11Z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eyJoZGlkIjoiOTQ1MDczNzc1NTZhNmU2OWNjNzNlYWM0N2ZiNTcyZTYiLCJ1c2VySWQiOiIxMzYwMTY4NzQ3In0=</vt:lpwstr>
  </property>
  <property fmtid="{D5CDD505-2E9C-101B-9397-08002B2CF9AE}" pid="4" name="ICV">
    <vt:lpwstr>215808B8F8154292A00FA3EDE5A05BFA_12</vt:lpwstr>
  </property>
</Properties>
</file>