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022215" cy="2308860"/>
            <wp:effectExtent l="0" t="0" r="698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230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87775" cy="3284220"/>
            <wp:effectExtent l="0" t="0" r="698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62045" cy="2727960"/>
            <wp:effectExtent l="0" t="0" r="1079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2045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都是优先匹配最长的： 前向最大匹配、后向最大匹配</w:t>
      </w:r>
    </w:p>
    <w:p>
      <w:r>
        <w:drawing>
          <wp:inline distT="0" distB="0" distL="114300" distR="114300">
            <wp:extent cx="5265420" cy="192786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2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ascii="宋体" w:hAnsi="宋体" w:eastAsia="宋体" w:cs="宋体"/>
          <w:b/>
          <w:bCs/>
          <w:color w:val="00B050"/>
          <w:sz w:val="36"/>
          <w:szCs w:val="36"/>
          <w:lang w:val="en-US" w:eastAsia="zh-CN"/>
        </w:rPr>
      </w:pPr>
      <w:r>
        <w:rPr>
          <w:rFonts w:hint="eastAsia" w:hAnsi="宋体" w:eastAsia="宋体" w:cs="宋体" w:asciiTheme="minorAscii"/>
          <w:b/>
          <w:bCs/>
          <w:color w:val="00B050"/>
          <w:sz w:val="36"/>
          <w:szCs w:val="36"/>
          <w:lang w:val="en-US" w:eastAsia="zh-CN"/>
        </w:rPr>
        <w:t>1</w:t>
      </w:r>
      <w:r>
        <w:rPr>
          <w:rFonts w:hint="eastAsia" w:ascii="宋体" w:hAnsi="宋体" w:eastAsia="宋体" w:cs="宋体"/>
          <w:b/>
          <w:bCs/>
          <w:color w:val="00B050"/>
          <w:sz w:val="36"/>
          <w:szCs w:val="36"/>
          <w:lang w:val="en-US" w:eastAsia="zh-CN"/>
        </w:rPr>
        <w:t>、Trie树</w:t>
      </w:r>
    </w:p>
    <w:p>
      <w:r>
        <w:drawing>
          <wp:inline distT="0" distB="0" distL="114300" distR="114300">
            <wp:extent cx="5269865" cy="2103755"/>
            <wp:effectExtent l="0" t="0" r="317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0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b/>
          <w:bCs/>
          <w:color w:val="00B050"/>
          <w:sz w:val="36"/>
          <w:szCs w:val="36"/>
          <w:lang w:eastAsia="zh-CN"/>
        </w:rPr>
      </w:pPr>
      <w:r>
        <w:rPr>
          <w:rFonts w:hint="eastAsia"/>
          <w:b/>
          <w:bCs/>
          <w:color w:val="00B050"/>
          <w:sz w:val="36"/>
          <w:szCs w:val="36"/>
          <w:lang w:val="en-US" w:eastAsia="zh-CN"/>
        </w:rPr>
        <w:t>2、</w:t>
      </w:r>
      <w:r>
        <w:rPr>
          <w:rFonts w:hint="eastAsia"/>
          <w:b/>
          <w:bCs/>
          <w:color w:val="00B050"/>
          <w:sz w:val="36"/>
          <w:szCs w:val="36"/>
          <w:lang w:eastAsia="zh-CN"/>
        </w:rPr>
        <w:t>有向无环图（</w:t>
      </w:r>
      <w:r>
        <w:rPr>
          <w:rFonts w:hint="eastAsia"/>
          <w:b/>
          <w:bCs/>
          <w:color w:val="00B050"/>
          <w:sz w:val="36"/>
          <w:szCs w:val="36"/>
          <w:lang w:val="en-US" w:eastAsia="zh-CN"/>
        </w:rPr>
        <w:t>DAG</w:t>
      </w:r>
      <w:r>
        <w:rPr>
          <w:rFonts w:hint="eastAsia"/>
          <w:b/>
          <w:bCs/>
          <w:color w:val="00B050"/>
          <w:sz w:val="36"/>
          <w:szCs w:val="36"/>
          <w:lang w:eastAsia="zh-CN"/>
        </w:rPr>
        <w:t>）</w:t>
      </w:r>
    </w:p>
    <w:p>
      <w:r>
        <w:drawing>
          <wp:inline distT="0" distB="0" distL="114300" distR="114300">
            <wp:extent cx="5269865" cy="2049780"/>
            <wp:effectExtent l="0" t="0" r="317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4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numPr>
          <w:numId w:val="0"/>
        </w:numP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B050"/>
          <w:spacing w:val="0"/>
          <w:sz w:val="36"/>
          <w:szCs w:val="36"/>
          <w:shd w:val="clear" w:fill="FFFFFF"/>
        </w:rPr>
      </w:pPr>
      <w:r>
        <w:rPr>
          <w:rFonts w:hint="eastAsia" w:asciiTheme="minorAscii" w:hAnsiTheme="minorEastAsia" w:cstheme="minorEastAsia"/>
          <w:b/>
          <w:bCs/>
          <w:i w:val="0"/>
          <w:caps w:val="0"/>
          <w:color w:val="00B050"/>
          <w:spacing w:val="0"/>
          <w:sz w:val="36"/>
          <w:szCs w:val="36"/>
          <w:shd w:val="clear" w:fill="FFFFFF"/>
          <w:lang w:val="en-US" w:eastAsia="zh-CN"/>
        </w:rPr>
        <w:t>3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00B050"/>
          <w:spacing w:val="0"/>
          <w:sz w:val="36"/>
          <w:szCs w:val="36"/>
          <w:shd w:val="clear" w:fill="FFFFFF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B050"/>
          <w:spacing w:val="0"/>
          <w:sz w:val="36"/>
          <w:szCs w:val="36"/>
          <w:shd w:val="clear" w:fill="FFFFFF"/>
        </w:rPr>
        <w:t>条件概率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32"/>
          <w:szCs w:val="32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32"/>
          <w:szCs w:val="32"/>
          <w:shd w:val="clear" w:fill="FFFFFF"/>
        </w:rPr>
        <w:t>条件概率是指事件A在另外一个</w:t>
      </w:r>
      <w:r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</w:rPr>
        <w:instrText xml:space="preserve"> HYPERLINK "https://baike.baidu.com/item/%E4%BA%8B%E4%BB%B6/33582" \t "https://baike.baidu.com/item/%E6%9D%A1%E4%BB%B6%E6%A6%82%E7%8E%87/_blank" </w:instrText>
      </w:r>
      <w:r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</w:rPr>
        <w:fldChar w:fldCharType="separate"/>
      </w:r>
      <w:r>
        <w:rPr>
          <w:rStyle w:val="3"/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</w:rPr>
        <w:t>事件</w:t>
      </w:r>
      <w:r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32"/>
          <w:szCs w:val="32"/>
          <w:shd w:val="clear" w:fill="FFFFFF"/>
        </w:rPr>
        <w:t>B已经发生条件下的发生</w:t>
      </w:r>
      <w:r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</w:rPr>
        <w:instrText xml:space="preserve"> HYPERLINK "https://baike.baidu.com/item/%E6%A6%82%E7%8E%87" \t "https://baike.baidu.com/item/%E6%9D%A1%E4%BB%B6%E6%A6%82%E7%8E%87/_blank" </w:instrText>
      </w:r>
      <w:r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</w:rPr>
        <w:fldChar w:fldCharType="separate"/>
      </w:r>
      <w:r>
        <w:rPr>
          <w:rStyle w:val="3"/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</w:rPr>
        <w:t>概率</w:t>
      </w:r>
      <w:r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32"/>
          <w:szCs w:val="32"/>
          <w:shd w:val="clear" w:fill="FFFFFF"/>
        </w:rPr>
        <w:t>。条件</w:t>
      </w:r>
      <w:r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</w:rPr>
        <w:instrText xml:space="preserve"> HYPERLINK "https://baike.baidu.com/item/%E6%A6%82%E7%8E%87" \t "https://baike.baidu.com/item/%E6%9D%A1%E4%BB%B6%E6%A6%82%E7%8E%87/_blank" </w:instrText>
      </w:r>
      <w:r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</w:rPr>
        <w:fldChar w:fldCharType="separate"/>
      </w:r>
      <w:r>
        <w:rPr>
          <w:rStyle w:val="3"/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</w:rPr>
        <w:t>概率</w:t>
      </w:r>
      <w:r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32"/>
          <w:szCs w:val="32"/>
          <w:shd w:val="clear" w:fill="FFFFFF"/>
        </w:rPr>
        <w:t>表示为：P（A|B），读作“在B条件下A的概率”。条件概率可以用</w:t>
      </w:r>
      <w:r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</w:rPr>
        <w:instrText xml:space="preserve"> HYPERLINK "https://baike.baidu.com/item/%E5%86%B3%E7%AD%96%E6%A0%91" \t "https://baike.baidu.com/item/%E6%9D%A1%E4%BB%B6%E6%A6%82%E7%8E%87/_blank" </w:instrText>
      </w:r>
      <w:r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</w:rPr>
        <w:fldChar w:fldCharType="separate"/>
      </w:r>
      <w:r>
        <w:rPr>
          <w:rStyle w:val="3"/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</w:rPr>
        <w:t>决策树</w:t>
      </w:r>
      <w:r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32"/>
          <w:szCs w:val="32"/>
          <w:shd w:val="clear" w:fill="FFFFFF"/>
        </w:rPr>
        <w:t xml:space="preserve">进行计算。条件概率的谬论是假设 </w:t>
      </w:r>
      <w:r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</w:rPr>
        <w:t>P(A|B) 大致等于 P(B|A)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32"/>
          <w:szCs w:val="32"/>
          <w:shd w:val="clear" w:fill="FFFFFF"/>
        </w:rPr>
        <w:t>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32"/>
          <w:szCs w:val="32"/>
          <w:shd w:val="clear" w:fill="FFFFFF"/>
          <w:lang w:val="en-US" w:eastAsia="zh-CN" w:bidi="ar"/>
        </w:rPr>
        <w:t>若只有两个事件A，B，那么，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 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1076325" cy="381000"/>
            <wp:effectExtent l="0" t="0" r="5715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336"/>
        <w:jc w:val="left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30"/>
          <w:szCs w:val="30"/>
          <w:shd w:val="clear" w:fill="FFFFFF"/>
          <w:lang w:val="en-US" w:eastAsia="zh-CN" w:bidi="ar"/>
        </w:rPr>
        <w:t>设 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30"/>
          <w:szCs w:val="30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180975" cy="142875"/>
            <wp:effectExtent l="0" t="0" r="1905" b="952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30"/>
          <w:szCs w:val="30"/>
          <w:shd w:val="clear" w:fill="FFFFFF"/>
          <w:lang w:val="en-US" w:eastAsia="zh-CN" w:bidi="ar"/>
        </w:rPr>
        <w:t> ，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30"/>
          <w:szCs w:val="30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190500" cy="142875"/>
            <wp:effectExtent l="0" t="0" r="7620" b="9525"/>
            <wp:docPr id="13" name="图片 1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30"/>
          <w:szCs w:val="30"/>
          <w:shd w:val="clear" w:fill="FFFFFF"/>
          <w:lang w:val="en-US" w:eastAsia="zh-CN" w:bidi="ar"/>
        </w:rPr>
        <w:t> ，…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30"/>
          <w:szCs w:val="30"/>
          <w:shd w:val="clear" w:fill="FFFFFF"/>
          <w:lang w:val="en-US" w:eastAsia="zh-CN" w:bidi="ar"/>
        </w:rPr>
        <w:drawing>
          <wp:inline distT="0" distB="0" distL="114300" distR="114300">
            <wp:extent cx="190500" cy="142875"/>
            <wp:effectExtent l="0" t="0" r="7620" b="9525"/>
            <wp:docPr id="12" name="图片 1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IMG_25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30"/>
          <w:szCs w:val="30"/>
          <w:shd w:val="clear" w:fill="FFFFFF"/>
          <w:lang w:val="en-US" w:eastAsia="zh-CN" w:bidi="ar"/>
        </w:rPr>
        <w:t>为任意n 个事件（n≥2）且 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30"/>
          <w:szCs w:val="30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1228725" cy="171450"/>
            <wp:effectExtent l="0" t="0" r="5715" b="11430"/>
            <wp:docPr id="14" name="图片 1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30"/>
          <w:szCs w:val="30"/>
          <w:shd w:val="clear" w:fill="FFFFFF"/>
          <w:lang w:val="en-US" w:eastAsia="zh-CN" w:bidi="ar"/>
        </w:rPr>
        <w:t> ，则</w:t>
      </w:r>
    </w:p>
    <w:p>
      <w:pPr>
        <w:keepNext w:val="0"/>
        <w:keepLines w:val="0"/>
        <w:widowControl/>
        <w:suppressLineNumbers w:val="0"/>
        <w:shd w:val="clear" w:fill="FFFFFF"/>
        <w:ind w:left="0" w:firstLine="336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 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3733800" cy="171450"/>
            <wp:effectExtent l="0" t="0" r="0" b="11430"/>
            <wp:docPr id="15" name="图片 1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6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  <w:lang w:val="en-US" w:eastAsia="zh-CN"/>
        </w:rPr>
        <w:t>公式转换：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  <w:lang w:val="en-US" w:eastAsia="zh-CN"/>
        </w:rPr>
        <w:t xml:space="preserve">P(A|B) = P(A, B) / P(B)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  <w:lang w:val="en-US" w:eastAsia="zh-CN"/>
        </w:rPr>
        <w:t>P(A,B) = P(A|B) * P(B)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  <w:lang w:val="en-US" w:eastAsia="zh-CN"/>
        </w:rPr>
        <w:t>P(A,B) = P(B|A) * P(A)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  <w:lang w:val="en-US" w:eastAsia="zh-CN"/>
        </w:rPr>
        <w:t>全概率公式: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default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  <w:lang w:val="en-US" w:eastAsia="zh-CN"/>
        </w:rPr>
        <w:t>设事件组 </w:t>
      </w:r>
      <w:r>
        <w:rPr>
          <w:rFonts w:hint="default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  <w:lang w:val="en-US" w:eastAsia="zh-CN"/>
        </w:rPr>
        <w:drawing>
          <wp:inline distT="0" distB="0" distL="114300" distR="114300">
            <wp:extent cx="247650" cy="152400"/>
            <wp:effectExtent l="0" t="0" r="11430" b="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  <w:lang w:val="en-US" w:eastAsia="zh-CN"/>
        </w:rPr>
        <w:t> 是样本空间Ω 的一个划分，且P（Bi）&gt;0（i=1，2，…n）则对任一事件B，有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  <w:lang w:val="en-US" w:eastAsia="zh-CN"/>
        </w:rPr>
        <w:t> </w:t>
      </w:r>
      <w:r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  <w:lang w:val="en-US" w:eastAsia="zh-CN"/>
        </w:rPr>
        <w:tab/>
        <w:t/>
      </w:r>
      <w:r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  <w:lang w:val="en-US" w:eastAsia="zh-CN"/>
        </w:rPr>
        <w:tab/>
      </w:r>
      <w:r>
        <w:rPr>
          <w:rFonts w:hint="default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  <w:lang w:val="en-US" w:eastAsia="zh-CN"/>
        </w:rPr>
        <w:drawing>
          <wp:inline distT="0" distB="0" distL="114300" distR="114300">
            <wp:extent cx="1676400" cy="447675"/>
            <wp:effectExtent l="0" t="0" r="0" b="9525"/>
            <wp:docPr id="18" name="图片 1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  <w:lang w:val="en-US" w:eastAsia="zh-CN"/>
        </w:rPr>
        <w:t>贝叶斯公式：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  <w:lang w:val="en-US" w:eastAsia="zh-CN"/>
        </w:rPr>
        <w:t>P(A|B) = P(B|A) * P(A) / P(B)；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420" w:leftChars="0" w:firstLine="420"/>
        <w:jc w:val="left"/>
        <w:rPr>
          <w:rFonts w:hint="default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5B9BD5" w:themeColor="accent1"/>
          <w:spacing w:val="0"/>
          <w:kern w:val="0"/>
          <w:sz w:val="32"/>
          <w:szCs w:val="32"/>
          <w:shd w:val="clear" w:fill="FFFFFF"/>
          <w:lang w:val="en-US" w:eastAsia="zh-CN" w:bidi="ar"/>
          <w14:textFill>
            <w14:solidFill>
              <w14:schemeClr w14:val="accent1"/>
            </w14:solidFill>
          </w14:textFill>
        </w:rPr>
        <w:t>设B1，B2，…Bn…是一完备事件组，则对任一事件A，</w:t>
      </w:r>
      <w:r>
        <w:rPr>
          <w:rFonts w:hint="eastAsia" w:asciiTheme="minorEastAsia" w:hAnsiTheme="minorEastAsia" w:cstheme="minorEastAsia"/>
          <w:i w:val="0"/>
          <w:caps w:val="0"/>
          <w:color w:val="5B9BD5" w:themeColor="accent1"/>
          <w:spacing w:val="0"/>
          <w:kern w:val="0"/>
          <w:sz w:val="32"/>
          <w:szCs w:val="32"/>
          <w:shd w:val="clear" w:fill="FFFFFF"/>
          <w:lang w:val="en-US" w:eastAsia="zh-CN" w:bidi="ar"/>
          <w14:textFill>
            <w14:solidFill>
              <w14:schemeClr w14:val="accent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5B9BD5" w:themeColor="accent1"/>
          <w:spacing w:val="0"/>
          <w:kern w:val="0"/>
          <w:sz w:val="32"/>
          <w:szCs w:val="32"/>
          <w:shd w:val="clear" w:fill="FFFFFF"/>
          <w:lang w:val="en-US" w:eastAsia="zh-CN" w:bidi="ar"/>
          <w14:textFill>
            <w14:solidFill>
              <w14:schemeClr w14:val="accent1"/>
            </w14:solidFill>
          </w14:textFill>
        </w:rPr>
        <w:t>P（A）&gt;0，有</w:t>
      </w:r>
      <w:r>
        <w:rPr>
          <w:rFonts w:hint="eastAsia" w:asciiTheme="minorEastAsia" w:hAnsiTheme="minorEastAsia" w:cstheme="minorEastAsia"/>
          <w:i w:val="0"/>
          <w:caps w:val="0"/>
          <w:color w:val="5B9BD5" w:themeColor="accent1"/>
          <w:spacing w:val="0"/>
          <w:kern w:val="0"/>
          <w:sz w:val="32"/>
          <w:szCs w:val="32"/>
          <w:shd w:val="clear" w:fill="FFFFFF"/>
          <w:lang w:val="en-US" w:eastAsia="zh-CN" w:bidi="ar"/>
          <w14:textFill>
            <w14:solidFill>
              <w14:schemeClr w14:val="accent1"/>
            </w14:solidFill>
          </w14:textFill>
        </w:rPr>
        <w:t>：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drawing>
          <wp:inline distT="0" distB="0" distL="114300" distR="114300">
            <wp:extent cx="2667000" cy="381000"/>
            <wp:effectExtent l="0" t="0" r="0" b="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136EC2"/>
          <w:spacing w:val="0"/>
          <w:sz w:val="32"/>
          <w:szCs w:val="32"/>
          <w:u w:val="none"/>
          <w:shd w:val="clear" w:fill="FFFFFF"/>
          <w:lang w:val="en-US" w:eastAsia="zh-CN"/>
        </w:rPr>
        <w:t xml:space="preserve"> </w:t>
      </w:r>
    </w:p>
    <w:p>
      <w:pPr>
        <w:numPr>
          <w:ilvl w:val="0"/>
          <w:numId w:val="1"/>
        </w:numPr>
        <w:rPr>
          <w:rFonts w:hint="eastAsia" w:ascii="Arial" w:hAnsi="Arial" w:eastAsia="宋体" w:cs="Arial"/>
          <w:b/>
          <w:i w:val="0"/>
          <w:caps w:val="0"/>
          <w:color w:val="00B050"/>
          <w:spacing w:val="0"/>
          <w:sz w:val="36"/>
          <w:szCs w:val="36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i w:val="0"/>
          <w:caps w:val="0"/>
          <w:color w:val="00B050"/>
          <w:spacing w:val="0"/>
          <w:sz w:val="36"/>
          <w:szCs w:val="36"/>
          <w:shd w:val="clear" w:fill="FFFFFF"/>
        </w:rPr>
        <w:t>联合概率</w:t>
      </w:r>
    </w:p>
    <w:p>
      <w:pPr>
        <w:numPr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32"/>
          <w:szCs w:val="32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32"/>
          <w:szCs w:val="32"/>
          <w:shd w:val="clear" w:fill="FFFFFF"/>
        </w:rPr>
        <w:t>表示两个事件共同发生的概率。</w:t>
      </w:r>
      <w:r>
        <w:rPr>
          <w:rFonts w:hint="eastAsia" w:asciiTheme="minorEastAsia" w:hAnsiTheme="minorEastAsia" w:eastAsiaTheme="minorEastAsia" w:cstheme="minorEastAsia"/>
          <w:b w:val="0"/>
          <w:bCs w:val="0"/>
          <w:i/>
          <w:caps w:val="0"/>
          <w:color w:val="333333"/>
          <w:spacing w:val="0"/>
          <w:sz w:val="32"/>
          <w:szCs w:val="32"/>
          <w:shd w:val="clear" w:fill="FFFFFF"/>
        </w:rPr>
        <w:t>A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32"/>
          <w:szCs w:val="32"/>
          <w:shd w:val="clear" w:fill="FFFFFF"/>
        </w:rPr>
        <w:t>与</w:t>
      </w:r>
      <w:r>
        <w:rPr>
          <w:rFonts w:hint="eastAsia" w:asciiTheme="minorEastAsia" w:hAnsiTheme="minorEastAsia" w:eastAsiaTheme="minorEastAsia" w:cstheme="minorEastAsia"/>
          <w:b w:val="0"/>
          <w:bCs w:val="0"/>
          <w:i/>
          <w:caps w:val="0"/>
          <w:color w:val="333333"/>
          <w:spacing w:val="0"/>
          <w:sz w:val="32"/>
          <w:szCs w:val="32"/>
          <w:shd w:val="clear" w:fill="FFFFFF"/>
        </w:rPr>
        <w:t>B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32"/>
          <w:szCs w:val="32"/>
          <w:shd w:val="clear" w:fill="FFFFFF"/>
        </w:rPr>
        <w:t>的联合概率表示为 P(AB) 或者</w:t>
      </w:r>
      <w:r>
        <w:rPr>
          <w:rFonts w:hint="eastAsia" w:asciiTheme="minorEastAsia" w:hAnsiTheme="minorEastAsia" w:eastAsiaTheme="minorEastAsia" w:cstheme="minorEastAsia"/>
          <w:b w:val="0"/>
          <w:bCs w:val="0"/>
          <w:i/>
          <w:caps w:val="0"/>
          <w:color w:val="333333"/>
          <w:spacing w:val="0"/>
          <w:sz w:val="32"/>
          <w:szCs w:val="32"/>
          <w:shd w:val="clear" w:fill="FFFFFF"/>
        </w:rPr>
        <w:t>P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32"/>
          <w:szCs w:val="32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b w:val="0"/>
          <w:bCs w:val="0"/>
          <w:i/>
          <w:caps w:val="0"/>
          <w:color w:val="333333"/>
          <w:spacing w:val="0"/>
          <w:sz w:val="32"/>
          <w:szCs w:val="32"/>
          <w:shd w:val="clear" w:fill="FFFFFF"/>
        </w:rPr>
        <w:t>A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32"/>
          <w:szCs w:val="32"/>
          <w:shd w:val="clear" w:fill="FFFFFF"/>
        </w:rPr>
        <w:t>,</w:t>
      </w:r>
      <w:r>
        <w:rPr>
          <w:rFonts w:hint="eastAsia" w:asciiTheme="minorEastAsia" w:hAnsiTheme="minorEastAsia" w:eastAsiaTheme="minorEastAsia" w:cstheme="minorEastAsia"/>
          <w:b w:val="0"/>
          <w:bCs w:val="0"/>
          <w:i/>
          <w:caps w:val="0"/>
          <w:color w:val="333333"/>
          <w:spacing w:val="0"/>
          <w:sz w:val="32"/>
          <w:szCs w:val="32"/>
          <w:shd w:val="clear" w:fill="FFFFFF"/>
        </w:rPr>
        <w:t>B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32"/>
          <w:szCs w:val="32"/>
          <w:shd w:val="clear" w:fill="FFFFFF"/>
        </w:rPr>
        <w:t>),或者P（A∩B）。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2079625"/>
            <wp:effectExtent l="0" t="0" r="190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7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</w:rPr>
      </w:pPr>
      <w:r>
        <w:drawing>
          <wp:inline distT="0" distB="0" distL="114300" distR="114300">
            <wp:extent cx="5267325" cy="2185670"/>
            <wp:effectExtent l="0" t="0" r="571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8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after="180" w:afterAutospacing="0" w:line="288" w:lineRule="atLeast"/>
        <w:ind w:firstLine="420" w:firstLineChars="0"/>
        <w:jc w:val="left"/>
        <w:rPr>
          <w:rFonts w:hint="eastAsia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00B050"/>
          <w:spacing w:val="0"/>
          <w:kern w:val="0"/>
          <w:sz w:val="36"/>
          <w:szCs w:val="36"/>
          <w:shd w:val="clear" w:fill="FFFFFF"/>
          <w:lang w:val="en-US" w:eastAsia="zh-CN" w:bidi="ar"/>
        </w:rPr>
        <w:t>5、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B050"/>
          <w:spacing w:val="0"/>
          <w:kern w:val="0"/>
          <w:sz w:val="36"/>
          <w:szCs w:val="36"/>
          <w:shd w:val="clear" w:fill="FFFFFF"/>
          <w:lang w:val="en-US" w:eastAsia="zh-CN" w:bidi="ar"/>
        </w:rPr>
        <w:t>独立同分布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after="180" w:afterAutospacing="0" w:line="288" w:lineRule="atLeast"/>
        <w:ind w:left="420" w:leftChars="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16"/>
          <w:szCs w:val="16"/>
        </w:rPr>
      </w:pPr>
      <w:bookmarkStart w:id="0" w:name="_GoBack"/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0"/>
          <w:sz w:val="32"/>
          <w:szCs w:val="32"/>
          <w:shd w:val="clear" w:fill="FFFFFF"/>
          <w:lang w:val="en-US" w:eastAsia="zh-CN" w:bidi="ar"/>
        </w:rPr>
        <w:t>在</w:t>
      </w:r>
      <w:bookmarkEnd w:id="0"/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0"/>
          <w:sz w:val="32"/>
          <w:szCs w:val="32"/>
          <w:shd w:val="clear" w:fill="FFFFFF"/>
          <w:lang w:val="en-US" w:eastAsia="zh-CN" w:bidi="ar"/>
        </w:rPr>
        <w:t>概率统计理论中，指随机过程中，任何时刻的取值都为随机变量，如果这些随机变量服从同一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136EC2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136EC2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instrText xml:space="preserve"> HYPERLINK "https://baike.baidu.com/item/%E5%88%86%E5%B8%83" \t "https://baike.baidu.com/item/%E7%8B%AC%E7%AB%8B%E5%90%8C%E5%88%86%E5%B8%83/_blank"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136EC2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136EC2"/>
          <w:spacing w:val="0"/>
          <w:sz w:val="32"/>
          <w:szCs w:val="32"/>
          <w:u w:val="none"/>
          <w:shd w:val="clear" w:fill="FFFFFF"/>
        </w:rPr>
        <w:t>分布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136EC2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0"/>
          <w:sz w:val="32"/>
          <w:szCs w:val="32"/>
          <w:shd w:val="clear" w:fill="FFFFFF"/>
          <w:lang w:val="en-US" w:eastAsia="zh-CN" w:bidi="ar"/>
        </w:rPr>
        <w:t>，并且互相独立，那么这些随机变量是独立同分布。如果随机变量X1和X2独立，是指X1的取值不影响X2的取值，X2的取值也不影响X1的取值且随机变量X1和X2服从同一分布，这意味着X1和X2具有相同的分布形状和相同的分布参数，对离随机变量具有相同的分布律，对连续随机变量具有相同的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136EC2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136EC2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instrText xml:space="preserve"> HYPERLINK "https://baike.baidu.com/item/%E6%A6%82%E7%8E%87%E5%AF%86%E5%BA%A6%E5%87%BD%E6%95%B0" \t "https://baike.baidu.com/item/%E7%8B%AC%E7%AB%8B%E5%90%8C%E5%88%86%E5%B8%83/_blank"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136EC2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136EC2"/>
          <w:spacing w:val="0"/>
          <w:sz w:val="32"/>
          <w:szCs w:val="32"/>
          <w:u w:val="none"/>
          <w:shd w:val="clear" w:fill="FFFFFF"/>
        </w:rPr>
        <w:t>概率密度函数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136EC2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0"/>
          <w:sz w:val="32"/>
          <w:szCs w:val="32"/>
          <w:shd w:val="clear" w:fill="FFFFFF"/>
          <w:lang w:val="en-US" w:eastAsia="zh-CN" w:bidi="ar"/>
        </w:rPr>
        <w:t>，有着相同的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136EC2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136EC2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instrText xml:space="preserve"> HYPERLINK "https://baike.baidu.com/item/%E5%88%86%E5%B8%83%E5%87%BD%E6%95%B0" \t "https://baike.baidu.com/item/%E7%8B%AC%E7%AB%8B%E5%90%8C%E5%88%86%E5%B8%83/_blank"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136EC2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136EC2"/>
          <w:spacing w:val="0"/>
          <w:sz w:val="32"/>
          <w:szCs w:val="32"/>
          <w:u w:val="none"/>
          <w:shd w:val="clear" w:fill="FFFFFF"/>
        </w:rPr>
        <w:t>分布函数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136EC2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0"/>
          <w:sz w:val="32"/>
          <w:szCs w:val="32"/>
          <w:shd w:val="clear" w:fill="FFFFFF"/>
          <w:lang w:val="en-US" w:eastAsia="zh-CN" w:bidi="ar"/>
        </w:rPr>
        <w:t>，相同的期望、方差。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70C0"/>
          <w:spacing w:val="0"/>
          <w:kern w:val="0"/>
          <w:sz w:val="32"/>
          <w:szCs w:val="32"/>
          <w:shd w:val="clear" w:fill="FFFFFF"/>
          <w:lang w:val="en-US" w:eastAsia="zh-CN" w:bidi="ar"/>
        </w:rPr>
        <w:t>如实验条件保持不变，一系列的抛硬币的正反面结果是独立同分布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0"/>
          <w:sz w:val="32"/>
          <w:szCs w:val="32"/>
          <w:shd w:val="clear" w:fill="FFFFFF"/>
          <w:lang w:val="en-US" w:eastAsia="zh-CN" w:bidi="ar"/>
        </w:rPr>
        <w:t>。</w:t>
      </w:r>
    </w:p>
    <w:p>
      <w:pPr>
        <w:numPr>
          <w:numId w:val="0"/>
        </w:numPr>
        <w:ind w:firstLine="420" w:firstLineChars="0"/>
        <w:rPr>
          <w:rFonts w:hint="eastAsia"/>
        </w:rPr>
      </w:pPr>
      <w:r>
        <w:drawing>
          <wp:inline distT="0" distB="0" distL="114300" distR="114300">
            <wp:extent cx="5273675" cy="2008505"/>
            <wp:effectExtent l="0" t="0" r="1460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8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32"/>
          <w:szCs w:val="32"/>
          <w:shd w:val="clear" w:fill="FFFFFF"/>
        </w:rPr>
      </w:pPr>
    </w:p>
    <w:p>
      <w:pPr>
        <w:numPr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32"/>
          <w:szCs w:val="32"/>
          <w:shd w:val="clear" w:fill="FFFFFF"/>
        </w:rPr>
      </w:pPr>
    </w:p>
    <w:p>
      <w:pPr>
        <w:numPr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32"/>
          <w:szCs w:val="32"/>
          <w:shd w:val="clear" w:fill="FFFFFF"/>
        </w:rPr>
      </w:pPr>
    </w:p>
    <w:p>
      <w:pPr>
        <w:numPr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32"/>
          <w:szCs w:val="32"/>
          <w:shd w:val="clear" w:fill="FFFFFF"/>
        </w:rPr>
      </w:pPr>
    </w:p>
    <w:p>
      <w:pPr>
        <w:numPr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32"/>
          <w:szCs w:val="32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AFAE04"/>
    <w:multiLevelType w:val="singleLevel"/>
    <w:tmpl w:val="5AAFAE04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C3815"/>
    <w:rsid w:val="0358525D"/>
    <w:rsid w:val="04F1427E"/>
    <w:rsid w:val="058B5EA6"/>
    <w:rsid w:val="06443B2D"/>
    <w:rsid w:val="06EB4E80"/>
    <w:rsid w:val="0A3E67B1"/>
    <w:rsid w:val="0B4F68F8"/>
    <w:rsid w:val="0B640444"/>
    <w:rsid w:val="0CF03514"/>
    <w:rsid w:val="103E37B5"/>
    <w:rsid w:val="111E3DE5"/>
    <w:rsid w:val="11911488"/>
    <w:rsid w:val="14C26BA8"/>
    <w:rsid w:val="15F93619"/>
    <w:rsid w:val="18107B96"/>
    <w:rsid w:val="19E454A9"/>
    <w:rsid w:val="1A1C05F3"/>
    <w:rsid w:val="1C035484"/>
    <w:rsid w:val="1F4C10E7"/>
    <w:rsid w:val="20256374"/>
    <w:rsid w:val="206172D8"/>
    <w:rsid w:val="21056A80"/>
    <w:rsid w:val="258276C7"/>
    <w:rsid w:val="27CF17DD"/>
    <w:rsid w:val="297077E6"/>
    <w:rsid w:val="2AF05197"/>
    <w:rsid w:val="2C5B0946"/>
    <w:rsid w:val="2CA27DDE"/>
    <w:rsid w:val="2DD679E3"/>
    <w:rsid w:val="2E551B99"/>
    <w:rsid w:val="2FB54A6F"/>
    <w:rsid w:val="2FDE24BF"/>
    <w:rsid w:val="31DD4A89"/>
    <w:rsid w:val="32203BBB"/>
    <w:rsid w:val="35246445"/>
    <w:rsid w:val="39772745"/>
    <w:rsid w:val="39E9738D"/>
    <w:rsid w:val="3AD96988"/>
    <w:rsid w:val="3B412AD2"/>
    <w:rsid w:val="3BCB180C"/>
    <w:rsid w:val="3CA96940"/>
    <w:rsid w:val="3FBB03AF"/>
    <w:rsid w:val="417F4235"/>
    <w:rsid w:val="43C47CFC"/>
    <w:rsid w:val="44673940"/>
    <w:rsid w:val="4630019B"/>
    <w:rsid w:val="48F2064A"/>
    <w:rsid w:val="498C4C00"/>
    <w:rsid w:val="49E11EF2"/>
    <w:rsid w:val="4E5A5EFA"/>
    <w:rsid w:val="52514E80"/>
    <w:rsid w:val="52E62D28"/>
    <w:rsid w:val="570D6DDA"/>
    <w:rsid w:val="59363F9A"/>
    <w:rsid w:val="5A180FA9"/>
    <w:rsid w:val="5B3A5A8D"/>
    <w:rsid w:val="5C114360"/>
    <w:rsid w:val="5C8E5FB6"/>
    <w:rsid w:val="5D68217B"/>
    <w:rsid w:val="5F3A609E"/>
    <w:rsid w:val="5F7A22AF"/>
    <w:rsid w:val="609333DA"/>
    <w:rsid w:val="60B57BEF"/>
    <w:rsid w:val="60EF7527"/>
    <w:rsid w:val="6254210F"/>
    <w:rsid w:val="62C20CC7"/>
    <w:rsid w:val="64357E02"/>
    <w:rsid w:val="66734D0F"/>
    <w:rsid w:val="67AD23C3"/>
    <w:rsid w:val="68BC5505"/>
    <w:rsid w:val="6A712283"/>
    <w:rsid w:val="6B5013F4"/>
    <w:rsid w:val="71CE0B14"/>
    <w:rsid w:val="738B1185"/>
    <w:rsid w:val="74825C51"/>
    <w:rsid w:val="75802C64"/>
    <w:rsid w:val="770A69AE"/>
    <w:rsid w:val="7C677ECF"/>
    <w:rsid w:val="7DCB3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Administrator.PC-20170729ZLHV</dc:creator>
  <cp:lastModifiedBy>Administrator</cp:lastModifiedBy>
  <dcterms:modified xsi:type="dcterms:W3CDTF">2018-03-19T13:52:45Z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