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5B64BE" w14:textId="77777777" w:rsidR="001E741A" w:rsidRPr="0004546C" w:rsidRDefault="001E741A">
      <w:pPr>
        <w:rPr>
          <w:rFonts w:ascii="Calibri" w:hAnsi="Calibri" w:cs="Calibri"/>
          <w:sz w:val="24"/>
          <w:szCs w:val="24"/>
        </w:rPr>
      </w:pPr>
    </w:p>
    <w:p w14:paraId="32349E79" w14:textId="77777777" w:rsidR="001E741A" w:rsidRPr="0004546C" w:rsidRDefault="001E741A">
      <w:pPr>
        <w:rPr>
          <w:rFonts w:ascii="Calibri" w:hAnsi="Calibri" w:cs="Calibri"/>
          <w:sz w:val="24"/>
          <w:szCs w:val="24"/>
        </w:rPr>
      </w:pPr>
    </w:p>
    <w:p w14:paraId="27B04C71" w14:textId="77777777" w:rsidR="001E741A" w:rsidRPr="0004546C" w:rsidRDefault="001E741A">
      <w:pPr>
        <w:rPr>
          <w:rFonts w:ascii="Calibri" w:hAnsi="Calibri" w:cs="Calibri"/>
          <w:sz w:val="24"/>
          <w:szCs w:val="24"/>
        </w:rPr>
      </w:pPr>
    </w:p>
    <w:p w14:paraId="317165A4" w14:textId="77777777" w:rsidR="001E741A" w:rsidRPr="0004546C" w:rsidRDefault="001E741A">
      <w:pPr>
        <w:rPr>
          <w:rFonts w:ascii="Calibri" w:hAnsi="Calibri" w:cs="Calibri"/>
          <w:sz w:val="24"/>
          <w:szCs w:val="24"/>
        </w:rPr>
      </w:pPr>
    </w:p>
    <w:p w14:paraId="66550F34" w14:textId="77777777" w:rsidR="001E741A" w:rsidRPr="0004546C" w:rsidRDefault="001E741A">
      <w:pPr>
        <w:rPr>
          <w:rFonts w:ascii="Calibri" w:hAnsi="Calibri" w:cs="Calibri"/>
          <w:sz w:val="24"/>
          <w:szCs w:val="24"/>
        </w:rPr>
      </w:pPr>
    </w:p>
    <w:p w14:paraId="68353ACB" w14:textId="77777777" w:rsidR="001E741A" w:rsidRPr="008D3C09" w:rsidRDefault="001E741A">
      <w:pPr>
        <w:rPr>
          <w:rFonts w:ascii="Calibri" w:hAnsi="Calibri" w:cs="Calibri"/>
          <w:sz w:val="36"/>
          <w:szCs w:val="36"/>
        </w:rPr>
      </w:pPr>
    </w:p>
    <w:p w14:paraId="5D1D7614" w14:textId="77777777" w:rsidR="001E741A" w:rsidRPr="008D3C09" w:rsidRDefault="00E33A7D">
      <w:pPr>
        <w:spacing w:after="140"/>
        <w:jc w:val="center"/>
        <w:rPr>
          <w:rFonts w:ascii="Calibri" w:hAnsi="Calibri" w:cs="Calibri"/>
          <w:sz w:val="36"/>
          <w:szCs w:val="36"/>
        </w:rPr>
      </w:pPr>
      <w:r w:rsidRPr="008D3C09">
        <w:rPr>
          <w:rFonts w:ascii="Calibri" w:hAnsi="Calibri" w:cs="Calibri"/>
          <w:b/>
          <w:bCs/>
          <w:color w:val="1A1A2E"/>
          <w:sz w:val="36"/>
          <w:szCs w:val="36"/>
        </w:rPr>
        <w:t>World Cup Analytics:</w:t>
      </w:r>
    </w:p>
    <w:p w14:paraId="4E47D287" w14:textId="77777777" w:rsidR="001E741A" w:rsidRPr="008D3C09" w:rsidRDefault="00E33A7D">
      <w:pPr>
        <w:spacing w:after="600"/>
        <w:jc w:val="center"/>
        <w:rPr>
          <w:rFonts w:ascii="Calibri" w:hAnsi="Calibri" w:cs="Calibri"/>
          <w:sz w:val="36"/>
          <w:szCs w:val="36"/>
        </w:rPr>
      </w:pPr>
      <w:r w:rsidRPr="008D3C09">
        <w:rPr>
          <w:rFonts w:ascii="Calibri" w:hAnsi="Calibri" w:cs="Calibri"/>
          <w:b/>
          <w:bCs/>
          <w:color w:val="1A1A2E"/>
          <w:sz w:val="36"/>
          <w:szCs w:val="36"/>
        </w:rPr>
        <w:t>What Actually Wins Tournaments?</w:t>
      </w:r>
    </w:p>
    <w:p w14:paraId="34646926" w14:textId="77777777" w:rsidR="001E741A" w:rsidRPr="0004546C" w:rsidRDefault="001E741A">
      <w:pPr>
        <w:pBdr>
          <w:bottom w:val="single" w:sz="14" w:space="1" w:color="1A7F4B"/>
        </w:pBdr>
        <w:spacing w:after="600"/>
        <w:jc w:val="center"/>
        <w:rPr>
          <w:rFonts w:ascii="Calibri" w:hAnsi="Calibri" w:cs="Calibri"/>
          <w:sz w:val="24"/>
          <w:szCs w:val="24"/>
        </w:rPr>
      </w:pPr>
    </w:p>
    <w:p w14:paraId="0B22A40F" w14:textId="77777777" w:rsidR="001E741A" w:rsidRPr="0004546C" w:rsidRDefault="00E33A7D">
      <w:pPr>
        <w:spacing w:before="400" w:after="800"/>
        <w:jc w:val="center"/>
        <w:rPr>
          <w:rFonts w:ascii="Calibri" w:hAnsi="Calibri" w:cs="Calibri"/>
          <w:sz w:val="24"/>
          <w:szCs w:val="24"/>
        </w:rPr>
      </w:pPr>
      <w:r w:rsidRPr="0004546C">
        <w:rPr>
          <w:rFonts w:ascii="Calibri" w:hAnsi="Calibri" w:cs="Calibri"/>
          <w:i/>
          <w:iCs/>
          <w:color w:val="4A4A4A"/>
          <w:sz w:val="24"/>
          <w:szCs w:val="24"/>
        </w:rPr>
        <w:t>A Statistical Analysis of the 2014, 2018 &amp; 2022 FIFA World Cups</w:t>
      </w:r>
    </w:p>
    <w:p w14:paraId="4AFC9157" w14:textId="77777777" w:rsidR="001E741A" w:rsidRPr="0004546C" w:rsidRDefault="001E741A">
      <w:pPr>
        <w:rPr>
          <w:rFonts w:ascii="Calibri" w:hAnsi="Calibri" w:cs="Calibri"/>
          <w:sz w:val="24"/>
          <w:szCs w:val="24"/>
        </w:rPr>
      </w:pPr>
    </w:p>
    <w:p w14:paraId="566091CB" w14:textId="77777777" w:rsidR="001E741A" w:rsidRPr="0004546C" w:rsidRDefault="001E741A">
      <w:pPr>
        <w:rPr>
          <w:rFonts w:ascii="Calibri" w:hAnsi="Calibri" w:cs="Calibri"/>
          <w:sz w:val="24"/>
          <w:szCs w:val="24"/>
        </w:rPr>
      </w:pPr>
    </w:p>
    <w:p w14:paraId="51C5F4C2" w14:textId="77777777" w:rsidR="001E741A" w:rsidRPr="0004546C" w:rsidRDefault="001E741A">
      <w:pPr>
        <w:rPr>
          <w:rFonts w:ascii="Calibri" w:hAnsi="Calibri" w:cs="Calibri"/>
          <w:sz w:val="24"/>
          <w:szCs w:val="24"/>
        </w:rPr>
      </w:pPr>
    </w:p>
    <w:p w14:paraId="324B926A" w14:textId="77777777" w:rsidR="001E741A" w:rsidRPr="0004546C" w:rsidRDefault="00E33A7D">
      <w:pPr>
        <w:spacing w:after="120"/>
        <w:jc w:val="center"/>
        <w:rPr>
          <w:rFonts w:ascii="Calibri" w:hAnsi="Calibri" w:cs="Calibri"/>
          <w:sz w:val="24"/>
          <w:szCs w:val="24"/>
        </w:rPr>
      </w:pPr>
      <w:r w:rsidRPr="0004546C">
        <w:rPr>
          <w:rFonts w:ascii="Calibri" w:hAnsi="Calibri" w:cs="Calibri"/>
          <w:b/>
          <w:bCs/>
          <w:color w:val="1A1A2E"/>
          <w:sz w:val="24"/>
          <w:szCs w:val="24"/>
        </w:rPr>
        <w:t>Fanis Vyronos</w:t>
      </w:r>
    </w:p>
    <w:p w14:paraId="183CC17B" w14:textId="77777777" w:rsidR="001E741A" w:rsidRPr="0004546C" w:rsidRDefault="00E33A7D">
      <w:pPr>
        <w:spacing w:after="120"/>
        <w:jc w:val="center"/>
        <w:rPr>
          <w:rFonts w:ascii="Calibri" w:hAnsi="Calibri" w:cs="Calibri"/>
          <w:sz w:val="24"/>
          <w:szCs w:val="24"/>
        </w:rPr>
      </w:pPr>
      <w:r w:rsidRPr="0004546C">
        <w:rPr>
          <w:rFonts w:ascii="Calibri" w:hAnsi="Calibri" w:cs="Calibri"/>
          <w:color w:val="4A4A4A"/>
          <w:sz w:val="24"/>
          <w:szCs w:val="24"/>
        </w:rPr>
        <w:t>BSc Mathematics, Statistics and Business</w:t>
      </w:r>
    </w:p>
    <w:p w14:paraId="6DD73E68" w14:textId="77777777" w:rsidR="001E741A" w:rsidRPr="0004546C" w:rsidRDefault="00E33A7D">
      <w:pPr>
        <w:spacing w:after="120"/>
        <w:jc w:val="center"/>
        <w:rPr>
          <w:rFonts w:ascii="Calibri" w:hAnsi="Calibri" w:cs="Calibri"/>
          <w:sz w:val="24"/>
          <w:szCs w:val="24"/>
        </w:rPr>
      </w:pPr>
      <w:r w:rsidRPr="0004546C">
        <w:rPr>
          <w:rFonts w:ascii="Calibri" w:hAnsi="Calibri" w:cs="Calibri"/>
          <w:color w:val="4A4A4A"/>
          <w:sz w:val="24"/>
          <w:szCs w:val="24"/>
        </w:rPr>
        <w:t>London School of Economics</w:t>
      </w:r>
    </w:p>
    <w:p w14:paraId="75821ADB" w14:textId="77777777" w:rsidR="001E741A" w:rsidRPr="0004546C" w:rsidRDefault="00E33A7D">
      <w:pPr>
        <w:spacing w:after="600"/>
        <w:jc w:val="center"/>
        <w:rPr>
          <w:rFonts w:ascii="Calibri" w:hAnsi="Calibri" w:cs="Calibri"/>
          <w:sz w:val="24"/>
          <w:szCs w:val="24"/>
        </w:rPr>
      </w:pPr>
      <w:r w:rsidRPr="0004546C">
        <w:rPr>
          <w:rFonts w:ascii="Calibri" w:hAnsi="Calibri" w:cs="Calibri"/>
          <w:color w:val="4A4A4A"/>
          <w:sz w:val="24"/>
          <w:szCs w:val="24"/>
        </w:rPr>
        <w:t>June 2026</w:t>
      </w:r>
    </w:p>
    <w:p w14:paraId="1B4D4629" w14:textId="77777777" w:rsidR="001E741A" w:rsidRPr="0004546C" w:rsidRDefault="001E741A">
      <w:pPr>
        <w:pBdr>
          <w:bottom w:val="single" w:sz="14" w:space="1" w:color="1A7F4B"/>
        </w:pBdr>
        <w:spacing w:after="400"/>
        <w:jc w:val="center"/>
        <w:rPr>
          <w:rFonts w:ascii="Calibri" w:hAnsi="Calibri" w:cs="Calibri"/>
          <w:sz w:val="24"/>
          <w:szCs w:val="24"/>
        </w:rPr>
      </w:pPr>
    </w:p>
    <w:p w14:paraId="7E895D72" w14:textId="77777777" w:rsidR="001E741A" w:rsidRPr="0004546C" w:rsidRDefault="001E741A">
      <w:pPr>
        <w:rPr>
          <w:rFonts w:ascii="Calibri" w:hAnsi="Calibri" w:cs="Calibri"/>
          <w:sz w:val="24"/>
          <w:szCs w:val="24"/>
        </w:rPr>
      </w:pPr>
    </w:p>
    <w:p w14:paraId="76D2D459" w14:textId="77777777" w:rsidR="001E741A" w:rsidRPr="0004546C" w:rsidRDefault="001E741A">
      <w:pPr>
        <w:rPr>
          <w:rFonts w:ascii="Calibri" w:hAnsi="Calibri" w:cs="Calibri"/>
          <w:sz w:val="24"/>
          <w:szCs w:val="24"/>
        </w:rPr>
      </w:pPr>
    </w:p>
    <w:p w14:paraId="79F911B9" w14:textId="6CE8800F" w:rsidR="001E741A" w:rsidRPr="0004546C" w:rsidRDefault="00E33A7D">
      <w:pPr>
        <w:spacing w:after="120"/>
        <w:jc w:val="center"/>
        <w:rPr>
          <w:rFonts w:ascii="Calibri" w:hAnsi="Calibri" w:cs="Calibri"/>
          <w:sz w:val="24"/>
          <w:szCs w:val="24"/>
        </w:rPr>
      </w:pPr>
      <w:r w:rsidRPr="0004546C">
        <w:rPr>
          <w:rFonts w:ascii="Calibri" w:hAnsi="Calibri" w:cs="Calibri"/>
          <w:color w:val="6B7280"/>
          <w:sz w:val="24"/>
          <w:szCs w:val="24"/>
        </w:rPr>
        <w:t>Data sources: Kaggle · WhoScored · FIFA official records · eloratings.net</w:t>
      </w:r>
    </w:p>
    <w:p w14:paraId="6329CC8F" w14:textId="5862A3F3" w:rsidR="001E741A" w:rsidRPr="0004546C" w:rsidRDefault="00E33A7D">
      <w:pPr>
        <w:jc w:val="center"/>
        <w:rPr>
          <w:rFonts w:ascii="Calibri" w:hAnsi="Calibri" w:cs="Calibri"/>
          <w:sz w:val="24"/>
          <w:szCs w:val="24"/>
        </w:rPr>
      </w:pPr>
      <w:r w:rsidRPr="0004546C">
        <w:rPr>
          <w:rFonts w:ascii="Calibri" w:hAnsi="Calibri" w:cs="Calibri"/>
          <w:color w:val="6B7280"/>
          <w:sz w:val="24"/>
          <w:szCs w:val="24"/>
        </w:rPr>
        <w:t>Analysis: Python · pandas · scipy ·  sklearn  ·  plotly  ·  seaborn</w:t>
      </w:r>
    </w:p>
    <w:p w14:paraId="55996895" w14:textId="77777777" w:rsidR="001E741A" w:rsidRPr="0004546C" w:rsidRDefault="001E741A">
      <w:pPr>
        <w:rPr>
          <w:rFonts w:ascii="Calibri" w:hAnsi="Calibri" w:cs="Calibri"/>
          <w:sz w:val="24"/>
          <w:szCs w:val="24"/>
        </w:rPr>
        <w:sectPr w:rsidR="001E741A" w:rsidRPr="0004546C">
          <w:pgSz w:w="11906" w:h="16838"/>
          <w:pgMar w:top="1440" w:right="1300" w:bottom="1440" w:left="1300" w:header="708" w:footer="708" w:gutter="0"/>
          <w:cols w:space="720"/>
          <w:docGrid w:linePitch="360"/>
        </w:sectPr>
      </w:pPr>
    </w:p>
    <w:p w14:paraId="794E05C6" w14:textId="77777777" w:rsidR="001E741A" w:rsidRPr="0004546C" w:rsidRDefault="00E33A7D">
      <w:pPr>
        <w:pStyle w:val="Heading1"/>
        <w:spacing w:before="400" w:after="180"/>
        <w:rPr>
          <w:rFonts w:ascii="Calibri" w:hAnsi="Calibri" w:cs="Calibri"/>
          <w:b/>
          <w:bCs/>
          <w:color w:val="1A1A2E"/>
          <w:sz w:val="24"/>
          <w:szCs w:val="24"/>
        </w:rPr>
      </w:pPr>
      <w:bookmarkStart w:id="0" w:name="_Toc232064127"/>
      <w:r w:rsidRPr="0004546C">
        <w:rPr>
          <w:rFonts w:ascii="Calibri" w:hAnsi="Calibri" w:cs="Calibri"/>
          <w:b/>
          <w:bCs/>
          <w:color w:val="1A1A2E"/>
          <w:sz w:val="24"/>
          <w:szCs w:val="24"/>
        </w:rPr>
        <w:lastRenderedPageBreak/>
        <w:t>Executive Summary</w:t>
      </w:r>
      <w:bookmarkEnd w:id="0"/>
    </w:p>
    <w:p w14:paraId="44834A2C" w14:textId="77777777" w:rsidR="00FA0A2B" w:rsidRPr="0004546C" w:rsidRDefault="00FA0A2B">
      <w:pPr>
        <w:pStyle w:val="Heading1"/>
        <w:spacing w:before="400" w:after="180"/>
        <w:rPr>
          <w:rFonts w:ascii="Calibri" w:hAnsi="Calibri" w:cs="Calibri"/>
          <w:sz w:val="24"/>
          <w:szCs w:val="24"/>
        </w:rPr>
      </w:pP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689"/>
        <w:gridCol w:w="6607"/>
      </w:tblGrid>
      <w:tr w:rsidR="00543A47" w:rsidRPr="0004546C" w14:paraId="4FF5B3D9" w14:textId="77777777" w:rsidTr="00FA0A2B">
        <w:tc>
          <w:tcPr>
            <w:tcW w:w="2689" w:type="dxa"/>
          </w:tcPr>
          <w:p w14:paraId="7B1AE668" w14:textId="35971C8F" w:rsidR="00543A47" w:rsidRPr="0004546C" w:rsidRDefault="00543A47">
            <w:pPr>
              <w:spacing w:before="100" w:after="100"/>
              <w:jc w:val="both"/>
              <w:rPr>
                <w:rFonts w:ascii="Calibri" w:hAnsi="Calibri" w:cs="Calibri"/>
                <w:b/>
                <w:bCs/>
                <w:sz w:val="24"/>
                <w:szCs w:val="24"/>
              </w:rPr>
            </w:pPr>
            <w:r w:rsidRPr="0004546C">
              <w:rPr>
                <w:rFonts w:ascii="Calibri" w:hAnsi="Calibri" w:cs="Calibri"/>
                <w:b/>
                <w:bCs/>
                <w:sz w:val="24"/>
                <w:szCs w:val="24"/>
              </w:rPr>
              <w:t>Title</w:t>
            </w:r>
          </w:p>
        </w:tc>
        <w:tc>
          <w:tcPr>
            <w:tcW w:w="6607" w:type="dxa"/>
          </w:tcPr>
          <w:p w14:paraId="52061F90" w14:textId="3D60350F" w:rsidR="00543A47" w:rsidRPr="0004546C" w:rsidRDefault="00B36485" w:rsidP="00FA0A2B">
            <w:pPr>
              <w:spacing w:before="100" w:after="100"/>
              <w:rPr>
                <w:rFonts w:ascii="Calibri" w:hAnsi="Calibri" w:cs="Calibri"/>
                <w:sz w:val="24"/>
                <w:szCs w:val="24"/>
              </w:rPr>
            </w:pPr>
            <w:r w:rsidRPr="0004546C">
              <w:rPr>
                <w:rFonts w:ascii="Calibri" w:hAnsi="Calibri" w:cs="Calibri"/>
                <w:sz w:val="24"/>
                <w:szCs w:val="24"/>
              </w:rPr>
              <w:t>World Cup Analytics: What Actually Wins Tournaments?</w:t>
            </w:r>
          </w:p>
        </w:tc>
      </w:tr>
      <w:tr w:rsidR="00543A47" w:rsidRPr="0004546C" w14:paraId="264070AA" w14:textId="77777777" w:rsidTr="00FA0A2B">
        <w:tc>
          <w:tcPr>
            <w:tcW w:w="2689" w:type="dxa"/>
          </w:tcPr>
          <w:p w14:paraId="20017230" w14:textId="193630E4" w:rsidR="00543A47" w:rsidRPr="0004546C" w:rsidRDefault="00543A47">
            <w:pPr>
              <w:spacing w:before="100" w:after="100"/>
              <w:jc w:val="both"/>
              <w:rPr>
                <w:rFonts w:ascii="Calibri" w:hAnsi="Calibri" w:cs="Calibri"/>
                <w:b/>
                <w:bCs/>
                <w:sz w:val="24"/>
                <w:szCs w:val="24"/>
              </w:rPr>
            </w:pPr>
            <w:r w:rsidRPr="0004546C">
              <w:rPr>
                <w:rFonts w:ascii="Calibri" w:hAnsi="Calibri" w:cs="Calibri"/>
                <w:b/>
                <w:bCs/>
                <w:sz w:val="24"/>
                <w:szCs w:val="24"/>
              </w:rPr>
              <w:t xml:space="preserve">Scope </w:t>
            </w:r>
          </w:p>
        </w:tc>
        <w:tc>
          <w:tcPr>
            <w:tcW w:w="6607" w:type="dxa"/>
          </w:tcPr>
          <w:p w14:paraId="7286538E" w14:textId="3221E042" w:rsidR="00543A47" w:rsidRPr="0004546C" w:rsidRDefault="00A70B30" w:rsidP="00FA0A2B">
            <w:pPr>
              <w:spacing w:before="100" w:after="100"/>
              <w:rPr>
                <w:rFonts w:ascii="Calibri" w:hAnsi="Calibri" w:cs="Calibri"/>
                <w:sz w:val="24"/>
                <w:szCs w:val="24"/>
              </w:rPr>
            </w:pPr>
            <w:r w:rsidRPr="0004546C">
              <w:rPr>
                <w:rFonts w:ascii="Calibri" w:hAnsi="Calibri" w:cs="Calibri"/>
                <w:sz w:val="24"/>
                <w:szCs w:val="24"/>
              </w:rPr>
              <w:t>96 teams, 3 World Cups (2014–2022), 12 variables, Spearman correlation, Bonferroni-corrected. Extended with Poisson regression + Monte Carlo simulation (10,000 runs) for 2026 predictions.</w:t>
            </w:r>
          </w:p>
        </w:tc>
      </w:tr>
      <w:tr w:rsidR="00543A47" w:rsidRPr="0004546C" w14:paraId="06EF0A9E" w14:textId="77777777" w:rsidTr="00FA0A2B">
        <w:tc>
          <w:tcPr>
            <w:tcW w:w="2689" w:type="dxa"/>
          </w:tcPr>
          <w:p w14:paraId="112EE9D3" w14:textId="68ED203B" w:rsidR="00543A47" w:rsidRPr="0004546C" w:rsidRDefault="00543A47">
            <w:pPr>
              <w:spacing w:before="100" w:after="100"/>
              <w:jc w:val="both"/>
              <w:rPr>
                <w:rFonts w:ascii="Calibri" w:hAnsi="Calibri" w:cs="Calibri"/>
                <w:b/>
                <w:bCs/>
                <w:sz w:val="24"/>
                <w:szCs w:val="24"/>
              </w:rPr>
            </w:pPr>
            <w:r w:rsidRPr="0004546C">
              <w:rPr>
                <w:rFonts w:ascii="Calibri" w:hAnsi="Calibri" w:cs="Calibri"/>
                <w:b/>
                <w:bCs/>
                <w:sz w:val="24"/>
                <w:szCs w:val="24"/>
              </w:rPr>
              <w:t>Finding 1</w:t>
            </w:r>
          </w:p>
        </w:tc>
        <w:tc>
          <w:tcPr>
            <w:tcW w:w="6607" w:type="dxa"/>
          </w:tcPr>
          <w:p w14:paraId="4FCD02BE" w14:textId="70AF302C" w:rsidR="00543A47" w:rsidRPr="0004546C" w:rsidRDefault="00B36485" w:rsidP="00FA0A2B">
            <w:pPr>
              <w:spacing w:before="100" w:after="100"/>
              <w:rPr>
                <w:rFonts w:ascii="Calibri" w:hAnsi="Calibri" w:cs="Calibri"/>
                <w:sz w:val="24"/>
                <w:szCs w:val="24"/>
              </w:rPr>
            </w:pPr>
            <w:r w:rsidRPr="0004546C">
              <w:rPr>
                <w:rFonts w:ascii="Calibri" w:hAnsi="Calibri" w:cs="Calibri"/>
                <w:sz w:val="24"/>
                <w:szCs w:val="24"/>
              </w:rPr>
              <w:t>Goal difference per game is the strongest predictor (r = 0.718). Consistent across all 3 tournaments.</w:t>
            </w:r>
          </w:p>
        </w:tc>
      </w:tr>
      <w:tr w:rsidR="00543A47" w:rsidRPr="0004546C" w14:paraId="4E1ABDD5" w14:textId="77777777" w:rsidTr="00FA0A2B">
        <w:tc>
          <w:tcPr>
            <w:tcW w:w="2689" w:type="dxa"/>
          </w:tcPr>
          <w:p w14:paraId="1B770FD7" w14:textId="0E0C5C7A" w:rsidR="00543A47" w:rsidRPr="0004546C" w:rsidRDefault="00311ADB">
            <w:pPr>
              <w:spacing w:before="100" w:after="100"/>
              <w:jc w:val="both"/>
              <w:rPr>
                <w:rFonts w:ascii="Calibri" w:hAnsi="Calibri" w:cs="Calibri"/>
                <w:b/>
                <w:bCs/>
                <w:sz w:val="24"/>
                <w:szCs w:val="24"/>
              </w:rPr>
            </w:pPr>
            <w:r w:rsidRPr="0004546C">
              <w:rPr>
                <w:rFonts w:ascii="Calibri" w:hAnsi="Calibri" w:cs="Calibri"/>
                <w:b/>
                <w:bCs/>
                <w:sz w:val="24"/>
                <w:szCs w:val="24"/>
              </w:rPr>
              <w:t>Finding 2</w:t>
            </w:r>
          </w:p>
        </w:tc>
        <w:tc>
          <w:tcPr>
            <w:tcW w:w="6607" w:type="dxa"/>
          </w:tcPr>
          <w:p w14:paraId="41A766AC" w14:textId="4927521C" w:rsidR="00543A47" w:rsidRPr="0004546C" w:rsidRDefault="00B36485" w:rsidP="00FA0A2B">
            <w:pPr>
              <w:spacing w:before="100" w:after="100"/>
              <w:rPr>
                <w:rFonts w:ascii="Calibri" w:hAnsi="Calibri" w:cs="Calibri"/>
                <w:sz w:val="24"/>
                <w:szCs w:val="24"/>
              </w:rPr>
            </w:pPr>
            <w:r w:rsidRPr="0004546C">
              <w:rPr>
                <w:rFonts w:ascii="Calibri" w:hAnsi="Calibri" w:cs="Calibri"/>
                <w:sz w:val="24"/>
                <w:szCs w:val="24"/>
              </w:rPr>
              <w:t>Possession is not significant (r = 0.200). Germany 2018 had 73% and went out in the group stage. It's what you do with the ball, not how long you have it.</w:t>
            </w:r>
          </w:p>
        </w:tc>
      </w:tr>
      <w:tr w:rsidR="00543A47" w:rsidRPr="0004546C" w14:paraId="72015531" w14:textId="77777777" w:rsidTr="00FA0A2B">
        <w:tc>
          <w:tcPr>
            <w:tcW w:w="2689" w:type="dxa"/>
          </w:tcPr>
          <w:p w14:paraId="72F17D0D" w14:textId="378A8923" w:rsidR="00543A47" w:rsidRPr="0004546C" w:rsidRDefault="00311ADB">
            <w:pPr>
              <w:spacing w:before="100" w:after="100"/>
              <w:jc w:val="both"/>
              <w:rPr>
                <w:rFonts w:ascii="Calibri" w:hAnsi="Calibri" w:cs="Calibri"/>
                <w:b/>
                <w:bCs/>
                <w:sz w:val="24"/>
                <w:szCs w:val="24"/>
              </w:rPr>
            </w:pPr>
            <w:r w:rsidRPr="0004546C">
              <w:rPr>
                <w:rFonts w:ascii="Calibri" w:hAnsi="Calibri" w:cs="Calibri"/>
                <w:b/>
                <w:bCs/>
                <w:sz w:val="24"/>
                <w:szCs w:val="24"/>
              </w:rPr>
              <w:t>Finding 3</w:t>
            </w:r>
          </w:p>
        </w:tc>
        <w:tc>
          <w:tcPr>
            <w:tcW w:w="6607" w:type="dxa"/>
          </w:tcPr>
          <w:p w14:paraId="35575269" w14:textId="7F84402D" w:rsidR="00543A47" w:rsidRPr="0004546C" w:rsidRDefault="00B36485" w:rsidP="00FA0A2B">
            <w:pPr>
              <w:spacing w:before="100" w:after="100"/>
              <w:rPr>
                <w:rFonts w:ascii="Calibri" w:hAnsi="Calibri" w:cs="Calibri"/>
                <w:sz w:val="24"/>
                <w:szCs w:val="24"/>
              </w:rPr>
            </w:pPr>
            <w:r w:rsidRPr="0004546C">
              <w:rPr>
                <w:rFonts w:ascii="Calibri" w:hAnsi="Calibri" w:cs="Calibri"/>
                <w:sz w:val="24"/>
                <w:szCs w:val="24"/>
              </w:rPr>
              <w:t>2022 was the most unpredictable WC in the dataset. All 5 biggest underachievers came from the same year.</w:t>
            </w:r>
          </w:p>
        </w:tc>
      </w:tr>
      <w:tr w:rsidR="00543A47" w:rsidRPr="0004546C" w14:paraId="34FD9E11" w14:textId="77777777" w:rsidTr="00FA0A2B">
        <w:tc>
          <w:tcPr>
            <w:tcW w:w="2689" w:type="dxa"/>
          </w:tcPr>
          <w:p w14:paraId="382E2AD8" w14:textId="06BA9EEB" w:rsidR="00543A47" w:rsidRPr="0004546C" w:rsidRDefault="00311ADB">
            <w:pPr>
              <w:spacing w:before="100" w:after="100"/>
              <w:jc w:val="both"/>
              <w:rPr>
                <w:rFonts w:ascii="Calibri" w:hAnsi="Calibri" w:cs="Calibri"/>
                <w:b/>
                <w:bCs/>
                <w:sz w:val="24"/>
                <w:szCs w:val="24"/>
              </w:rPr>
            </w:pPr>
            <w:r w:rsidRPr="0004546C">
              <w:rPr>
                <w:rFonts w:ascii="Calibri" w:hAnsi="Calibri" w:cs="Calibri"/>
                <w:b/>
                <w:bCs/>
                <w:sz w:val="24"/>
                <w:szCs w:val="24"/>
              </w:rPr>
              <w:t>2026</w:t>
            </w:r>
          </w:p>
        </w:tc>
        <w:tc>
          <w:tcPr>
            <w:tcW w:w="6607" w:type="dxa"/>
          </w:tcPr>
          <w:p w14:paraId="5E2E65A0" w14:textId="331D1648" w:rsidR="00543A47" w:rsidRPr="0004546C" w:rsidRDefault="00B9012E" w:rsidP="00FA0A2B">
            <w:pPr>
              <w:spacing w:before="100" w:after="100"/>
              <w:rPr>
                <w:rFonts w:ascii="Calibri" w:hAnsi="Calibri" w:cs="Calibri"/>
                <w:sz w:val="24"/>
                <w:szCs w:val="24"/>
              </w:rPr>
            </w:pPr>
            <w:r w:rsidRPr="0004546C">
              <w:rPr>
                <w:rFonts w:ascii="Calibri" w:hAnsi="Calibri" w:cs="Calibri"/>
                <w:sz w:val="24"/>
                <w:szCs w:val="24"/>
              </w:rPr>
              <w:t>Poisson model gives Spain 16.2%, Argentina 10.0%, France 7.6%. Ranking identical to Goldman Sachs. Model correlation = 0.43, matching GS benchmark.</w:t>
            </w:r>
          </w:p>
        </w:tc>
      </w:tr>
      <w:tr w:rsidR="00543A47" w:rsidRPr="0004546C" w14:paraId="6B73C05A" w14:textId="77777777" w:rsidTr="00FA0A2B">
        <w:tc>
          <w:tcPr>
            <w:tcW w:w="2689" w:type="dxa"/>
          </w:tcPr>
          <w:p w14:paraId="00A5BE15" w14:textId="0A5EDB9D" w:rsidR="00543A47" w:rsidRPr="0004546C" w:rsidRDefault="00311ADB">
            <w:pPr>
              <w:spacing w:before="100" w:after="100"/>
              <w:jc w:val="both"/>
              <w:rPr>
                <w:rFonts w:ascii="Calibri" w:hAnsi="Calibri" w:cs="Calibri"/>
                <w:b/>
                <w:bCs/>
                <w:sz w:val="24"/>
                <w:szCs w:val="24"/>
              </w:rPr>
            </w:pPr>
            <w:r w:rsidRPr="0004546C">
              <w:rPr>
                <w:rFonts w:ascii="Calibri" w:hAnsi="Calibri" w:cs="Calibri"/>
                <w:b/>
                <w:bCs/>
                <w:sz w:val="24"/>
                <w:szCs w:val="24"/>
              </w:rPr>
              <w:t>Closing</w:t>
            </w:r>
          </w:p>
        </w:tc>
        <w:tc>
          <w:tcPr>
            <w:tcW w:w="6607" w:type="dxa"/>
          </w:tcPr>
          <w:p w14:paraId="7179DF2D" w14:textId="570D3115" w:rsidR="00543A47" w:rsidRPr="0004546C" w:rsidRDefault="00B9012E" w:rsidP="00FA0A2B">
            <w:pPr>
              <w:spacing w:before="100" w:after="100"/>
              <w:rPr>
                <w:rFonts w:ascii="Calibri" w:hAnsi="Calibri" w:cs="Calibri"/>
                <w:sz w:val="24"/>
                <w:szCs w:val="24"/>
              </w:rPr>
            </w:pPr>
            <w:r w:rsidRPr="0004546C">
              <w:rPr>
                <w:rFonts w:ascii="Calibri" w:hAnsi="Calibri" w:cs="Calibri"/>
                <w:sz w:val="24"/>
                <w:szCs w:val="24"/>
              </w:rPr>
              <w:t>The Poisson model explains 43% of goal difference variance — matching Goldman Sachs. The other 57% is what makes the World Cup the World Cup.</w:t>
            </w:r>
          </w:p>
        </w:tc>
      </w:tr>
    </w:tbl>
    <w:p w14:paraId="3EDCC56D" w14:textId="433E44EF" w:rsidR="001E741A" w:rsidRPr="0004546C" w:rsidRDefault="001E741A">
      <w:pPr>
        <w:spacing w:before="100" w:after="100"/>
        <w:jc w:val="both"/>
        <w:rPr>
          <w:rFonts w:ascii="Calibri" w:hAnsi="Calibri" w:cs="Calibri"/>
          <w:sz w:val="24"/>
          <w:szCs w:val="24"/>
        </w:rPr>
      </w:pPr>
    </w:p>
    <w:p w14:paraId="430FD372" w14:textId="74245F69" w:rsidR="00FA0A2B" w:rsidRPr="0004546C" w:rsidRDefault="00E33A7D">
      <w:pPr>
        <w:rPr>
          <w:rFonts w:ascii="Calibri" w:hAnsi="Calibri" w:cs="Calibri"/>
          <w:sz w:val="24"/>
          <w:szCs w:val="24"/>
        </w:rPr>
      </w:pPr>
      <w:r w:rsidRPr="0004546C">
        <w:rPr>
          <w:rFonts w:ascii="Calibri" w:hAnsi="Calibri" w:cs="Calibri"/>
          <w:sz w:val="24"/>
          <w:szCs w:val="24"/>
        </w:rPr>
        <w:br w:type="page"/>
      </w:r>
    </w:p>
    <w:sdt>
      <w:sdtPr>
        <w:rPr>
          <w:rFonts w:ascii="Arial" w:eastAsia="Arial" w:hAnsi="Arial" w:cs="Arial"/>
          <w:b/>
          <w:bCs/>
          <w:color w:val="auto"/>
          <w:sz w:val="24"/>
          <w:szCs w:val="24"/>
        </w:rPr>
        <w:id w:val="682403823"/>
        <w:docPartObj>
          <w:docPartGallery w:val="Table of Contents"/>
          <w:docPartUnique/>
        </w:docPartObj>
      </w:sdtPr>
      <w:sdtEndPr>
        <w:rPr>
          <w:noProof/>
          <w:color w:val="1A1A1A"/>
          <w:sz w:val="22"/>
          <w:szCs w:val="22"/>
        </w:rPr>
      </w:sdtEndPr>
      <w:sdtContent>
        <w:p w14:paraId="723F7A43" w14:textId="0DAF2CCD" w:rsidR="00FB132C" w:rsidRPr="00BC7F63" w:rsidRDefault="00FB132C">
          <w:pPr>
            <w:pStyle w:val="TOCHeading"/>
            <w:rPr>
              <w:rFonts w:ascii="Calibri" w:hAnsi="Calibri" w:cs="Calibri"/>
              <w:b/>
              <w:bCs/>
              <w:color w:val="auto"/>
              <w:sz w:val="24"/>
              <w:szCs w:val="24"/>
            </w:rPr>
          </w:pPr>
          <w:r w:rsidRPr="00BC7F63">
            <w:rPr>
              <w:rFonts w:ascii="Calibri" w:hAnsi="Calibri" w:cs="Calibri"/>
              <w:b/>
              <w:bCs/>
              <w:color w:val="auto"/>
              <w:sz w:val="24"/>
              <w:szCs w:val="24"/>
            </w:rPr>
            <w:t>Table of Contents</w:t>
          </w:r>
        </w:p>
        <w:p w14:paraId="2DF16372" w14:textId="62906458" w:rsidR="00FB132C" w:rsidRPr="00BC7F63" w:rsidRDefault="00FB132C">
          <w:pPr>
            <w:pStyle w:val="TOC1"/>
            <w:tabs>
              <w:tab w:val="right" w:leader="dot" w:pos="9296"/>
            </w:tabs>
            <w:rPr>
              <w:rFonts w:ascii="Calibri" w:hAnsi="Calibri" w:cs="Calibri"/>
              <w:noProof/>
              <w:kern w:val="2"/>
              <w:sz w:val="24"/>
              <w:szCs w:val="24"/>
              <w14:ligatures w14:val="standardContextual"/>
            </w:rPr>
          </w:pPr>
          <w:r w:rsidRPr="00BC7F63">
            <w:rPr>
              <w:rFonts w:ascii="Calibri" w:hAnsi="Calibri" w:cs="Calibri"/>
            </w:rPr>
            <w:fldChar w:fldCharType="begin"/>
          </w:r>
          <w:r w:rsidRPr="00BC7F63">
            <w:rPr>
              <w:rFonts w:ascii="Calibri" w:hAnsi="Calibri" w:cs="Calibri"/>
            </w:rPr>
            <w:instrText xml:space="preserve"> TOC \o "1-3" \h \z \u </w:instrText>
          </w:r>
          <w:r w:rsidRPr="00BC7F63">
            <w:rPr>
              <w:rFonts w:ascii="Calibri" w:hAnsi="Calibri" w:cs="Calibri"/>
            </w:rPr>
            <w:fldChar w:fldCharType="separate"/>
          </w:r>
          <w:hyperlink w:anchor="_Toc232064127" w:history="1">
            <w:r w:rsidRPr="00BC7F63">
              <w:rPr>
                <w:rStyle w:val="Hyperlink"/>
                <w:rFonts w:ascii="Calibri" w:hAnsi="Calibri" w:cs="Calibri"/>
                <w:b/>
                <w:bCs/>
                <w:noProof/>
              </w:rPr>
              <w:t>Executive Summary</w:t>
            </w:r>
            <w:r w:rsidRPr="00BC7F63">
              <w:rPr>
                <w:rFonts w:ascii="Calibri" w:hAnsi="Calibri" w:cs="Calibri"/>
                <w:noProof/>
                <w:webHidden/>
              </w:rPr>
              <w:tab/>
            </w:r>
            <w:r w:rsidRPr="00BC7F63">
              <w:rPr>
                <w:rFonts w:ascii="Calibri" w:hAnsi="Calibri" w:cs="Calibri"/>
                <w:noProof/>
                <w:webHidden/>
              </w:rPr>
              <w:fldChar w:fldCharType="begin"/>
            </w:r>
            <w:r w:rsidRPr="00BC7F63">
              <w:rPr>
                <w:rFonts w:ascii="Calibri" w:hAnsi="Calibri" w:cs="Calibri"/>
                <w:noProof/>
                <w:webHidden/>
              </w:rPr>
              <w:instrText xml:space="preserve"> PAGEREF _Toc232064127 \h </w:instrText>
            </w:r>
            <w:r w:rsidRPr="00BC7F63">
              <w:rPr>
                <w:rFonts w:ascii="Calibri" w:hAnsi="Calibri" w:cs="Calibri"/>
                <w:noProof/>
                <w:webHidden/>
              </w:rPr>
            </w:r>
            <w:r w:rsidRPr="00BC7F63">
              <w:rPr>
                <w:rFonts w:ascii="Calibri" w:hAnsi="Calibri" w:cs="Calibri"/>
                <w:noProof/>
                <w:webHidden/>
              </w:rPr>
              <w:fldChar w:fldCharType="separate"/>
            </w:r>
            <w:r w:rsidRPr="00BC7F63">
              <w:rPr>
                <w:rFonts w:ascii="Calibri" w:hAnsi="Calibri" w:cs="Calibri"/>
                <w:noProof/>
                <w:webHidden/>
              </w:rPr>
              <w:t>2</w:t>
            </w:r>
            <w:r w:rsidRPr="00BC7F63">
              <w:rPr>
                <w:rFonts w:ascii="Calibri" w:hAnsi="Calibri" w:cs="Calibri"/>
                <w:noProof/>
                <w:webHidden/>
              </w:rPr>
              <w:fldChar w:fldCharType="end"/>
            </w:r>
          </w:hyperlink>
        </w:p>
        <w:p w14:paraId="2080DD0A" w14:textId="6B5A5229" w:rsidR="00FB132C" w:rsidRPr="00BC7F63" w:rsidRDefault="00FB132C">
          <w:pPr>
            <w:pStyle w:val="TOC1"/>
            <w:tabs>
              <w:tab w:val="right" w:leader="dot" w:pos="9296"/>
            </w:tabs>
            <w:rPr>
              <w:rFonts w:ascii="Calibri" w:hAnsi="Calibri" w:cs="Calibri"/>
              <w:noProof/>
              <w:kern w:val="2"/>
              <w:sz w:val="24"/>
              <w:szCs w:val="24"/>
              <w14:ligatures w14:val="standardContextual"/>
            </w:rPr>
          </w:pPr>
          <w:hyperlink w:anchor="_Toc232064128" w:history="1">
            <w:r w:rsidRPr="00BC7F63">
              <w:rPr>
                <w:rStyle w:val="Hyperlink"/>
                <w:rFonts w:ascii="Calibri" w:hAnsi="Calibri" w:cs="Calibri"/>
                <w:b/>
                <w:bCs/>
                <w:noProof/>
              </w:rPr>
              <w:t>Table of Contents</w:t>
            </w:r>
            <w:r w:rsidRPr="00BC7F63">
              <w:rPr>
                <w:rFonts w:ascii="Calibri" w:hAnsi="Calibri" w:cs="Calibri"/>
                <w:noProof/>
                <w:webHidden/>
              </w:rPr>
              <w:tab/>
            </w:r>
            <w:r w:rsidRPr="00BC7F63">
              <w:rPr>
                <w:rFonts w:ascii="Calibri" w:hAnsi="Calibri" w:cs="Calibri"/>
                <w:noProof/>
                <w:webHidden/>
              </w:rPr>
              <w:fldChar w:fldCharType="begin"/>
            </w:r>
            <w:r w:rsidRPr="00BC7F63">
              <w:rPr>
                <w:rFonts w:ascii="Calibri" w:hAnsi="Calibri" w:cs="Calibri"/>
                <w:noProof/>
                <w:webHidden/>
              </w:rPr>
              <w:instrText xml:space="preserve"> PAGEREF _Toc232064128 \h </w:instrText>
            </w:r>
            <w:r w:rsidRPr="00BC7F63">
              <w:rPr>
                <w:rFonts w:ascii="Calibri" w:hAnsi="Calibri" w:cs="Calibri"/>
                <w:noProof/>
                <w:webHidden/>
              </w:rPr>
            </w:r>
            <w:r w:rsidRPr="00BC7F63">
              <w:rPr>
                <w:rFonts w:ascii="Calibri" w:hAnsi="Calibri" w:cs="Calibri"/>
                <w:noProof/>
                <w:webHidden/>
              </w:rPr>
              <w:fldChar w:fldCharType="separate"/>
            </w:r>
            <w:r w:rsidRPr="00BC7F63">
              <w:rPr>
                <w:rFonts w:ascii="Calibri" w:hAnsi="Calibri" w:cs="Calibri"/>
                <w:noProof/>
                <w:webHidden/>
              </w:rPr>
              <w:t>3</w:t>
            </w:r>
            <w:r w:rsidRPr="00BC7F63">
              <w:rPr>
                <w:rFonts w:ascii="Calibri" w:hAnsi="Calibri" w:cs="Calibri"/>
                <w:noProof/>
                <w:webHidden/>
              </w:rPr>
              <w:fldChar w:fldCharType="end"/>
            </w:r>
          </w:hyperlink>
        </w:p>
        <w:p w14:paraId="0AAC8D32" w14:textId="6CACFE35" w:rsidR="00FB132C" w:rsidRPr="00BC7F63" w:rsidRDefault="00FB132C">
          <w:pPr>
            <w:pStyle w:val="TOC1"/>
            <w:tabs>
              <w:tab w:val="right" w:leader="dot" w:pos="9296"/>
            </w:tabs>
            <w:rPr>
              <w:rFonts w:ascii="Calibri" w:hAnsi="Calibri" w:cs="Calibri"/>
              <w:noProof/>
              <w:kern w:val="2"/>
              <w:sz w:val="24"/>
              <w:szCs w:val="24"/>
              <w14:ligatures w14:val="standardContextual"/>
            </w:rPr>
          </w:pPr>
          <w:hyperlink w:anchor="_Toc232064129" w:history="1">
            <w:r w:rsidRPr="00BC7F63">
              <w:rPr>
                <w:rStyle w:val="Hyperlink"/>
                <w:rFonts w:ascii="Calibri" w:hAnsi="Calibri" w:cs="Calibri"/>
                <w:b/>
                <w:bCs/>
                <w:noProof/>
              </w:rPr>
              <w:t>1. Introduction</w:t>
            </w:r>
            <w:r w:rsidRPr="00BC7F63">
              <w:rPr>
                <w:rFonts w:ascii="Calibri" w:hAnsi="Calibri" w:cs="Calibri"/>
                <w:noProof/>
                <w:webHidden/>
              </w:rPr>
              <w:tab/>
            </w:r>
            <w:r w:rsidRPr="00BC7F63">
              <w:rPr>
                <w:rFonts w:ascii="Calibri" w:hAnsi="Calibri" w:cs="Calibri"/>
                <w:noProof/>
                <w:webHidden/>
              </w:rPr>
              <w:fldChar w:fldCharType="begin"/>
            </w:r>
            <w:r w:rsidRPr="00BC7F63">
              <w:rPr>
                <w:rFonts w:ascii="Calibri" w:hAnsi="Calibri" w:cs="Calibri"/>
                <w:noProof/>
                <w:webHidden/>
              </w:rPr>
              <w:instrText xml:space="preserve"> PAGEREF _Toc232064129 \h </w:instrText>
            </w:r>
            <w:r w:rsidRPr="00BC7F63">
              <w:rPr>
                <w:rFonts w:ascii="Calibri" w:hAnsi="Calibri" w:cs="Calibri"/>
                <w:noProof/>
                <w:webHidden/>
              </w:rPr>
            </w:r>
            <w:r w:rsidRPr="00BC7F63">
              <w:rPr>
                <w:rFonts w:ascii="Calibri" w:hAnsi="Calibri" w:cs="Calibri"/>
                <w:noProof/>
                <w:webHidden/>
              </w:rPr>
              <w:fldChar w:fldCharType="separate"/>
            </w:r>
            <w:r w:rsidRPr="00BC7F63">
              <w:rPr>
                <w:rFonts w:ascii="Calibri" w:hAnsi="Calibri" w:cs="Calibri"/>
                <w:noProof/>
                <w:webHidden/>
              </w:rPr>
              <w:t>4</w:t>
            </w:r>
            <w:r w:rsidRPr="00BC7F63">
              <w:rPr>
                <w:rFonts w:ascii="Calibri" w:hAnsi="Calibri" w:cs="Calibri"/>
                <w:noProof/>
                <w:webHidden/>
              </w:rPr>
              <w:fldChar w:fldCharType="end"/>
            </w:r>
          </w:hyperlink>
        </w:p>
        <w:p w14:paraId="18B1725C" w14:textId="1B5506B2" w:rsidR="00FB132C" w:rsidRPr="00BC7F63" w:rsidRDefault="00FB132C">
          <w:pPr>
            <w:pStyle w:val="TOC1"/>
            <w:tabs>
              <w:tab w:val="right" w:leader="dot" w:pos="9296"/>
            </w:tabs>
            <w:rPr>
              <w:rFonts w:ascii="Calibri" w:hAnsi="Calibri" w:cs="Calibri"/>
              <w:noProof/>
              <w:kern w:val="2"/>
              <w:sz w:val="24"/>
              <w:szCs w:val="24"/>
              <w14:ligatures w14:val="standardContextual"/>
            </w:rPr>
          </w:pPr>
          <w:hyperlink w:anchor="_Toc232064130" w:history="1">
            <w:r w:rsidRPr="00BC7F63">
              <w:rPr>
                <w:rStyle w:val="Hyperlink"/>
                <w:rFonts w:ascii="Calibri" w:hAnsi="Calibri" w:cs="Calibri"/>
                <w:b/>
                <w:bCs/>
                <w:noProof/>
              </w:rPr>
              <w:t>2. Data &amp; Methodology</w:t>
            </w:r>
            <w:r w:rsidRPr="00BC7F63">
              <w:rPr>
                <w:rFonts w:ascii="Calibri" w:hAnsi="Calibri" w:cs="Calibri"/>
                <w:noProof/>
                <w:webHidden/>
              </w:rPr>
              <w:tab/>
            </w:r>
            <w:r w:rsidRPr="00BC7F63">
              <w:rPr>
                <w:rFonts w:ascii="Calibri" w:hAnsi="Calibri" w:cs="Calibri"/>
                <w:noProof/>
                <w:webHidden/>
              </w:rPr>
              <w:fldChar w:fldCharType="begin"/>
            </w:r>
            <w:r w:rsidRPr="00BC7F63">
              <w:rPr>
                <w:rFonts w:ascii="Calibri" w:hAnsi="Calibri" w:cs="Calibri"/>
                <w:noProof/>
                <w:webHidden/>
              </w:rPr>
              <w:instrText xml:space="preserve"> PAGEREF _Toc232064130 \h </w:instrText>
            </w:r>
            <w:r w:rsidRPr="00BC7F63">
              <w:rPr>
                <w:rFonts w:ascii="Calibri" w:hAnsi="Calibri" w:cs="Calibri"/>
                <w:noProof/>
                <w:webHidden/>
              </w:rPr>
            </w:r>
            <w:r w:rsidRPr="00BC7F63">
              <w:rPr>
                <w:rFonts w:ascii="Calibri" w:hAnsi="Calibri" w:cs="Calibri"/>
                <w:noProof/>
                <w:webHidden/>
              </w:rPr>
              <w:fldChar w:fldCharType="separate"/>
            </w:r>
            <w:r w:rsidRPr="00BC7F63">
              <w:rPr>
                <w:rFonts w:ascii="Calibri" w:hAnsi="Calibri" w:cs="Calibri"/>
                <w:noProof/>
                <w:webHidden/>
              </w:rPr>
              <w:t>5</w:t>
            </w:r>
            <w:r w:rsidRPr="00BC7F63">
              <w:rPr>
                <w:rFonts w:ascii="Calibri" w:hAnsi="Calibri" w:cs="Calibri"/>
                <w:noProof/>
                <w:webHidden/>
              </w:rPr>
              <w:fldChar w:fldCharType="end"/>
            </w:r>
          </w:hyperlink>
        </w:p>
        <w:p w14:paraId="6A7CF9ED" w14:textId="079E97EF" w:rsidR="00FB132C" w:rsidRPr="00BC7F63" w:rsidRDefault="00FB132C">
          <w:pPr>
            <w:pStyle w:val="TOC2"/>
            <w:tabs>
              <w:tab w:val="right" w:leader="dot" w:pos="9296"/>
            </w:tabs>
            <w:rPr>
              <w:rFonts w:ascii="Calibri" w:hAnsi="Calibri" w:cs="Calibri"/>
              <w:noProof/>
              <w:kern w:val="2"/>
              <w:sz w:val="24"/>
              <w:szCs w:val="24"/>
              <w14:ligatures w14:val="standardContextual"/>
            </w:rPr>
          </w:pPr>
          <w:hyperlink w:anchor="_Toc232064131" w:history="1">
            <w:r w:rsidRPr="00BC7F63">
              <w:rPr>
                <w:rStyle w:val="Hyperlink"/>
                <w:rFonts w:ascii="Calibri" w:hAnsi="Calibri" w:cs="Calibri"/>
                <w:b/>
                <w:bCs/>
                <w:noProof/>
              </w:rPr>
              <w:t>2.1 Dataset</w:t>
            </w:r>
            <w:r w:rsidRPr="00BC7F63">
              <w:rPr>
                <w:rFonts w:ascii="Calibri" w:hAnsi="Calibri" w:cs="Calibri"/>
                <w:noProof/>
                <w:webHidden/>
              </w:rPr>
              <w:tab/>
            </w:r>
            <w:r w:rsidRPr="00BC7F63">
              <w:rPr>
                <w:rFonts w:ascii="Calibri" w:hAnsi="Calibri" w:cs="Calibri"/>
                <w:noProof/>
                <w:webHidden/>
              </w:rPr>
              <w:fldChar w:fldCharType="begin"/>
            </w:r>
            <w:r w:rsidRPr="00BC7F63">
              <w:rPr>
                <w:rFonts w:ascii="Calibri" w:hAnsi="Calibri" w:cs="Calibri"/>
                <w:noProof/>
                <w:webHidden/>
              </w:rPr>
              <w:instrText xml:space="preserve"> PAGEREF _Toc232064131 \h </w:instrText>
            </w:r>
            <w:r w:rsidRPr="00BC7F63">
              <w:rPr>
                <w:rFonts w:ascii="Calibri" w:hAnsi="Calibri" w:cs="Calibri"/>
                <w:noProof/>
                <w:webHidden/>
              </w:rPr>
            </w:r>
            <w:r w:rsidRPr="00BC7F63">
              <w:rPr>
                <w:rFonts w:ascii="Calibri" w:hAnsi="Calibri" w:cs="Calibri"/>
                <w:noProof/>
                <w:webHidden/>
              </w:rPr>
              <w:fldChar w:fldCharType="separate"/>
            </w:r>
            <w:r w:rsidRPr="00BC7F63">
              <w:rPr>
                <w:rFonts w:ascii="Calibri" w:hAnsi="Calibri" w:cs="Calibri"/>
                <w:noProof/>
                <w:webHidden/>
              </w:rPr>
              <w:t>5</w:t>
            </w:r>
            <w:r w:rsidRPr="00BC7F63">
              <w:rPr>
                <w:rFonts w:ascii="Calibri" w:hAnsi="Calibri" w:cs="Calibri"/>
                <w:noProof/>
                <w:webHidden/>
              </w:rPr>
              <w:fldChar w:fldCharType="end"/>
            </w:r>
          </w:hyperlink>
        </w:p>
        <w:p w14:paraId="578CF660" w14:textId="678C92F2" w:rsidR="00FB132C" w:rsidRPr="00BC7F63" w:rsidRDefault="00FB132C">
          <w:pPr>
            <w:pStyle w:val="TOC2"/>
            <w:tabs>
              <w:tab w:val="right" w:leader="dot" w:pos="9296"/>
            </w:tabs>
            <w:rPr>
              <w:rFonts w:ascii="Calibri" w:hAnsi="Calibri" w:cs="Calibri"/>
              <w:noProof/>
              <w:kern w:val="2"/>
              <w:sz w:val="24"/>
              <w:szCs w:val="24"/>
              <w14:ligatures w14:val="standardContextual"/>
            </w:rPr>
          </w:pPr>
          <w:hyperlink w:anchor="_Toc232064132" w:history="1">
            <w:r w:rsidRPr="00BC7F63">
              <w:rPr>
                <w:rStyle w:val="Hyperlink"/>
                <w:rFonts w:ascii="Calibri" w:hAnsi="Calibri" w:cs="Calibri"/>
                <w:b/>
                <w:bCs/>
                <w:noProof/>
              </w:rPr>
              <w:t>2.2 Data Sources</w:t>
            </w:r>
            <w:r w:rsidRPr="00BC7F63">
              <w:rPr>
                <w:rFonts w:ascii="Calibri" w:hAnsi="Calibri" w:cs="Calibri"/>
                <w:noProof/>
                <w:webHidden/>
              </w:rPr>
              <w:tab/>
            </w:r>
            <w:r w:rsidRPr="00BC7F63">
              <w:rPr>
                <w:rFonts w:ascii="Calibri" w:hAnsi="Calibri" w:cs="Calibri"/>
                <w:noProof/>
                <w:webHidden/>
              </w:rPr>
              <w:fldChar w:fldCharType="begin"/>
            </w:r>
            <w:r w:rsidRPr="00BC7F63">
              <w:rPr>
                <w:rFonts w:ascii="Calibri" w:hAnsi="Calibri" w:cs="Calibri"/>
                <w:noProof/>
                <w:webHidden/>
              </w:rPr>
              <w:instrText xml:space="preserve"> PAGEREF _Toc232064132 \h </w:instrText>
            </w:r>
            <w:r w:rsidRPr="00BC7F63">
              <w:rPr>
                <w:rFonts w:ascii="Calibri" w:hAnsi="Calibri" w:cs="Calibri"/>
                <w:noProof/>
                <w:webHidden/>
              </w:rPr>
            </w:r>
            <w:r w:rsidRPr="00BC7F63">
              <w:rPr>
                <w:rFonts w:ascii="Calibri" w:hAnsi="Calibri" w:cs="Calibri"/>
                <w:noProof/>
                <w:webHidden/>
              </w:rPr>
              <w:fldChar w:fldCharType="separate"/>
            </w:r>
            <w:r w:rsidRPr="00BC7F63">
              <w:rPr>
                <w:rFonts w:ascii="Calibri" w:hAnsi="Calibri" w:cs="Calibri"/>
                <w:noProof/>
                <w:webHidden/>
              </w:rPr>
              <w:t>5</w:t>
            </w:r>
            <w:r w:rsidRPr="00BC7F63">
              <w:rPr>
                <w:rFonts w:ascii="Calibri" w:hAnsi="Calibri" w:cs="Calibri"/>
                <w:noProof/>
                <w:webHidden/>
              </w:rPr>
              <w:fldChar w:fldCharType="end"/>
            </w:r>
          </w:hyperlink>
        </w:p>
        <w:p w14:paraId="55D4B5B0" w14:textId="4E601045" w:rsidR="00FB132C" w:rsidRPr="00BC7F63" w:rsidRDefault="00FB132C">
          <w:pPr>
            <w:pStyle w:val="TOC2"/>
            <w:tabs>
              <w:tab w:val="right" w:leader="dot" w:pos="9296"/>
            </w:tabs>
            <w:rPr>
              <w:rFonts w:ascii="Calibri" w:hAnsi="Calibri" w:cs="Calibri"/>
              <w:noProof/>
              <w:kern w:val="2"/>
              <w:sz w:val="24"/>
              <w:szCs w:val="24"/>
              <w14:ligatures w14:val="standardContextual"/>
            </w:rPr>
          </w:pPr>
          <w:hyperlink w:anchor="_Toc232064133" w:history="1">
            <w:r w:rsidRPr="00BC7F63">
              <w:rPr>
                <w:rStyle w:val="Hyperlink"/>
                <w:rFonts w:ascii="Calibri" w:hAnsi="Calibri" w:cs="Calibri"/>
                <w:b/>
                <w:bCs/>
                <w:noProof/>
              </w:rPr>
              <w:t>2.3 Variables</w:t>
            </w:r>
            <w:r w:rsidRPr="00BC7F63">
              <w:rPr>
                <w:rFonts w:ascii="Calibri" w:hAnsi="Calibri" w:cs="Calibri"/>
                <w:noProof/>
                <w:webHidden/>
              </w:rPr>
              <w:tab/>
            </w:r>
            <w:r w:rsidRPr="00BC7F63">
              <w:rPr>
                <w:rFonts w:ascii="Calibri" w:hAnsi="Calibri" w:cs="Calibri"/>
                <w:noProof/>
                <w:webHidden/>
              </w:rPr>
              <w:fldChar w:fldCharType="begin"/>
            </w:r>
            <w:r w:rsidRPr="00BC7F63">
              <w:rPr>
                <w:rFonts w:ascii="Calibri" w:hAnsi="Calibri" w:cs="Calibri"/>
                <w:noProof/>
                <w:webHidden/>
              </w:rPr>
              <w:instrText xml:space="preserve"> PAGEREF _Toc232064133 \h </w:instrText>
            </w:r>
            <w:r w:rsidRPr="00BC7F63">
              <w:rPr>
                <w:rFonts w:ascii="Calibri" w:hAnsi="Calibri" w:cs="Calibri"/>
                <w:noProof/>
                <w:webHidden/>
              </w:rPr>
            </w:r>
            <w:r w:rsidRPr="00BC7F63">
              <w:rPr>
                <w:rFonts w:ascii="Calibri" w:hAnsi="Calibri" w:cs="Calibri"/>
                <w:noProof/>
                <w:webHidden/>
              </w:rPr>
              <w:fldChar w:fldCharType="separate"/>
            </w:r>
            <w:r w:rsidRPr="00BC7F63">
              <w:rPr>
                <w:rFonts w:ascii="Calibri" w:hAnsi="Calibri" w:cs="Calibri"/>
                <w:noProof/>
                <w:webHidden/>
              </w:rPr>
              <w:t>5</w:t>
            </w:r>
            <w:r w:rsidRPr="00BC7F63">
              <w:rPr>
                <w:rFonts w:ascii="Calibri" w:hAnsi="Calibri" w:cs="Calibri"/>
                <w:noProof/>
                <w:webHidden/>
              </w:rPr>
              <w:fldChar w:fldCharType="end"/>
            </w:r>
          </w:hyperlink>
        </w:p>
        <w:p w14:paraId="5C4B0198" w14:textId="493AB2FA" w:rsidR="00FB132C" w:rsidRPr="00BC7F63" w:rsidRDefault="00FB132C">
          <w:pPr>
            <w:pStyle w:val="TOC2"/>
            <w:tabs>
              <w:tab w:val="right" w:leader="dot" w:pos="9296"/>
            </w:tabs>
            <w:rPr>
              <w:rFonts w:ascii="Calibri" w:hAnsi="Calibri" w:cs="Calibri"/>
              <w:noProof/>
              <w:kern w:val="2"/>
              <w:sz w:val="24"/>
              <w:szCs w:val="24"/>
              <w14:ligatures w14:val="standardContextual"/>
            </w:rPr>
          </w:pPr>
          <w:hyperlink w:anchor="_Toc232064134" w:history="1">
            <w:r w:rsidRPr="00BC7F63">
              <w:rPr>
                <w:rStyle w:val="Hyperlink"/>
                <w:rFonts w:ascii="Calibri" w:hAnsi="Calibri" w:cs="Calibri"/>
                <w:b/>
                <w:bCs/>
                <w:noProof/>
              </w:rPr>
              <w:t>2.4 Statistical Methods</w:t>
            </w:r>
            <w:r w:rsidRPr="00BC7F63">
              <w:rPr>
                <w:rFonts w:ascii="Calibri" w:hAnsi="Calibri" w:cs="Calibri"/>
                <w:noProof/>
                <w:webHidden/>
              </w:rPr>
              <w:tab/>
            </w:r>
            <w:r w:rsidRPr="00BC7F63">
              <w:rPr>
                <w:rFonts w:ascii="Calibri" w:hAnsi="Calibri" w:cs="Calibri"/>
                <w:noProof/>
                <w:webHidden/>
              </w:rPr>
              <w:fldChar w:fldCharType="begin"/>
            </w:r>
            <w:r w:rsidRPr="00BC7F63">
              <w:rPr>
                <w:rFonts w:ascii="Calibri" w:hAnsi="Calibri" w:cs="Calibri"/>
                <w:noProof/>
                <w:webHidden/>
              </w:rPr>
              <w:instrText xml:space="preserve"> PAGEREF _Toc232064134 \h </w:instrText>
            </w:r>
            <w:r w:rsidRPr="00BC7F63">
              <w:rPr>
                <w:rFonts w:ascii="Calibri" w:hAnsi="Calibri" w:cs="Calibri"/>
                <w:noProof/>
                <w:webHidden/>
              </w:rPr>
            </w:r>
            <w:r w:rsidRPr="00BC7F63">
              <w:rPr>
                <w:rFonts w:ascii="Calibri" w:hAnsi="Calibri" w:cs="Calibri"/>
                <w:noProof/>
                <w:webHidden/>
              </w:rPr>
              <w:fldChar w:fldCharType="separate"/>
            </w:r>
            <w:r w:rsidRPr="00BC7F63">
              <w:rPr>
                <w:rFonts w:ascii="Calibri" w:hAnsi="Calibri" w:cs="Calibri"/>
                <w:noProof/>
                <w:webHidden/>
              </w:rPr>
              <w:t>5</w:t>
            </w:r>
            <w:r w:rsidRPr="00BC7F63">
              <w:rPr>
                <w:rFonts w:ascii="Calibri" w:hAnsi="Calibri" w:cs="Calibri"/>
                <w:noProof/>
                <w:webHidden/>
              </w:rPr>
              <w:fldChar w:fldCharType="end"/>
            </w:r>
          </w:hyperlink>
        </w:p>
        <w:p w14:paraId="44890A32" w14:textId="19C6B4CC" w:rsidR="00FB132C" w:rsidRPr="00BC7F63" w:rsidRDefault="00FB132C">
          <w:pPr>
            <w:pStyle w:val="TOC2"/>
            <w:tabs>
              <w:tab w:val="right" w:leader="dot" w:pos="9296"/>
            </w:tabs>
            <w:rPr>
              <w:rFonts w:ascii="Calibri" w:hAnsi="Calibri" w:cs="Calibri"/>
              <w:noProof/>
              <w:kern w:val="2"/>
              <w:sz w:val="24"/>
              <w:szCs w:val="24"/>
              <w14:ligatures w14:val="standardContextual"/>
            </w:rPr>
          </w:pPr>
          <w:hyperlink w:anchor="_Toc232064135" w:history="1">
            <w:r w:rsidRPr="00BC7F63">
              <w:rPr>
                <w:rStyle w:val="Hyperlink"/>
                <w:rFonts w:ascii="Calibri" w:hAnsi="Calibri" w:cs="Calibri"/>
                <w:b/>
                <w:bCs/>
                <w:noProof/>
              </w:rPr>
              <w:t>2.5 Multicollinearity Testing</w:t>
            </w:r>
            <w:r w:rsidRPr="00BC7F63">
              <w:rPr>
                <w:rFonts w:ascii="Calibri" w:hAnsi="Calibri" w:cs="Calibri"/>
                <w:noProof/>
                <w:webHidden/>
              </w:rPr>
              <w:tab/>
            </w:r>
            <w:r w:rsidRPr="00BC7F63">
              <w:rPr>
                <w:rFonts w:ascii="Calibri" w:hAnsi="Calibri" w:cs="Calibri"/>
                <w:noProof/>
                <w:webHidden/>
              </w:rPr>
              <w:fldChar w:fldCharType="begin"/>
            </w:r>
            <w:r w:rsidRPr="00BC7F63">
              <w:rPr>
                <w:rFonts w:ascii="Calibri" w:hAnsi="Calibri" w:cs="Calibri"/>
                <w:noProof/>
                <w:webHidden/>
              </w:rPr>
              <w:instrText xml:space="preserve"> PAGEREF _Toc232064135 \h </w:instrText>
            </w:r>
            <w:r w:rsidRPr="00BC7F63">
              <w:rPr>
                <w:rFonts w:ascii="Calibri" w:hAnsi="Calibri" w:cs="Calibri"/>
                <w:noProof/>
                <w:webHidden/>
              </w:rPr>
            </w:r>
            <w:r w:rsidRPr="00BC7F63">
              <w:rPr>
                <w:rFonts w:ascii="Calibri" w:hAnsi="Calibri" w:cs="Calibri"/>
                <w:noProof/>
                <w:webHidden/>
              </w:rPr>
              <w:fldChar w:fldCharType="separate"/>
            </w:r>
            <w:r w:rsidRPr="00BC7F63">
              <w:rPr>
                <w:rFonts w:ascii="Calibri" w:hAnsi="Calibri" w:cs="Calibri"/>
                <w:noProof/>
                <w:webHidden/>
              </w:rPr>
              <w:t>5</w:t>
            </w:r>
            <w:r w:rsidRPr="00BC7F63">
              <w:rPr>
                <w:rFonts w:ascii="Calibri" w:hAnsi="Calibri" w:cs="Calibri"/>
                <w:noProof/>
                <w:webHidden/>
              </w:rPr>
              <w:fldChar w:fldCharType="end"/>
            </w:r>
          </w:hyperlink>
        </w:p>
        <w:p w14:paraId="5859022B" w14:textId="25030E82" w:rsidR="00FB132C" w:rsidRPr="00BC7F63" w:rsidRDefault="00FB132C">
          <w:pPr>
            <w:pStyle w:val="TOC2"/>
            <w:tabs>
              <w:tab w:val="right" w:leader="dot" w:pos="9296"/>
            </w:tabs>
            <w:rPr>
              <w:rFonts w:ascii="Calibri" w:hAnsi="Calibri" w:cs="Calibri"/>
              <w:noProof/>
              <w:kern w:val="2"/>
              <w:sz w:val="24"/>
              <w:szCs w:val="24"/>
              <w14:ligatures w14:val="standardContextual"/>
            </w:rPr>
          </w:pPr>
          <w:hyperlink w:anchor="_Toc232064136" w:history="1">
            <w:r w:rsidRPr="00BC7F63">
              <w:rPr>
                <w:rStyle w:val="Hyperlink"/>
                <w:rFonts w:ascii="Calibri" w:hAnsi="Calibri" w:cs="Calibri"/>
                <w:b/>
                <w:bCs/>
                <w:noProof/>
              </w:rPr>
              <w:t>2.6 Prediction Model</w:t>
            </w:r>
            <w:r w:rsidRPr="00BC7F63">
              <w:rPr>
                <w:rFonts w:ascii="Calibri" w:hAnsi="Calibri" w:cs="Calibri"/>
                <w:noProof/>
                <w:webHidden/>
              </w:rPr>
              <w:tab/>
            </w:r>
            <w:r w:rsidRPr="00BC7F63">
              <w:rPr>
                <w:rFonts w:ascii="Calibri" w:hAnsi="Calibri" w:cs="Calibri"/>
                <w:noProof/>
                <w:webHidden/>
              </w:rPr>
              <w:fldChar w:fldCharType="begin"/>
            </w:r>
            <w:r w:rsidRPr="00BC7F63">
              <w:rPr>
                <w:rFonts w:ascii="Calibri" w:hAnsi="Calibri" w:cs="Calibri"/>
                <w:noProof/>
                <w:webHidden/>
              </w:rPr>
              <w:instrText xml:space="preserve"> PAGEREF _Toc232064136 \h </w:instrText>
            </w:r>
            <w:r w:rsidRPr="00BC7F63">
              <w:rPr>
                <w:rFonts w:ascii="Calibri" w:hAnsi="Calibri" w:cs="Calibri"/>
                <w:noProof/>
                <w:webHidden/>
              </w:rPr>
            </w:r>
            <w:r w:rsidRPr="00BC7F63">
              <w:rPr>
                <w:rFonts w:ascii="Calibri" w:hAnsi="Calibri" w:cs="Calibri"/>
                <w:noProof/>
                <w:webHidden/>
              </w:rPr>
              <w:fldChar w:fldCharType="separate"/>
            </w:r>
            <w:r w:rsidRPr="00BC7F63">
              <w:rPr>
                <w:rFonts w:ascii="Calibri" w:hAnsi="Calibri" w:cs="Calibri"/>
                <w:noProof/>
                <w:webHidden/>
              </w:rPr>
              <w:t>6</w:t>
            </w:r>
            <w:r w:rsidRPr="00BC7F63">
              <w:rPr>
                <w:rFonts w:ascii="Calibri" w:hAnsi="Calibri" w:cs="Calibri"/>
                <w:noProof/>
                <w:webHidden/>
              </w:rPr>
              <w:fldChar w:fldCharType="end"/>
            </w:r>
          </w:hyperlink>
        </w:p>
        <w:p w14:paraId="69B51BF0" w14:textId="0093719E" w:rsidR="00FB132C" w:rsidRPr="00BC7F63" w:rsidRDefault="00FB132C">
          <w:pPr>
            <w:pStyle w:val="TOC1"/>
            <w:tabs>
              <w:tab w:val="right" w:leader="dot" w:pos="9296"/>
            </w:tabs>
            <w:rPr>
              <w:rFonts w:ascii="Calibri" w:hAnsi="Calibri" w:cs="Calibri"/>
              <w:noProof/>
              <w:kern w:val="2"/>
              <w:sz w:val="24"/>
              <w:szCs w:val="24"/>
              <w14:ligatures w14:val="standardContextual"/>
            </w:rPr>
          </w:pPr>
          <w:hyperlink w:anchor="_Toc232064137" w:history="1">
            <w:r w:rsidRPr="00BC7F63">
              <w:rPr>
                <w:rStyle w:val="Hyperlink"/>
                <w:rFonts w:ascii="Calibri" w:hAnsi="Calibri" w:cs="Calibri"/>
                <w:b/>
                <w:bCs/>
                <w:noProof/>
              </w:rPr>
              <w:t>3. Findings</w:t>
            </w:r>
            <w:r w:rsidRPr="00BC7F63">
              <w:rPr>
                <w:rFonts w:ascii="Calibri" w:hAnsi="Calibri" w:cs="Calibri"/>
                <w:noProof/>
                <w:webHidden/>
              </w:rPr>
              <w:tab/>
            </w:r>
            <w:r w:rsidRPr="00BC7F63">
              <w:rPr>
                <w:rFonts w:ascii="Calibri" w:hAnsi="Calibri" w:cs="Calibri"/>
                <w:noProof/>
                <w:webHidden/>
              </w:rPr>
              <w:fldChar w:fldCharType="begin"/>
            </w:r>
            <w:r w:rsidRPr="00BC7F63">
              <w:rPr>
                <w:rFonts w:ascii="Calibri" w:hAnsi="Calibri" w:cs="Calibri"/>
                <w:noProof/>
                <w:webHidden/>
              </w:rPr>
              <w:instrText xml:space="preserve"> PAGEREF _Toc232064137 \h </w:instrText>
            </w:r>
            <w:r w:rsidRPr="00BC7F63">
              <w:rPr>
                <w:rFonts w:ascii="Calibri" w:hAnsi="Calibri" w:cs="Calibri"/>
                <w:noProof/>
                <w:webHidden/>
              </w:rPr>
            </w:r>
            <w:r w:rsidRPr="00BC7F63">
              <w:rPr>
                <w:rFonts w:ascii="Calibri" w:hAnsi="Calibri" w:cs="Calibri"/>
                <w:noProof/>
                <w:webHidden/>
              </w:rPr>
              <w:fldChar w:fldCharType="separate"/>
            </w:r>
            <w:r w:rsidRPr="00BC7F63">
              <w:rPr>
                <w:rFonts w:ascii="Calibri" w:hAnsi="Calibri" w:cs="Calibri"/>
                <w:noProof/>
                <w:webHidden/>
              </w:rPr>
              <w:t>7</w:t>
            </w:r>
            <w:r w:rsidRPr="00BC7F63">
              <w:rPr>
                <w:rFonts w:ascii="Calibri" w:hAnsi="Calibri" w:cs="Calibri"/>
                <w:noProof/>
                <w:webHidden/>
              </w:rPr>
              <w:fldChar w:fldCharType="end"/>
            </w:r>
          </w:hyperlink>
        </w:p>
        <w:p w14:paraId="63FDAABD" w14:textId="79C7D3B3" w:rsidR="00FB132C" w:rsidRPr="00BC7F63" w:rsidRDefault="00FB132C">
          <w:pPr>
            <w:pStyle w:val="TOC2"/>
            <w:tabs>
              <w:tab w:val="right" w:leader="dot" w:pos="9296"/>
            </w:tabs>
            <w:rPr>
              <w:rFonts w:ascii="Calibri" w:hAnsi="Calibri" w:cs="Calibri"/>
              <w:noProof/>
              <w:kern w:val="2"/>
              <w:sz w:val="24"/>
              <w:szCs w:val="24"/>
              <w14:ligatures w14:val="standardContextual"/>
            </w:rPr>
          </w:pPr>
          <w:hyperlink w:anchor="_Toc232064138" w:history="1">
            <w:r w:rsidRPr="00BC7F63">
              <w:rPr>
                <w:rStyle w:val="Hyperlink"/>
                <w:rFonts w:ascii="Calibri" w:hAnsi="Calibri" w:cs="Calibri"/>
                <w:b/>
                <w:bCs/>
                <w:noProof/>
              </w:rPr>
              <w:t>3.1 Goal Difference Dominates</w:t>
            </w:r>
            <w:r w:rsidRPr="00BC7F63">
              <w:rPr>
                <w:rFonts w:ascii="Calibri" w:hAnsi="Calibri" w:cs="Calibri"/>
                <w:noProof/>
                <w:webHidden/>
              </w:rPr>
              <w:tab/>
            </w:r>
            <w:r w:rsidRPr="00BC7F63">
              <w:rPr>
                <w:rFonts w:ascii="Calibri" w:hAnsi="Calibri" w:cs="Calibri"/>
                <w:noProof/>
                <w:webHidden/>
              </w:rPr>
              <w:fldChar w:fldCharType="begin"/>
            </w:r>
            <w:r w:rsidRPr="00BC7F63">
              <w:rPr>
                <w:rFonts w:ascii="Calibri" w:hAnsi="Calibri" w:cs="Calibri"/>
                <w:noProof/>
                <w:webHidden/>
              </w:rPr>
              <w:instrText xml:space="preserve"> PAGEREF _Toc232064138 \h </w:instrText>
            </w:r>
            <w:r w:rsidRPr="00BC7F63">
              <w:rPr>
                <w:rFonts w:ascii="Calibri" w:hAnsi="Calibri" w:cs="Calibri"/>
                <w:noProof/>
                <w:webHidden/>
              </w:rPr>
            </w:r>
            <w:r w:rsidRPr="00BC7F63">
              <w:rPr>
                <w:rFonts w:ascii="Calibri" w:hAnsi="Calibri" w:cs="Calibri"/>
                <w:noProof/>
                <w:webHidden/>
              </w:rPr>
              <w:fldChar w:fldCharType="separate"/>
            </w:r>
            <w:r w:rsidRPr="00BC7F63">
              <w:rPr>
                <w:rFonts w:ascii="Calibri" w:hAnsi="Calibri" w:cs="Calibri"/>
                <w:noProof/>
                <w:webHidden/>
              </w:rPr>
              <w:t>7</w:t>
            </w:r>
            <w:r w:rsidRPr="00BC7F63">
              <w:rPr>
                <w:rFonts w:ascii="Calibri" w:hAnsi="Calibri" w:cs="Calibri"/>
                <w:noProof/>
                <w:webHidden/>
              </w:rPr>
              <w:fldChar w:fldCharType="end"/>
            </w:r>
          </w:hyperlink>
        </w:p>
        <w:p w14:paraId="158C0BB9" w14:textId="72C8F3DF" w:rsidR="00FB132C" w:rsidRPr="00BC7F63" w:rsidRDefault="00FB132C">
          <w:pPr>
            <w:pStyle w:val="TOC2"/>
            <w:tabs>
              <w:tab w:val="right" w:leader="dot" w:pos="9296"/>
            </w:tabs>
            <w:rPr>
              <w:rFonts w:ascii="Calibri" w:hAnsi="Calibri" w:cs="Calibri"/>
              <w:noProof/>
              <w:kern w:val="2"/>
              <w:sz w:val="24"/>
              <w:szCs w:val="24"/>
              <w14:ligatures w14:val="standardContextual"/>
            </w:rPr>
          </w:pPr>
          <w:hyperlink w:anchor="_Toc232064139" w:history="1">
            <w:r w:rsidRPr="00BC7F63">
              <w:rPr>
                <w:rStyle w:val="Hyperlink"/>
                <w:rFonts w:ascii="Calibri" w:hAnsi="Calibri" w:cs="Calibri"/>
                <w:b/>
                <w:bCs/>
                <w:noProof/>
              </w:rPr>
              <w:t>3.2 Possession is a Myth</w:t>
            </w:r>
            <w:r w:rsidRPr="00BC7F63">
              <w:rPr>
                <w:rFonts w:ascii="Calibri" w:hAnsi="Calibri" w:cs="Calibri"/>
                <w:noProof/>
                <w:webHidden/>
              </w:rPr>
              <w:tab/>
            </w:r>
            <w:r w:rsidRPr="00BC7F63">
              <w:rPr>
                <w:rFonts w:ascii="Calibri" w:hAnsi="Calibri" w:cs="Calibri"/>
                <w:noProof/>
                <w:webHidden/>
              </w:rPr>
              <w:fldChar w:fldCharType="begin"/>
            </w:r>
            <w:r w:rsidRPr="00BC7F63">
              <w:rPr>
                <w:rFonts w:ascii="Calibri" w:hAnsi="Calibri" w:cs="Calibri"/>
                <w:noProof/>
                <w:webHidden/>
              </w:rPr>
              <w:instrText xml:space="preserve"> PAGEREF _Toc232064139 \h </w:instrText>
            </w:r>
            <w:r w:rsidRPr="00BC7F63">
              <w:rPr>
                <w:rFonts w:ascii="Calibri" w:hAnsi="Calibri" w:cs="Calibri"/>
                <w:noProof/>
                <w:webHidden/>
              </w:rPr>
            </w:r>
            <w:r w:rsidRPr="00BC7F63">
              <w:rPr>
                <w:rFonts w:ascii="Calibri" w:hAnsi="Calibri" w:cs="Calibri"/>
                <w:noProof/>
                <w:webHidden/>
              </w:rPr>
              <w:fldChar w:fldCharType="separate"/>
            </w:r>
            <w:r w:rsidRPr="00BC7F63">
              <w:rPr>
                <w:rFonts w:ascii="Calibri" w:hAnsi="Calibri" w:cs="Calibri"/>
                <w:noProof/>
                <w:webHidden/>
              </w:rPr>
              <w:t>9</w:t>
            </w:r>
            <w:r w:rsidRPr="00BC7F63">
              <w:rPr>
                <w:rFonts w:ascii="Calibri" w:hAnsi="Calibri" w:cs="Calibri"/>
                <w:noProof/>
                <w:webHidden/>
              </w:rPr>
              <w:fldChar w:fldCharType="end"/>
            </w:r>
          </w:hyperlink>
        </w:p>
        <w:p w14:paraId="38AA83BC" w14:textId="2327DD17" w:rsidR="00FB132C" w:rsidRPr="00BC7F63" w:rsidRDefault="00FB132C">
          <w:pPr>
            <w:pStyle w:val="TOC2"/>
            <w:tabs>
              <w:tab w:val="right" w:leader="dot" w:pos="9296"/>
            </w:tabs>
            <w:rPr>
              <w:rFonts w:ascii="Calibri" w:hAnsi="Calibri" w:cs="Calibri"/>
              <w:noProof/>
              <w:kern w:val="2"/>
              <w:sz w:val="24"/>
              <w:szCs w:val="24"/>
              <w14:ligatures w14:val="standardContextual"/>
            </w:rPr>
          </w:pPr>
          <w:hyperlink w:anchor="_Toc232064140" w:history="1">
            <w:r w:rsidRPr="00BC7F63">
              <w:rPr>
                <w:rStyle w:val="Hyperlink"/>
                <w:rFonts w:ascii="Calibri" w:hAnsi="Calibri" w:cs="Calibri"/>
                <w:b/>
                <w:bCs/>
                <w:noProof/>
              </w:rPr>
              <w:t>3.3 Who Defied the Data?</w:t>
            </w:r>
            <w:r w:rsidRPr="00BC7F63">
              <w:rPr>
                <w:rFonts w:ascii="Calibri" w:hAnsi="Calibri" w:cs="Calibri"/>
                <w:noProof/>
                <w:webHidden/>
              </w:rPr>
              <w:tab/>
            </w:r>
            <w:r w:rsidRPr="00BC7F63">
              <w:rPr>
                <w:rFonts w:ascii="Calibri" w:hAnsi="Calibri" w:cs="Calibri"/>
                <w:noProof/>
                <w:webHidden/>
              </w:rPr>
              <w:fldChar w:fldCharType="begin"/>
            </w:r>
            <w:r w:rsidRPr="00BC7F63">
              <w:rPr>
                <w:rFonts w:ascii="Calibri" w:hAnsi="Calibri" w:cs="Calibri"/>
                <w:noProof/>
                <w:webHidden/>
              </w:rPr>
              <w:instrText xml:space="preserve"> PAGEREF _Toc232064140 \h </w:instrText>
            </w:r>
            <w:r w:rsidRPr="00BC7F63">
              <w:rPr>
                <w:rFonts w:ascii="Calibri" w:hAnsi="Calibri" w:cs="Calibri"/>
                <w:noProof/>
                <w:webHidden/>
              </w:rPr>
            </w:r>
            <w:r w:rsidRPr="00BC7F63">
              <w:rPr>
                <w:rFonts w:ascii="Calibri" w:hAnsi="Calibri" w:cs="Calibri"/>
                <w:noProof/>
                <w:webHidden/>
              </w:rPr>
              <w:fldChar w:fldCharType="separate"/>
            </w:r>
            <w:r w:rsidRPr="00BC7F63">
              <w:rPr>
                <w:rFonts w:ascii="Calibri" w:hAnsi="Calibri" w:cs="Calibri"/>
                <w:noProof/>
                <w:webHidden/>
              </w:rPr>
              <w:t>10</w:t>
            </w:r>
            <w:r w:rsidRPr="00BC7F63">
              <w:rPr>
                <w:rFonts w:ascii="Calibri" w:hAnsi="Calibri" w:cs="Calibri"/>
                <w:noProof/>
                <w:webHidden/>
              </w:rPr>
              <w:fldChar w:fldCharType="end"/>
            </w:r>
          </w:hyperlink>
        </w:p>
        <w:p w14:paraId="008CA0BD" w14:textId="45789F73" w:rsidR="00FB132C" w:rsidRPr="00BC7F63" w:rsidRDefault="00FB132C">
          <w:pPr>
            <w:pStyle w:val="TOC1"/>
            <w:tabs>
              <w:tab w:val="right" w:leader="dot" w:pos="9296"/>
            </w:tabs>
            <w:rPr>
              <w:rFonts w:ascii="Calibri" w:hAnsi="Calibri" w:cs="Calibri"/>
              <w:noProof/>
              <w:kern w:val="2"/>
              <w:sz w:val="24"/>
              <w:szCs w:val="24"/>
              <w14:ligatures w14:val="standardContextual"/>
            </w:rPr>
          </w:pPr>
          <w:hyperlink w:anchor="_Toc232064141" w:history="1">
            <w:r w:rsidRPr="00BC7F63">
              <w:rPr>
                <w:rStyle w:val="Hyperlink"/>
                <w:rFonts w:ascii="Calibri" w:hAnsi="Calibri" w:cs="Calibri"/>
                <w:b/>
                <w:bCs/>
                <w:noProof/>
              </w:rPr>
              <w:t>4. 2026 World Cup Predictions</w:t>
            </w:r>
            <w:r w:rsidRPr="00BC7F63">
              <w:rPr>
                <w:rFonts w:ascii="Calibri" w:hAnsi="Calibri" w:cs="Calibri"/>
                <w:noProof/>
                <w:webHidden/>
              </w:rPr>
              <w:tab/>
            </w:r>
            <w:r w:rsidRPr="00BC7F63">
              <w:rPr>
                <w:rFonts w:ascii="Calibri" w:hAnsi="Calibri" w:cs="Calibri"/>
                <w:noProof/>
                <w:webHidden/>
              </w:rPr>
              <w:fldChar w:fldCharType="begin"/>
            </w:r>
            <w:r w:rsidRPr="00BC7F63">
              <w:rPr>
                <w:rFonts w:ascii="Calibri" w:hAnsi="Calibri" w:cs="Calibri"/>
                <w:noProof/>
                <w:webHidden/>
              </w:rPr>
              <w:instrText xml:space="preserve"> PAGEREF _Toc232064141 \h </w:instrText>
            </w:r>
            <w:r w:rsidRPr="00BC7F63">
              <w:rPr>
                <w:rFonts w:ascii="Calibri" w:hAnsi="Calibri" w:cs="Calibri"/>
                <w:noProof/>
                <w:webHidden/>
              </w:rPr>
            </w:r>
            <w:r w:rsidRPr="00BC7F63">
              <w:rPr>
                <w:rFonts w:ascii="Calibri" w:hAnsi="Calibri" w:cs="Calibri"/>
                <w:noProof/>
                <w:webHidden/>
              </w:rPr>
              <w:fldChar w:fldCharType="separate"/>
            </w:r>
            <w:r w:rsidRPr="00BC7F63">
              <w:rPr>
                <w:rFonts w:ascii="Calibri" w:hAnsi="Calibri" w:cs="Calibri"/>
                <w:noProof/>
                <w:webHidden/>
              </w:rPr>
              <w:t>11</w:t>
            </w:r>
            <w:r w:rsidRPr="00BC7F63">
              <w:rPr>
                <w:rFonts w:ascii="Calibri" w:hAnsi="Calibri" w:cs="Calibri"/>
                <w:noProof/>
                <w:webHidden/>
              </w:rPr>
              <w:fldChar w:fldCharType="end"/>
            </w:r>
          </w:hyperlink>
        </w:p>
        <w:p w14:paraId="2DFF132E" w14:textId="2702CEAA" w:rsidR="00FB132C" w:rsidRPr="00BC7F63" w:rsidRDefault="00FB132C">
          <w:pPr>
            <w:pStyle w:val="TOC2"/>
            <w:tabs>
              <w:tab w:val="right" w:leader="dot" w:pos="9296"/>
            </w:tabs>
            <w:rPr>
              <w:rFonts w:ascii="Calibri" w:hAnsi="Calibri" w:cs="Calibri"/>
              <w:noProof/>
              <w:kern w:val="2"/>
              <w:sz w:val="24"/>
              <w:szCs w:val="24"/>
              <w14:ligatures w14:val="standardContextual"/>
            </w:rPr>
          </w:pPr>
          <w:hyperlink w:anchor="_Toc232064142" w:history="1">
            <w:r w:rsidRPr="00BC7F63">
              <w:rPr>
                <w:rStyle w:val="Hyperlink"/>
                <w:rFonts w:ascii="Calibri" w:hAnsi="Calibri" w:cs="Calibri"/>
                <w:b/>
                <w:bCs/>
                <w:noProof/>
              </w:rPr>
              <w:t>4.1 Method 1 — Qualifying Performance</w:t>
            </w:r>
            <w:r w:rsidRPr="00BC7F63">
              <w:rPr>
                <w:rFonts w:ascii="Calibri" w:hAnsi="Calibri" w:cs="Calibri"/>
                <w:noProof/>
                <w:webHidden/>
              </w:rPr>
              <w:tab/>
            </w:r>
            <w:r w:rsidRPr="00BC7F63">
              <w:rPr>
                <w:rFonts w:ascii="Calibri" w:hAnsi="Calibri" w:cs="Calibri"/>
                <w:noProof/>
                <w:webHidden/>
              </w:rPr>
              <w:fldChar w:fldCharType="begin"/>
            </w:r>
            <w:r w:rsidRPr="00BC7F63">
              <w:rPr>
                <w:rFonts w:ascii="Calibri" w:hAnsi="Calibri" w:cs="Calibri"/>
                <w:noProof/>
                <w:webHidden/>
              </w:rPr>
              <w:instrText xml:space="preserve"> PAGEREF _Toc232064142 \h </w:instrText>
            </w:r>
            <w:r w:rsidRPr="00BC7F63">
              <w:rPr>
                <w:rFonts w:ascii="Calibri" w:hAnsi="Calibri" w:cs="Calibri"/>
                <w:noProof/>
                <w:webHidden/>
              </w:rPr>
            </w:r>
            <w:r w:rsidRPr="00BC7F63">
              <w:rPr>
                <w:rFonts w:ascii="Calibri" w:hAnsi="Calibri" w:cs="Calibri"/>
                <w:noProof/>
                <w:webHidden/>
              </w:rPr>
              <w:fldChar w:fldCharType="separate"/>
            </w:r>
            <w:r w:rsidRPr="00BC7F63">
              <w:rPr>
                <w:rFonts w:ascii="Calibri" w:hAnsi="Calibri" w:cs="Calibri"/>
                <w:noProof/>
                <w:webHidden/>
              </w:rPr>
              <w:t>11</w:t>
            </w:r>
            <w:r w:rsidRPr="00BC7F63">
              <w:rPr>
                <w:rFonts w:ascii="Calibri" w:hAnsi="Calibri" w:cs="Calibri"/>
                <w:noProof/>
                <w:webHidden/>
              </w:rPr>
              <w:fldChar w:fldCharType="end"/>
            </w:r>
          </w:hyperlink>
        </w:p>
        <w:p w14:paraId="2D8F9F1C" w14:textId="0DB443DF" w:rsidR="00FB132C" w:rsidRPr="00BC7F63" w:rsidRDefault="00FB132C">
          <w:pPr>
            <w:pStyle w:val="TOC2"/>
            <w:tabs>
              <w:tab w:val="right" w:leader="dot" w:pos="9296"/>
            </w:tabs>
            <w:rPr>
              <w:rFonts w:ascii="Calibri" w:hAnsi="Calibri" w:cs="Calibri"/>
              <w:noProof/>
              <w:kern w:val="2"/>
              <w:sz w:val="24"/>
              <w:szCs w:val="24"/>
              <w14:ligatures w14:val="standardContextual"/>
            </w:rPr>
          </w:pPr>
          <w:hyperlink w:anchor="_Toc232064143" w:history="1">
            <w:r w:rsidRPr="00BC7F63">
              <w:rPr>
                <w:rStyle w:val="Hyperlink"/>
                <w:rFonts w:ascii="Calibri" w:hAnsi="Calibri" w:cs="Calibri"/>
                <w:b/>
                <w:bCs/>
                <w:noProof/>
              </w:rPr>
              <w:t>4.2 Method 2 — Historical World Cup Performance</w:t>
            </w:r>
            <w:r w:rsidRPr="00BC7F63">
              <w:rPr>
                <w:rFonts w:ascii="Calibri" w:hAnsi="Calibri" w:cs="Calibri"/>
                <w:noProof/>
                <w:webHidden/>
              </w:rPr>
              <w:tab/>
            </w:r>
            <w:r w:rsidRPr="00BC7F63">
              <w:rPr>
                <w:rFonts w:ascii="Calibri" w:hAnsi="Calibri" w:cs="Calibri"/>
                <w:noProof/>
                <w:webHidden/>
              </w:rPr>
              <w:fldChar w:fldCharType="begin"/>
            </w:r>
            <w:r w:rsidRPr="00BC7F63">
              <w:rPr>
                <w:rFonts w:ascii="Calibri" w:hAnsi="Calibri" w:cs="Calibri"/>
                <w:noProof/>
                <w:webHidden/>
              </w:rPr>
              <w:instrText xml:space="preserve"> PAGEREF _Toc232064143 \h </w:instrText>
            </w:r>
            <w:r w:rsidRPr="00BC7F63">
              <w:rPr>
                <w:rFonts w:ascii="Calibri" w:hAnsi="Calibri" w:cs="Calibri"/>
                <w:noProof/>
                <w:webHidden/>
              </w:rPr>
            </w:r>
            <w:r w:rsidRPr="00BC7F63">
              <w:rPr>
                <w:rFonts w:ascii="Calibri" w:hAnsi="Calibri" w:cs="Calibri"/>
                <w:noProof/>
                <w:webHidden/>
              </w:rPr>
              <w:fldChar w:fldCharType="separate"/>
            </w:r>
            <w:r w:rsidRPr="00BC7F63">
              <w:rPr>
                <w:rFonts w:ascii="Calibri" w:hAnsi="Calibri" w:cs="Calibri"/>
                <w:noProof/>
                <w:webHidden/>
              </w:rPr>
              <w:t>13</w:t>
            </w:r>
            <w:r w:rsidRPr="00BC7F63">
              <w:rPr>
                <w:rFonts w:ascii="Calibri" w:hAnsi="Calibri" w:cs="Calibri"/>
                <w:noProof/>
                <w:webHidden/>
              </w:rPr>
              <w:fldChar w:fldCharType="end"/>
            </w:r>
          </w:hyperlink>
        </w:p>
        <w:p w14:paraId="79D7BA84" w14:textId="26688433" w:rsidR="00FB132C" w:rsidRPr="00BC7F63" w:rsidRDefault="00FB132C">
          <w:pPr>
            <w:pStyle w:val="TOC2"/>
            <w:tabs>
              <w:tab w:val="right" w:leader="dot" w:pos="9296"/>
            </w:tabs>
            <w:rPr>
              <w:rFonts w:ascii="Calibri" w:hAnsi="Calibri" w:cs="Calibri"/>
              <w:noProof/>
              <w:kern w:val="2"/>
              <w:sz w:val="24"/>
              <w:szCs w:val="24"/>
              <w14:ligatures w14:val="standardContextual"/>
            </w:rPr>
          </w:pPr>
          <w:hyperlink w:anchor="_Toc232064144" w:history="1">
            <w:r w:rsidRPr="00BC7F63">
              <w:rPr>
                <w:rStyle w:val="Hyperlink"/>
                <w:rFonts w:ascii="Calibri" w:hAnsi="Calibri" w:cs="Calibri"/>
                <w:b/>
                <w:bCs/>
                <w:noProof/>
              </w:rPr>
              <w:t>4.3 Qualifying vs Historical Comparison</w:t>
            </w:r>
            <w:r w:rsidRPr="00BC7F63">
              <w:rPr>
                <w:rFonts w:ascii="Calibri" w:hAnsi="Calibri" w:cs="Calibri"/>
                <w:noProof/>
                <w:webHidden/>
              </w:rPr>
              <w:tab/>
            </w:r>
            <w:r w:rsidRPr="00BC7F63">
              <w:rPr>
                <w:rFonts w:ascii="Calibri" w:hAnsi="Calibri" w:cs="Calibri"/>
                <w:noProof/>
                <w:webHidden/>
              </w:rPr>
              <w:fldChar w:fldCharType="begin"/>
            </w:r>
            <w:r w:rsidRPr="00BC7F63">
              <w:rPr>
                <w:rFonts w:ascii="Calibri" w:hAnsi="Calibri" w:cs="Calibri"/>
                <w:noProof/>
                <w:webHidden/>
              </w:rPr>
              <w:instrText xml:space="preserve"> PAGEREF _Toc232064144 \h </w:instrText>
            </w:r>
            <w:r w:rsidRPr="00BC7F63">
              <w:rPr>
                <w:rFonts w:ascii="Calibri" w:hAnsi="Calibri" w:cs="Calibri"/>
                <w:noProof/>
                <w:webHidden/>
              </w:rPr>
            </w:r>
            <w:r w:rsidRPr="00BC7F63">
              <w:rPr>
                <w:rFonts w:ascii="Calibri" w:hAnsi="Calibri" w:cs="Calibri"/>
                <w:noProof/>
                <w:webHidden/>
              </w:rPr>
              <w:fldChar w:fldCharType="separate"/>
            </w:r>
            <w:r w:rsidRPr="00BC7F63">
              <w:rPr>
                <w:rFonts w:ascii="Calibri" w:hAnsi="Calibri" w:cs="Calibri"/>
                <w:noProof/>
                <w:webHidden/>
              </w:rPr>
              <w:t>14</w:t>
            </w:r>
            <w:r w:rsidRPr="00BC7F63">
              <w:rPr>
                <w:rFonts w:ascii="Calibri" w:hAnsi="Calibri" w:cs="Calibri"/>
                <w:noProof/>
                <w:webHidden/>
              </w:rPr>
              <w:fldChar w:fldCharType="end"/>
            </w:r>
          </w:hyperlink>
        </w:p>
        <w:p w14:paraId="641B4B21" w14:textId="46129C5E" w:rsidR="00FB132C" w:rsidRPr="00BC7F63" w:rsidRDefault="00FB132C">
          <w:pPr>
            <w:pStyle w:val="TOC2"/>
            <w:tabs>
              <w:tab w:val="right" w:leader="dot" w:pos="9296"/>
            </w:tabs>
            <w:rPr>
              <w:rFonts w:ascii="Calibri" w:hAnsi="Calibri" w:cs="Calibri"/>
              <w:noProof/>
              <w:kern w:val="2"/>
              <w:sz w:val="24"/>
              <w:szCs w:val="24"/>
              <w14:ligatures w14:val="standardContextual"/>
            </w:rPr>
          </w:pPr>
          <w:hyperlink w:anchor="_Toc232064145" w:history="1">
            <w:r w:rsidRPr="00BC7F63">
              <w:rPr>
                <w:rStyle w:val="Hyperlink"/>
                <w:rFonts w:ascii="Calibri" w:hAnsi="Calibri" w:cs="Calibri"/>
                <w:b/>
                <w:bCs/>
                <w:noProof/>
              </w:rPr>
              <w:t>4.4 Method 3 — Poisson Regression &amp; Monte Carlo</w:t>
            </w:r>
            <w:r w:rsidRPr="00BC7F63">
              <w:rPr>
                <w:rFonts w:ascii="Calibri" w:hAnsi="Calibri" w:cs="Calibri"/>
                <w:noProof/>
                <w:webHidden/>
              </w:rPr>
              <w:tab/>
            </w:r>
            <w:r w:rsidRPr="00BC7F63">
              <w:rPr>
                <w:rFonts w:ascii="Calibri" w:hAnsi="Calibri" w:cs="Calibri"/>
                <w:noProof/>
                <w:webHidden/>
              </w:rPr>
              <w:fldChar w:fldCharType="begin"/>
            </w:r>
            <w:r w:rsidRPr="00BC7F63">
              <w:rPr>
                <w:rFonts w:ascii="Calibri" w:hAnsi="Calibri" w:cs="Calibri"/>
                <w:noProof/>
                <w:webHidden/>
              </w:rPr>
              <w:instrText xml:space="preserve"> PAGEREF _Toc232064145 \h </w:instrText>
            </w:r>
            <w:r w:rsidRPr="00BC7F63">
              <w:rPr>
                <w:rFonts w:ascii="Calibri" w:hAnsi="Calibri" w:cs="Calibri"/>
                <w:noProof/>
                <w:webHidden/>
              </w:rPr>
            </w:r>
            <w:r w:rsidRPr="00BC7F63">
              <w:rPr>
                <w:rFonts w:ascii="Calibri" w:hAnsi="Calibri" w:cs="Calibri"/>
                <w:noProof/>
                <w:webHidden/>
              </w:rPr>
              <w:fldChar w:fldCharType="separate"/>
            </w:r>
            <w:r w:rsidRPr="00BC7F63">
              <w:rPr>
                <w:rFonts w:ascii="Calibri" w:hAnsi="Calibri" w:cs="Calibri"/>
                <w:noProof/>
                <w:webHidden/>
              </w:rPr>
              <w:t>15</w:t>
            </w:r>
            <w:r w:rsidRPr="00BC7F63">
              <w:rPr>
                <w:rFonts w:ascii="Calibri" w:hAnsi="Calibri" w:cs="Calibri"/>
                <w:noProof/>
                <w:webHidden/>
              </w:rPr>
              <w:fldChar w:fldCharType="end"/>
            </w:r>
          </w:hyperlink>
        </w:p>
        <w:p w14:paraId="061E2C40" w14:textId="1B23D4BA" w:rsidR="00FB132C" w:rsidRPr="00BC7F63" w:rsidRDefault="00FB132C">
          <w:pPr>
            <w:pStyle w:val="TOC2"/>
            <w:tabs>
              <w:tab w:val="right" w:leader="dot" w:pos="9296"/>
            </w:tabs>
            <w:rPr>
              <w:rFonts w:ascii="Calibri" w:hAnsi="Calibri" w:cs="Calibri"/>
              <w:noProof/>
              <w:kern w:val="2"/>
              <w:sz w:val="24"/>
              <w:szCs w:val="24"/>
              <w14:ligatures w14:val="standardContextual"/>
            </w:rPr>
          </w:pPr>
          <w:hyperlink w:anchor="_Toc232064146" w:history="1">
            <w:r w:rsidRPr="00BC7F63">
              <w:rPr>
                <w:rStyle w:val="Hyperlink"/>
                <w:rFonts w:ascii="Calibri" w:hAnsi="Calibri" w:cs="Calibri"/>
                <w:b/>
                <w:bCs/>
                <w:noProof/>
              </w:rPr>
              <w:t>4.5 Overall Assessment</w:t>
            </w:r>
            <w:r w:rsidRPr="00BC7F63">
              <w:rPr>
                <w:rFonts w:ascii="Calibri" w:hAnsi="Calibri" w:cs="Calibri"/>
                <w:noProof/>
                <w:webHidden/>
              </w:rPr>
              <w:tab/>
            </w:r>
            <w:r w:rsidRPr="00BC7F63">
              <w:rPr>
                <w:rFonts w:ascii="Calibri" w:hAnsi="Calibri" w:cs="Calibri"/>
                <w:noProof/>
                <w:webHidden/>
              </w:rPr>
              <w:fldChar w:fldCharType="begin"/>
            </w:r>
            <w:r w:rsidRPr="00BC7F63">
              <w:rPr>
                <w:rFonts w:ascii="Calibri" w:hAnsi="Calibri" w:cs="Calibri"/>
                <w:noProof/>
                <w:webHidden/>
              </w:rPr>
              <w:instrText xml:space="preserve"> PAGEREF _Toc232064146 \h </w:instrText>
            </w:r>
            <w:r w:rsidRPr="00BC7F63">
              <w:rPr>
                <w:rFonts w:ascii="Calibri" w:hAnsi="Calibri" w:cs="Calibri"/>
                <w:noProof/>
                <w:webHidden/>
              </w:rPr>
            </w:r>
            <w:r w:rsidRPr="00BC7F63">
              <w:rPr>
                <w:rFonts w:ascii="Calibri" w:hAnsi="Calibri" w:cs="Calibri"/>
                <w:noProof/>
                <w:webHidden/>
              </w:rPr>
              <w:fldChar w:fldCharType="separate"/>
            </w:r>
            <w:r w:rsidRPr="00BC7F63">
              <w:rPr>
                <w:rFonts w:ascii="Calibri" w:hAnsi="Calibri" w:cs="Calibri"/>
                <w:noProof/>
                <w:webHidden/>
              </w:rPr>
              <w:t>17</w:t>
            </w:r>
            <w:r w:rsidRPr="00BC7F63">
              <w:rPr>
                <w:rFonts w:ascii="Calibri" w:hAnsi="Calibri" w:cs="Calibri"/>
                <w:noProof/>
                <w:webHidden/>
              </w:rPr>
              <w:fldChar w:fldCharType="end"/>
            </w:r>
          </w:hyperlink>
        </w:p>
        <w:p w14:paraId="4E943F02" w14:textId="720EE1CE" w:rsidR="00FB132C" w:rsidRPr="00BC7F63" w:rsidRDefault="00FB132C">
          <w:pPr>
            <w:pStyle w:val="TOC1"/>
            <w:tabs>
              <w:tab w:val="right" w:leader="dot" w:pos="9296"/>
            </w:tabs>
            <w:rPr>
              <w:rFonts w:ascii="Calibri" w:hAnsi="Calibri" w:cs="Calibri"/>
              <w:noProof/>
              <w:kern w:val="2"/>
              <w:sz w:val="24"/>
              <w:szCs w:val="24"/>
              <w14:ligatures w14:val="standardContextual"/>
            </w:rPr>
          </w:pPr>
          <w:hyperlink w:anchor="_Toc232064147" w:history="1">
            <w:r w:rsidRPr="00BC7F63">
              <w:rPr>
                <w:rStyle w:val="Hyperlink"/>
                <w:rFonts w:ascii="Calibri" w:hAnsi="Calibri" w:cs="Calibri"/>
                <w:b/>
                <w:bCs/>
                <w:noProof/>
              </w:rPr>
              <w:t>5. Limitations</w:t>
            </w:r>
            <w:r w:rsidRPr="00BC7F63">
              <w:rPr>
                <w:rFonts w:ascii="Calibri" w:hAnsi="Calibri" w:cs="Calibri"/>
                <w:noProof/>
                <w:webHidden/>
              </w:rPr>
              <w:tab/>
            </w:r>
            <w:r w:rsidRPr="00BC7F63">
              <w:rPr>
                <w:rFonts w:ascii="Calibri" w:hAnsi="Calibri" w:cs="Calibri"/>
                <w:noProof/>
                <w:webHidden/>
              </w:rPr>
              <w:fldChar w:fldCharType="begin"/>
            </w:r>
            <w:r w:rsidRPr="00BC7F63">
              <w:rPr>
                <w:rFonts w:ascii="Calibri" w:hAnsi="Calibri" w:cs="Calibri"/>
                <w:noProof/>
                <w:webHidden/>
              </w:rPr>
              <w:instrText xml:space="preserve"> PAGEREF _Toc232064147 \h </w:instrText>
            </w:r>
            <w:r w:rsidRPr="00BC7F63">
              <w:rPr>
                <w:rFonts w:ascii="Calibri" w:hAnsi="Calibri" w:cs="Calibri"/>
                <w:noProof/>
                <w:webHidden/>
              </w:rPr>
            </w:r>
            <w:r w:rsidRPr="00BC7F63">
              <w:rPr>
                <w:rFonts w:ascii="Calibri" w:hAnsi="Calibri" w:cs="Calibri"/>
                <w:noProof/>
                <w:webHidden/>
              </w:rPr>
              <w:fldChar w:fldCharType="separate"/>
            </w:r>
            <w:r w:rsidRPr="00BC7F63">
              <w:rPr>
                <w:rFonts w:ascii="Calibri" w:hAnsi="Calibri" w:cs="Calibri"/>
                <w:noProof/>
                <w:webHidden/>
              </w:rPr>
              <w:t>18</w:t>
            </w:r>
            <w:r w:rsidRPr="00BC7F63">
              <w:rPr>
                <w:rFonts w:ascii="Calibri" w:hAnsi="Calibri" w:cs="Calibri"/>
                <w:noProof/>
                <w:webHidden/>
              </w:rPr>
              <w:fldChar w:fldCharType="end"/>
            </w:r>
          </w:hyperlink>
        </w:p>
        <w:p w14:paraId="28420C91" w14:textId="6693556A" w:rsidR="00FB132C" w:rsidRPr="00BC7F63" w:rsidRDefault="00FB132C">
          <w:pPr>
            <w:pStyle w:val="TOC2"/>
            <w:tabs>
              <w:tab w:val="right" w:leader="dot" w:pos="9296"/>
            </w:tabs>
            <w:rPr>
              <w:rFonts w:ascii="Calibri" w:hAnsi="Calibri" w:cs="Calibri"/>
              <w:noProof/>
              <w:kern w:val="2"/>
              <w:sz w:val="24"/>
              <w:szCs w:val="24"/>
              <w14:ligatures w14:val="standardContextual"/>
            </w:rPr>
          </w:pPr>
          <w:hyperlink w:anchor="_Toc232064148" w:history="1">
            <w:r w:rsidRPr="00BC7F63">
              <w:rPr>
                <w:rStyle w:val="Hyperlink"/>
                <w:rFonts w:ascii="Calibri" w:hAnsi="Calibri" w:cs="Calibri"/>
                <w:b/>
                <w:bCs/>
                <w:noProof/>
              </w:rPr>
              <w:t>5.1 Sample Size</w:t>
            </w:r>
            <w:r w:rsidRPr="00BC7F63">
              <w:rPr>
                <w:rFonts w:ascii="Calibri" w:hAnsi="Calibri" w:cs="Calibri"/>
                <w:noProof/>
                <w:webHidden/>
              </w:rPr>
              <w:tab/>
            </w:r>
            <w:r w:rsidRPr="00BC7F63">
              <w:rPr>
                <w:rFonts w:ascii="Calibri" w:hAnsi="Calibri" w:cs="Calibri"/>
                <w:noProof/>
                <w:webHidden/>
              </w:rPr>
              <w:fldChar w:fldCharType="begin"/>
            </w:r>
            <w:r w:rsidRPr="00BC7F63">
              <w:rPr>
                <w:rFonts w:ascii="Calibri" w:hAnsi="Calibri" w:cs="Calibri"/>
                <w:noProof/>
                <w:webHidden/>
              </w:rPr>
              <w:instrText xml:space="preserve"> PAGEREF _Toc232064148 \h </w:instrText>
            </w:r>
            <w:r w:rsidRPr="00BC7F63">
              <w:rPr>
                <w:rFonts w:ascii="Calibri" w:hAnsi="Calibri" w:cs="Calibri"/>
                <w:noProof/>
                <w:webHidden/>
              </w:rPr>
            </w:r>
            <w:r w:rsidRPr="00BC7F63">
              <w:rPr>
                <w:rFonts w:ascii="Calibri" w:hAnsi="Calibri" w:cs="Calibri"/>
                <w:noProof/>
                <w:webHidden/>
              </w:rPr>
              <w:fldChar w:fldCharType="separate"/>
            </w:r>
            <w:r w:rsidRPr="00BC7F63">
              <w:rPr>
                <w:rFonts w:ascii="Calibri" w:hAnsi="Calibri" w:cs="Calibri"/>
                <w:noProof/>
                <w:webHidden/>
              </w:rPr>
              <w:t>18</w:t>
            </w:r>
            <w:r w:rsidRPr="00BC7F63">
              <w:rPr>
                <w:rFonts w:ascii="Calibri" w:hAnsi="Calibri" w:cs="Calibri"/>
                <w:noProof/>
                <w:webHidden/>
              </w:rPr>
              <w:fldChar w:fldCharType="end"/>
            </w:r>
          </w:hyperlink>
        </w:p>
        <w:p w14:paraId="08E8CC2E" w14:textId="75623429" w:rsidR="00FB132C" w:rsidRPr="00BC7F63" w:rsidRDefault="00FB132C">
          <w:pPr>
            <w:pStyle w:val="TOC2"/>
            <w:tabs>
              <w:tab w:val="right" w:leader="dot" w:pos="9296"/>
            </w:tabs>
            <w:rPr>
              <w:rFonts w:ascii="Calibri" w:hAnsi="Calibri" w:cs="Calibri"/>
              <w:noProof/>
              <w:kern w:val="2"/>
              <w:sz w:val="24"/>
              <w:szCs w:val="24"/>
              <w14:ligatures w14:val="standardContextual"/>
            </w:rPr>
          </w:pPr>
          <w:hyperlink w:anchor="_Toc232064149" w:history="1">
            <w:r w:rsidRPr="00BC7F63">
              <w:rPr>
                <w:rStyle w:val="Hyperlink"/>
                <w:rFonts w:ascii="Calibri" w:hAnsi="Calibri" w:cs="Calibri"/>
                <w:b/>
                <w:bCs/>
                <w:noProof/>
              </w:rPr>
              <w:t>5.2 Data Quality</w:t>
            </w:r>
            <w:r w:rsidRPr="00BC7F63">
              <w:rPr>
                <w:rFonts w:ascii="Calibri" w:hAnsi="Calibri" w:cs="Calibri"/>
                <w:noProof/>
                <w:webHidden/>
              </w:rPr>
              <w:tab/>
            </w:r>
            <w:r w:rsidRPr="00BC7F63">
              <w:rPr>
                <w:rFonts w:ascii="Calibri" w:hAnsi="Calibri" w:cs="Calibri"/>
                <w:noProof/>
                <w:webHidden/>
              </w:rPr>
              <w:fldChar w:fldCharType="begin"/>
            </w:r>
            <w:r w:rsidRPr="00BC7F63">
              <w:rPr>
                <w:rFonts w:ascii="Calibri" w:hAnsi="Calibri" w:cs="Calibri"/>
                <w:noProof/>
                <w:webHidden/>
              </w:rPr>
              <w:instrText xml:space="preserve"> PAGEREF _Toc232064149 \h </w:instrText>
            </w:r>
            <w:r w:rsidRPr="00BC7F63">
              <w:rPr>
                <w:rFonts w:ascii="Calibri" w:hAnsi="Calibri" w:cs="Calibri"/>
                <w:noProof/>
                <w:webHidden/>
              </w:rPr>
            </w:r>
            <w:r w:rsidRPr="00BC7F63">
              <w:rPr>
                <w:rFonts w:ascii="Calibri" w:hAnsi="Calibri" w:cs="Calibri"/>
                <w:noProof/>
                <w:webHidden/>
              </w:rPr>
              <w:fldChar w:fldCharType="separate"/>
            </w:r>
            <w:r w:rsidRPr="00BC7F63">
              <w:rPr>
                <w:rFonts w:ascii="Calibri" w:hAnsi="Calibri" w:cs="Calibri"/>
                <w:noProof/>
                <w:webHidden/>
              </w:rPr>
              <w:t>18</w:t>
            </w:r>
            <w:r w:rsidRPr="00BC7F63">
              <w:rPr>
                <w:rFonts w:ascii="Calibri" w:hAnsi="Calibri" w:cs="Calibri"/>
                <w:noProof/>
                <w:webHidden/>
              </w:rPr>
              <w:fldChar w:fldCharType="end"/>
            </w:r>
          </w:hyperlink>
        </w:p>
        <w:p w14:paraId="65EDA859" w14:textId="3F32B38E" w:rsidR="00FB132C" w:rsidRPr="00BC7F63" w:rsidRDefault="00FB132C">
          <w:pPr>
            <w:pStyle w:val="TOC2"/>
            <w:tabs>
              <w:tab w:val="right" w:leader="dot" w:pos="9296"/>
            </w:tabs>
            <w:rPr>
              <w:rFonts w:ascii="Calibri" w:hAnsi="Calibri" w:cs="Calibri"/>
              <w:noProof/>
              <w:kern w:val="2"/>
              <w:sz w:val="24"/>
              <w:szCs w:val="24"/>
              <w14:ligatures w14:val="standardContextual"/>
            </w:rPr>
          </w:pPr>
          <w:hyperlink w:anchor="_Toc232064150" w:history="1">
            <w:r w:rsidRPr="00BC7F63">
              <w:rPr>
                <w:rStyle w:val="Hyperlink"/>
                <w:rFonts w:ascii="Calibri" w:hAnsi="Calibri" w:cs="Calibri"/>
                <w:b/>
                <w:bCs/>
                <w:noProof/>
              </w:rPr>
              <w:t>5.3 Model Limitations</w:t>
            </w:r>
            <w:r w:rsidRPr="00BC7F63">
              <w:rPr>
                <w:rFonts w:ascii="Calibri" w:hAnsi="Calibri" w:cs="Calibri"/>
                <w:noProof/>
                <w:webHidden/>
              </w:rPr>
              <w:tab/>
            </w:r>
            <w:r w:rsidRPr="00BC7F63">
              <w:rPr>
                <w:rFonts w:ascii="Calibri" w:hAnsi="Calibri" w:cs="Calibri"/>
                <w:noProof/>
                <w:webHidden/>
              </w:rPr>
              <w:fldChar w:fldCharType="begin"/>
            </w:r>
            <w:r w:rsidRPr="00BC7F63">
              <w:rPr>
                <w:rFonts w:ascii="Calibri" w:hAnsi="Calibri" w:cs="Calibri"/>
                <w:noProof/>
                <w:webHidden/>
              </w:rPr>
              <w:instrText xml:space="preserve"> PAGEREF _Toc232064150 \h </w:instrText>
            </w:r>
            <w:r w:rsidRPr="00BC7F63">
              <w:rPr>
                <w:rFonts w:ascii="Calibri" w:hAnsi="Calibri" w:cs="Calibri"/>
                <w:noProof/>
                <w:webHidden/>
              </w:rPr>
            </w:r>
            <w:r w:rsidRPr="00BC7F63">
              <w:rPr>
                <w:rFonts w:ascii="Calibri" w:hAnsi="Calibri" w:cs="Calibri"/>
                <w:noProof/>
                <w:webHidden/>
              </w:rPr>
              <w:fldChar w:fldCharType="separate"/>
            </w:r>
            <w:r w:rsidRPr="00BC7F63">
              <w:rPr>
                <w:rFonts w:ascii="Calibri" w:hAnsi="Calibri" w:cs="Calibri"/>
                <w:noProof/>
                <w:webHidden/>
              </w:rPr>
              <w:t>18</w:t>
            </w:r>
            <w:r w:rsidRPr="00BC7F63">
              <w:rPr>
                <w:rFonts w:ascii="Calibri" w:hAnsi="Calibri" w:cs="Calibri"/>
                <w:noProof/>
                <w:webHidden/>
              </w:rPr>
              <w:fldChar w:fldCharType="end"/>
            </w:r>
          </w:hyperlink>
        </w:p>
        <w:p w14:paraId="69603B8A" w14:textId="224D448A" w:rsidR="00FB132C" w:rsidRPr="00BC7F63" w:rsidRDefault="00FB132C">
          <w:pPr>
            <w:pStyle w:val="TOC2"/>
            <w:tabs>
              <w:tab w:val="right" w:leader="dot" w:pos="9296"/>
            </w:tabs>
            <w:rPr>
              <w:rFonts w:ascii="Calibri" w:hAnsi="Calibri" w:cs="Calibri"/>
              <w:noProof/>
              <w:kern w:val="2"/>
              <w:sz w:val="24"/>
              <w:szCs w:val="24"/>
              <w14:ligatures w14:val="standardContextual"/>
            </w:rPr>
          </w:pPr>
          <w:hyperlink w:anchor="_Toc232064151" w:history="1">
            <w:r w:rsidRPr="00BC7F63">
              <w:rPr>
                <w:rStyle w:val="Hyperlink"/>
                <w:rFonts w:ascii="Calibri" w:hAnsi="Calibri" w:cs="Calibri"/>
                <w:b/>
                <w:bCs/>
                <w:noProof/>
              </w:rPr>
              <w:t>5.4 What Statistics Cannot Measure</w:t>
            </w:r>
            <w:r w:rsidRPr="00BC7F63">
              <w:rPr>
                <w:rFonts w:ascii="Calibri" w:hAnsi="Calibri" w:cs="Calibri"/>
                <w:noProof/>
                <w:webHidden/>
              </w:rPr>
              <w:tab/>
            </w:r>
            <w:r w:rsidRPr="00BC7F63">
              <w:rPr>
                <w:rFonts w:ascii="Calibri" w:hAnsi="Calibri" w:cs="Calibri"/>
                <w:noProof/>
                <w:webHidden/>
              </w:rPr>
              <w:fldChar w:fldCharType="begin"/>
            </w:r>
            <w:r w:rsidRPr="00BC7F63">
              <w:rPr>
                <w:rFonts w:ascii="Calibri" w:hAnsi="Calibri" w:cs="Calibri"/>
                <w:noProof/>
                <w:webHidden/>
              </w:rPr>
              <w:instrText xml:space="preserve"> PAGEREF _Toc232064151 \h </w:instrText>
            </w:r>
            <w:r w:rsidRPr="00BC7F63">
              <w:rPr>
                <w:rFonts w:ascii="Calibri" w:hAnsi="Calibri" w:cs="Calibri"/>
                <w:noProof/>
                <w:webHidden/>
              </w:rPr>
            </w:r>
            <w:r w:rsidRPr="00BC7F63">
              <w:rPr>
                <w:rFonts w:ascii="Calibri" w:hAnsi="Calibri" w:cs="Calibri"/>
                <w:noProof/>
                <w:webHidden/>
              </w:rPr>
              <w:fldChar w:fldCharType="separate"/>
            </w:r>
            <w:r w:rsidRPr="00BC7F63">
              <w:rPr>
                <w:rFonts w:ascii="Calibri" w:hAnsi="Calibri" w:cs="Calibri"/>
                <w:noProof/>
                <w:webHidden/>
              </w:rPr>
              <w:t>18</w:t>
            </w:r>
            <w:r w:rsidRPr="00BC7F63">
              <w:rPr>
                <w:rFonts w:ascii="Calibri" w:hAnsi="Calibri" w:cs="Calibri"/>
                <w:noProof/>
                <w:webHidden/>
              </w:rPr>
              <w:fldChar w:fldCharType="end"/>
            </w:r>
          </w:hyperlink>
        </w:p>
        <w:p w14:paraId="2BD91BD7" w14:textId="20F32E90" w:rsidR="00FB132C" w:rsidRPr="00BC7F63" w:rsidRDefault="00FB132C">
          <w:pPr>
            <w:pStyle w:val="TOC1"/>
            <w:tabs>
              <w:tab w:val="right" w:leader="dot" w:pos="9296"/>
            </w:tabs>
            <w:rPr>
              <w:rFonts w:ascii="Calibri" w:hAnsi="Calibri" w:cs="Calibri"/>
              <w:noProof/>
              <w:kern w:val="2"/>
              <w:sz w:val="24"/>
              <w:szCs w:val="24"/>
              <w14:ligatures w14:val="standardContextual"/>
            </w:rPr>
          </w:pPr>
          <w:hyperlink w:anchor="_Toc232064152" w:history="1">
            <w:r w:rsidRPr="00BC7F63">
              <w:rPr>
                <w:rStyle w:val="Hyperlink"/>
                <w:rFonts w:ascii="Calibri" w:hAnsi="Calibri" w:cs="Calibri"/>
                <w:b/>
                <w:bCs/>
                <w:noProof/>
              </w:rPr>
              <w:t>6. Conclusions</w:t>
            </w:r>
            <w:r w:rsidRPr="00BC7F63">
              <w:rPr>
                <w:rFonts w:ascii="Calibri" w:hAnsi="Calibri" w:cs="Calibri"/>
                <w:noProof/>
                <w:webHidden/>
              </w:rPr>
              <w:tab/>
            </w:r>
            <w:r w:rsidRPr="00BC7F63">
              <w:rPr>
                <w:rFonts w:ascii="Calibri" w:hAnsi="Calibri" w:cs="Calibri"/>
                <w:noProof/>
                <w:webHidden/>
              </w:rPr>
              <w:fldChar w:fldCharType="begin"/>
            </w:r>
            <w:r w:rsidRPr="00BC7F63">
              <w:rPr>
                <w:rFonts w:ascii="Calibri" w:hAnsi="Calibri" w:cs="Calibri"/>
                <w:noProof/>
                <w:webHidden/>
              </w:rPr>
              <w:instrText xml:space="preserve"> PAGEREF _Toc232064152 \h </w:instrText>
            </w:r>
            <w:r w:rsidRPr="00BC7F63">
              <w:rPr>
                <w:rFonts w:ascii="Calibri" w:hAnsi="Calibri" w:cs="Calibri"/>
                <w:noProof/>
                <w:webHidden/>
              </w:rPr>
            </w:r>
            <w:r w:rsidRPr="00BC7F63">
              <w:rPr>
                <w:rFonts w:ascii="Calibri" w:hAnsi="Calibri" w:cs="Calibri"/>
                <w:noProof/>
                <w:webHidden/>
              </w:rPr>
              <w:fldChar w:fldCharType="separate"/>
            </w:r>
            <w:r w:rsidRPr="00BC7F63">
              <w:rPr>
                <w:rFonts w:ascii="Calibri" w:hAnsi="Calibri" w:cs="Calibri"/>
                <w:noProof/>
                <w:webHidden/>
              </w:rPr>
              <w:t>19</w:t>
            </w:r>
            <w:r w:rsidRPr="00BC7F63">
              <w:rPr>
                <w:rFonts w:ascii="Calibri" w:hAnsi="Calibri" w:cs="Calibri"/>
                <w:noProof/>
                <w:webHidden/>
              </w:rPr>
              <w:fldChar w:fldCharType="end"/>
            </w:r>
          </w:hyperlink>
        </w:p>
        <w:p w14:paraId="430DC080" w14:textId="47221F26" w:rsidR="00FB132C" w:rsidRPr="00BC7F63" w:rsidRDefault="00FB132C">
          <w:pPr>
            <w:pStyle w:val="TOC2"/>
            <w:tabs>
              <w:tab w:val="right" w:leader="dot" w:pos="9296"/>
            </w:tabs>
            <w:rPr>
              <w:rFonts w:ascii="Calibri" w:hAnsi="Calibri" w:cs="Calibri"/>
              <w:noProof/>
              <w:kern w:val="2"/>
              <w:sz w:val="24"/>
              <w:szCs w:val="24"/>
              <w14:ligatures w14:val="standardContextual"/>
            </w:rPr>
          </w:pPr>
          <w:hyperlink w:anchor="_Toc232064153" w:history="1">
            <w:r w:rsidRPr="00BC7F63">
              <w:rPr>
                <w:rStyle w:val="Hyperlink"/>
                <w:rFonts w:ascii="Calibri" w:hAnsi="Calibri" w:cs="Calibri"/>
                <w:b/>
                <w:bCs/>
                <w:noProof/>
              </w:rPr>
              <w:t>Conclusion 1: Goal difference and xG dominance predict success.</w:t>
            </w:r>
            <w:r w:rsidRPr="00BC7F63">
              <w:rPr>
                <w:rFonts w:ascii="Calibri" w:hAnsi="Calibri" w:cs="Calibri"/>
                <w:noProof/>
                <w:webHidden/>
              </w:rPr>
              <w:tab/>
            </w:r>
            <w:r w:rsidRPr="00BC7F63">
              <w:rPr>
                <w:rFonts w:ascii="Calibri" w:hAnsi="Calibri" w:cs="Calibri"/>
                <w:noProof/>
                <w:webHidden/>
              </w:rPr>
              <w:fldChar w:fldCharType="begin"/>
            </w:r>
            <w:r w:rsidRPr="00BC7F63">
              <w:rPr>
                <w:rFonts w:ascii="Calibri" w:hAnsi="Calibri" w:cs="Calibri"/>
                <w:noProof/>
                <w:webHidden/>
              </w:rPr>
              <w:instrText xml:space="preserve"> PAGEREF _Toc232064153 \h </w:instrText>
            </w:r>
            <w:r w:rsidRPr="00BC7F63">
              <w:rPr>
                <w:rFonts w:ascii="Calibri" w:hAnsi="Calibri" w:cs="Calibri"/>
                <w:noProof/>
                <w:webHidden/>
              </w:rPr>
            </w:r>
            <w:r w:rsidRPr="00BC7F63">
              <w:rPr>
                <w:rFonts w:ascii="Calibri" w:hAnsi="Calibri" w:cs="Calibri"/>
                <w:noProof/>
                <w:webHidden/>
              </w:rPr>
              <w:fldChar w:fldCharType="separate"/>
            </w:r>
            <w:r w:rsidRPr="00BC7F63">
              <w:rPr>
                <w:rFonts w:ascii="Calibri" w:hAnsi="Calibri" w:cs="Calibri"/>
                <w:noProof/>
                <w:webHidden/>
              </w:rPr>
              <w:t>19</w:t>
            </w:r>
            <w:r w:rsidRPr="00BC7F63">
              <w:rPr>
                <w:rFonts w:ascii="Calibri" w:hAnsi="Calibri" w:cs="Calibri"/>
                <w:noProof/>
                <w:webHidden/>
              </w:rPr>
              <w:fldChar w:fldCharType="end"/>
            </w:r>
          </w:hyperlink>
        </w:p>
        <w:p w14:paraId="019ECD97" w14:textId="5E8D31F7" w:rsidR="00FB132C" w:rsidRPr="00BC7F63" w:rsidRDefault="00FB132C">
          <w:pPr>
            <w:pStyle w:val="TOC2"/>
            <w:tabs>
              <w:tab w:val="right" w:leader="dot" w:pos="9296"/>
            </w:tabs>
            <w:rPr>
              <w:rFonts w:ascii="Calibri" w:hAnsi="Calibri" w:cs="Calibri"/>
              <w:noProof/>
              <w:kern w:val="2"/>
              <w:sz w:val="24"/>
              <w:szCs w:val="24"/>
              <w14:ligatures w14:val="standardContextual"/>
            </w:rPr>
          </w:pPr>
          <w:hyperlink w:anchor="_Toc232064154" w:history="1">
            <w:r w:rsidRPr="00BC7F63">
              <w:rPr>
                <w:rStyle w:val="Hyperlink"/>
                <w:rFonts w:ascii="Calibri" w:hAnsi="Calibri" w:cs="Calibri"/>
                <w:b/>
                <w:bCs/>
                <w:noProof/>
              </w:rPr>
              <w:t>Conclusion 2: Possession is a myth.</w:t>
            </w:r>
            <w:r w:rsidRPr="00BC7F63">
              <w:rPr>
                <w:rFonts w:ascii="Calibri" w:hAnsi="Calibri" w:cs="Calibri"/>
                <w:noProof/>
                <w:webHidden/>
              </w:rPr>
              <w:tab/>
            </w:r>
            <w:r w:rsidRPr="00BC7F63">
              <w:rPr>
                <w:rFonts w:ascii="Calibri" w:hAnsi="Calibri" w:cs="Calibri"/>
                <w:noProof/>
                <w:webHidden/>
              </w:rPr>
              <w:fldChar w:fldCharType="begin"/>
            </w:r>
            <w:r w:rsidRPr="00BC7F63">
              <w:rPr>
                <w:rFonts w:ascii="Calibri" w:hAnsi="Calibri" w:cs="Calibri"/>
                <w:noProof/>
                <w:webHidden/>
              </w:rPr>
              <w:instrText xml:space="preserve"> PAGEREF _Toc232064154 \h </w:instrText>
            </w:r>
            <w:r w:rsidRPr="00BC7F63">
              <w:rPr>
                <w:rFonts w:ascii="Calibri" w:hAnsi="Calibri" w:cs="Calibri"/>
                <w:noProof/>
                <w:webHidden/>
              </w:rPr>
            </w:r>
            <w:r w:rsidRPr="00BC7F63">
              <w:rPr>
                <w:rFonts w:ascii="Calibri" w:hAnsi="Calibri" w:cs="Calibri"/>
                <w:noProof/>
                <w:webHidden/>
              </w:rPr>
              <w:fldChar w:fldCharType="separate"/>
            </w:r>
            <w:r w:rsidRPr="00BC7F63">
              <w:rPr>
                <w:rFonts w:ascii="Calibri" w:hAnsi="Calibri" w:cs="Calibri"/>
                <w:noProof/>
                <w:webHidden/>
              </w:rPr>
              <w:t>19</w:t>
            </w:r>
            <w:r w:rsidRPr="00BC7F63">
              <w:rPr>
                <w:rFonts w:ascii="Calibri" w:hAnsi="Calibri" w:cs="Calibri"/>
                <w:noProof/>
                <w:webHidden/>
              </w:rPr>
              <w:fldChar w:fldCharType="end"/>
            </w:r>
          </w:hyperlink>
        </w:p>
        <w:p w14:paraId="4441BA39" w14:textId="6C082C5C" w:rsidR="00FB132C" w:rsidRPr="00BC7F63" w:rsidRDefault="00FB132C">
          <w:pPr>
            <w:pStyle w:val="TOC2"/>
            <w:tabs>
              <w:tab w:val="right" w:leader="dot" w:pos="9296"/>
            </w:tabs>
            <w:rPr>
              <w:rFonts w:ascii="Calibri" w:hAnsi="Calibri" w:cs="Calibri"/>
              <w:noProof/>
              <w:kern w:val="2"/>
              <w:sz w:val="24"/>
              <w:szCs w:val="24"/>
              <w14:ligatures w14:val="standardContextual"/>
            </w:rPr>
          </w:pPr>
          <w:hyperlink w:anchor="_Toc232064155" w:history="1">
            <w:r w:rsidRPr="00BC7F63">
              <w:rPr>
                <w:rStyle w:val="Hyperlink"/>
                <w:rFonts w:ascii="Calibri" w:hAnsi="Calibri" w:cs="Calibri"/>
                <w:b/>
                <w:bCs/>
                <w:noProof/>
              </w:rPr>
              <w:t>Conclusion 3: 2022 was uniquely unpredictable.</w:t>
            </w:r>
            <w:r w:rsidRPr="00BC7F63">
              <w:rPr>
                <w:rFonts w:ascii="Calibri" w:hAnsi="Calibri" w:cs="Calibri"/>
                <w:noProof/>
                <w:webHidden/>
              </w:rPr>
              <w:tab/>
            </w:r>
            <w:r w:rsidRPr="00BC7F63">
              <w:rPr>
                <w:rFonts w:ascii="Calibri" w:hAnsi="Calibri" w:cs="Calibri"/>
                <w:noProof/>
                <w:webHidden/>
              </w:rPr>
              <w:fldChar w:fldCharType="begin"/>
            </w:r>
            <w:r w:rsidRPr="00BC7F63">
              <w:rPr>
                <w:rFonts w:ascii="Calibri" w:hAnsi="Calibri" w:cs="Calibri"/>
                <w:noProof/>
                <w:webHidden/>
              </w:rPr>
              <w:instrText xml:space="preserve"> PAGEREF _Toc232064155 \h </w:instrText>
            </w:r>
            <w:r w:rsidRPr="00BC7F63">
              <w:rPr>
                <w:rFonts w:ascii="Calibri" w:hAnsi="Calibri" w:cs="Calibri"/>
                <w:noProof/>
                <w:webHidden/>
              </w:rPr>
            </w:r>
            <w:r w:rsidRPr="00BC7F63">
              <w:rPr>
                <w:rFonts w:ascii="Calibri" w:hAnsi="Calibri" w:cs="Calibri"/>
                <w:noProof/>
                <w:webHidden/>
              </w:rPr>
              <w:fldChar w:fldCharType="separate"/>
            </w:r>
            <w:r w:rsidRPr="00BC7F63">
              <w:rPr>
                <w:rFonts w:ascii="Calibri" w:hAnsi="Calibri" w:cs="Calibri"/>
                <w:noProof/>
                <w:webHidden/>
              </w:rPr>
              <w:t>19</w:t>
            </w:r>
            <w:r w:rsidRPr="00BC7F63">
              <w:rPr>
                <w:rFonts w:ascii="Calibri" w:hAnsi="Calibri" w:cs="Calibri"/>
                <w:noProof/>
                <w:webHidden/>
              </w:rPr>
              <w:fldChar w:fldCharType="end"/>
            </w:r>
          </w:hyperlink>
        </w:p>
        <w:p w14:paraId="28920888" w14:textId="18860BF3" w:rsidR="00FB132C" w:rsidRPr="00BC7F63" w:rsidRDefault="00FB132C">
          <w:pPr>
            <w:pStyle w:val="TOC2"/>
            <w:tabs>
              <w:tab w:val="right" w:leader="dot" w:pos="9296"/>
            </w:tabs>
            <w:rPr>
              <w:rFonts w:ascii="Calibri" w:hAnsi="Calibri" w:cs="Calibri"/>
              <w:noProof/>
              <w:kern w:val="2"/>
              <w:sz w:val="24"/>
              <w:szCs w:val="24"/>
              <w14:ligatures w14:val="standardContextual"/>
            </w:rPr>
          </w:pPr>
          <w:hyperlink w:anchor="_Toc232064156" w:history="1">
            <w:r w:rsidRPr="00BC7F63">
              <w:rPr>
                <w:rStyle w:val="Hyperlink"/>
                <w:rFonts w:ascii="Calibri" w:hAnsi="Calibri" w:cs="Calibri"/>
                <w:b/>
                <w:bCs/>
                <w:noProof/>
              </w:rPr>
              <w:t>Overall Prediction for 2026</w:t>
            </w:r>
            <w:r w:rsidRPr="00BC7F63">
              <w:rPr>
                <w:rFonts w:ascii="Calibri" w:hAnsi="Calibri" w:cs="Calibri"/>
                <w:noProof/>
                <w:webHidden/>
              </w:rPr>
              <w:tab/>
            </w:r>
            <w:r w:rsidRPr="00BC7F63">
              <w:rPr>
                <w:rFonts w:ascii="Calibri" w:hAnsi="Calibri" w:cs="Calibri"/>
                <w:noProof/>
                <w:webHidden/>
              </w:rPr>
              <w:fldChar w:fldCharType="begin"/>
            </w:r>
            <w:r w:rsidRPr="00BC7F63">
              <w:rPr>
                <w:rFonts w:ascii="Calibri" w:hAnsi="Calibri" w:cs="Calibri"/>
                <w:noProof/>
                <w:webHidden/>
              </w:rPr>
              <w:instrText xml:space="preserve"> PAGEREF _Toc232064156 \h </w:instrText>
            </w:r>
            <w:r w:rsidRPr="00BC7F63">
              <w:rPr>
                <w:rFonts w:ascii="Calibri" w:hAnsi="Calibri" w:cs="Calibri"/>
                <w:noProof/>
                <w:webHidden/>
              </w:rPr>
            </w:r>
            <w:r w:rsidRPr="00BC7F63">
              <w:rPr>
                <w:rFonts w:ascii="Calibri" w:hAnsi="Calibri" w:cs="Calibri"/>
                <w:noProof/>
                <w:webHidden/>
              </w:rPr>
              <w:fldChar w:fldCharType="separate"/>
            </w:r>
            <w:r w:rsidRPr="00BC7F63">
              <w:rPr>
                <w:rFonts w:ascii="Calibri" w:hAnsi="Calibri" w:cs="Calibri"/>
                <w:noProof/>
                <w:webHidden/>
              </w:rPr>
              <w:t>19</w:t>
            </w:r>
            <w:r w:rsidRPr="00BC7F63">
              <w:rPr>
                <w:rFonts w:ascii="Calibri" w:hAnsi="Calibri" w:cs="Calibri"/>
                <w:noProof/>
                <w:webHidden/>
              </w:rPr>
              <w:fldChar w:fldCharType="end"/>
            </w:r>
          </w:hyperlink>
        </w:p>
        <w:p w14:paraId="08425EDE" w14:textId="57CA79CA" w:rsidR="00FB132C" w:rsidRDefault="00FB132C">
          <w:r w:rsidRPr="00BC7F63">
            <w:rPr>
              <w:rFonts w:ascii="Calibri" w:hAnsi="Calibri" w:cs="Calibri"/>
              <w:b/>
              <w:bCs/>
              <w:noProof/>
            </w:rPr>
            <w:fldChar w:fldCharType="end"/>
          </w:r>
        </w:p>
      </w:sdtContent>
    </w:sdt>
    <w:p w14:paraId="371AB144" w14:textId="77777777" w:rsidR="00FB132C" w:rsidRDefault="00FB132C">
      <w:pPr>
        <w:rPr>
          <w:rFonts w:ascii="Calibri" w:hAnsi="Calibri" w:cs="Calibri"/>
          <w:b/>
          <w:bCs/>
          <w:color w:val="1A1A2E"/>
          <w:sz w:val="24"/>
          <w:szCs w:val="24"/>
        </w:rPr>
      </w:pPr>
      <w:bookmarkStart w:id="1" w:name="_Toc232064129"/>
      <w:r>
        <w:rPr>
          <w:rFonts w:ascii="Calibri" w:hAnsi="Calibri" w:cs="Calibri"/>
          <w:b/>
          <w:bCs/>
          <w:color w:val="1A1A2E"/>
          <w:sz w:val="24"/>
          <w:szCs w:val="24"/>
        </w:rPr>
        <w:br w:type="page"/>
      </w:r>
    </w:p>
    <w:p w14:paraId="4ADE06EA" w14:textId="7326EB38" w:rsidR="001E741A" w:rsidRPr="0004546C" w:rsidRDefault="00E33A7D">
      <w:pPr>
        <w:pStyle w:val="Heading1"/>
        <w:spacing w:before="400" w:after="180"/>
        <w:rPr>
          <w:rFonts w:ascii="Calibri" w:hAnsi="Calibri" w:cs="Calibri"/>
          <w:sz w:val="24"/>
          <w:szCs w:val="24"/>
        </w:rPr>
      </w:pPr>
      <w:r w:rsidRPr="0004546C">
        <w:rPr>
          <w:rFonts w:ascii="Calibri" w:hAnsi="Calibri" w:cs="Calibri"/>
          <w:b/>
          <w:bCs/>
          <w:color w:val="1A1A2E"/>
          <w:sz w:val="24"/>
          <w:szCs w:val="24"/>
        </w:rPr>
        <w:lastRenderedPageBreak/>
        <w:t>1. Introduction</w:t>
      </w:r>
      <w:bookmarkEnd w:id="1"/>
    </w:p>
    <w:p w14:paraId="42BC133A" w14:textId="6D56CDCC" w:rsidR="001E741A" w:rsidRPr="0004546C" w:rsidRDefault="00E33A7D">
      <w:pPr>
        <w:spacing w:before="100" w:after="100"/>
        <w:jc w:val="both"/>
        <w:rPr>
          <w:rFonts w:ascii="Calibri" w:hAnsi="Calibri" w:cs="Calibri"/>
          <w:sz w:val="24"/>
          <w:szCs w:val="24"/>
        </w:rPr>
      </w:pPr>
      <w:r w:rsidRPr="0004546C">
        <w:rPr>
          <w:rFonts w:ascii="Calibri" w:hAnsi="Calibri" w:cs="Calibri"/>
          <w:sz w:val="24"/>
          <w:szCs w:val="24"/>
        </w:rPr>
        <w:t>The FIFA World Cup is the most watched sporting event on the planet. Every four years, analysts, journalists and fans debate the same questions: does possession football win? Does squad experience matter? Do the best teams always win?</w:t>
      </w:r>
    </w:p>
    <w:p w14:paraId="66545BF4" w14:textId="77777777" w:rsidR="00203A02" w:rsidRPr="0004546C" w:rsidRDefault="00E33A7D">
      <w:pPr>
        <w:spacing w:before="100" w:after="100"/>
        <w:jc w:val="both"/>
        <w:rPr>
          <w:rFonts w:ascii="Calibri" w:hAnsi="Calibri" w:cs="Calibri"/>
          <w:sz w:val="24"/>
          <w:szCs w:val="24"/>
        </w:rPr>
      </w:pPr>
      <w:r w:rsidRPr="0004546C">
        <w:rPr>
          <w:rFonts w:ascii="Calibri" w:hAnsi="Calibri" w:cs="Calibri"/>
          <w:sz w:val="24"/>
          <w:szCs w:val="24"/>
        </w:rPr>
        <w:t xml:space="preserve">This project applies statistical analysis to three consecutive World Cups — 2014 (Brazil), 2018 (Russia) and 2022 (Qatar) — covering 96 national teams and 16 performance variables. </w:t>
      </w:r>
    </w:p>
    <w:p w14:paraId="443A7834" w14:textId="6F7B4008" w:rsidR="001E741A" w:rsidRPr="0004546C" w:rsidRDefault="00E33A7D">
      <w:pPr>
        <w:spacing w:before="100" w:after="100"/>
        <w:jc w:val="both"/>
        <w:rPr>
          <w:rFonts w:ascii="Calibri" w:hAnsi="Calibri" w:cs="Calibri"/>
          <w:b/>
          <w:bCs/>
          <w:sz w:val="24"/>
          <w:szCs w:val="24"/>
        </w:rPr>
      </w:pPr>
      <w:r w:rsidRPr="0004546C">
        <w:rPr>
          <w:rFonts w:ascii="Calibri" w:hAnsi="Calibri" w:cs="Calibri"/>
          <w:sz w:val="24"/>
          <w:szCs w:val="24"/>
        </w:rPr>
        <w:t xml:space="preserve">The central question: </w:t>
      </w:r>
      <w:r w:rsidRPr="0004546C">
        <w:rPr>
          <w:rFonts w:ascii="Calibri" w:hAnsi="Calibri" w:cs="Calibri"/>
          <w:b/>
          <w:bCs/>
          <w:sz w:val="24"/>
          <w:szCs w:val="24"/>
        </w:rPr>
        <w:t>which measurable statistics most strongly predict how far a team goes?</w:t>
      </w:r>
    </w:p>
    <w:p w14:paraId="7EA63255" w14:textId="3CD9973D" w:rsidR="00203A02" w:rsidRPr="0004546C" w:rsidRDefault="00203A02" w:rsidP="00203A02">
      <w:pPr>
        <w:spacing w:before="120" w:after="120"/>
        <w:jc w:val="both"/>
        <w:rPr>
          <w:rFonts w:ascii="Calibri" w:hAnsi="Calibri" w:cs="Calibri"/>
          <w:sz w:val="24"/>
          <w:szCs w:val="24"/>
        </w:rPr>
      </w:pPr>
      <w:r w:rsidRPr="0004546C">
        <w:rPr>
          <w:rFonts w:ascii="Calibri" w:hAnsi="Calibri" w:cs="Calibri"/>
          <w:sz w:val="24"/>
          <w:szCs w:val="24"/>
        </w:rPr>
        <w:t>The analysis proceeds in three sections. Section 3.1 identifies which variables correlate most strongly with tournament progression using Spearman correlation. Section 3.2 tests the popular belief that possession-based football wins tournaments. Section 3.3 identifies which teams historically outperformed or underperformed their statistical profile — and asks what this means for 2026. The project concludes with predictions for the 2026 World Cup based on both qualifying performance and historical World Cup track records.</w:t>
      </w:r>
    </w:p>
    <w:p w14:paraId="46C2C0A1" w14:textId="77777777" w:rsidR="001E741A" w:rsidRPr="0004546C" w:rsidRDefault="00E33A7D">
      <w:pPr>
        <w:rPr>
          <w:rFonts w:ascii="Calibri" w:hAnsi="Calibri" w:cs="Calibri"/>
          <w:sz w:val="24"/>
          <w:szCs w:val="24"/>
        </w:rPr>
      </w:pPr>
      <w:r w:rsidRPr="0004546C">
        <w:rPr>
          <w:rFonts w:ascii="Calibri" w:hAnsi="Calibri" w:cs="Calibri"/>
          <w:sz w:val="24"/>
          <w:szCs w:val="24"/>
        </w:rPr>
        <w:br w:type="page"/>
      </w:r>
    </w:p>
    <w:p w14:paraId="3864CE2F" w14:textId="77777777" w:rsidR="001E741A" w:rsidRPr="0004546C" w:rsidRDefault="00E33A7D">
      <w:pPr>
        <w:pStyle w:val="Heading1"/>
        <w:spacing w:before="400" w:after="180"/>
        <w:rPr>
          <w:rFonts w:ascii="Calibri" w:hAnsi="Calibri" w:cs="Calibri"/>
          <w:sz w:val="24"/>
          <w:szCs w:val="24"/>
        </w:rPr>
      </w:pPr>
      <w:bookmarkStart w:id="2" w:name="_Toc232064130"/>
      <w:r w:rsidRPr="0004546C">
        <w:rPr>
          <w:rFonts w:ascii="Calibri" w:hAnsi="Calibri" w:cs="Calibri"/>
          <w:b/>
          <w:bCs/>
          <w:color w:val="1A1A2E"/>
          <w:sz w:val="24"/>
          <w:szCs w:val="24"/>
        </w:rPr>
        <w:lastRenderedPageBreak/>
        <w:t>2. Data &amp; Methodology</w:t>
      </w:r>
      <w:bookmarkEnd w:id="2"/>
    </w:p>
    <w:p w14:paraId="0E46B7EB" w14:textId="77777777" w:rsidR="001E741A" w:rsidRPr="0004546C" w:rsidRDefault="00E33A7D">
      <w:pPr>
        <w:pStyle w:val="Heading2"/>
        <w:spacing w:before="280" w:after="120"/>
        <w:rPr>
          <w:rFonts w:ascii="Calibri" w:hAnsi="Calibri" w:cs="Calibri"/>
          <w:sz w:val="24"/>
          <w:szCs w:val="24"/>
        </w:rPr>
      </w:pPr>
      <w:bookmarkStart w:id="3" w:name="_Toc232064131"/>
      <w:r w:rsidRPr="0004546C">
        <w:rPr>
          <w:rFonts w:ascii="Calibri" w:hAnsi="Calibri" w:cs="Calibri"/>
          <w:b/>
          <w:bCs/>
          <w:color w:val="1A7F4B"/>
          <w:sz w:val="24"/>
          <w:szCs w:val="24"/>
        </w:rPr>
        <w:t>2.1 Dataset</w:t>
      </w:r>
      <w:bookmarkEnd w:id="3"/>
    </w:p>
    <w:p w14:paraId="4A0A79DA" w14:textId="77777777" w:rsidR="001E741A" w:rsidRPr="0004546C" w:rsidRDefault="00E33A7D">
      <w:pPr>
        <w:spacing w:before="100" w:after="100"/>
        <w:jc w:val="both"/>
        <w:rPr>
          <w:rFonts w:ascii="Calibri" w:hAnsi="Calibri" w:cs="Calibri"/>
          <w:sz w:val="24"/>
          <w:szCs w:val="24"/>
        </w:rPr>
      </w:pPr>
      <w:r w:rsidRPr="0004546C">
        <w:rPr>
          <w:rFonts w:ascii="Calibri" w:hAnsi="Calibri" w:cs="Calibri"/>
          <w:sz w:val="24"/>
          <w:szCs w:val="24"/>
        </w:rPr>
        <w:t>The dataset covers 96 national teams across 2014, 2018 and 2022. Stage reached was encoded 1–6: 1 = Group Stage, 2 = R16, 3 = QF, 4 = SF, 5 = Runner-up, 6 = Winner.</w:t>
      </w:r>
    </w:p>
    <w:p w14:paraId="0EF184FA" w14:textId="77777777" w:rsidR="001E741A" w:rsidRPr="0004546C" w:rsidRDefault="00E33A7D">
      <w:pPr>
        <w:pStyle w:val="Heading2"/>
        <w:spacing w:before="280" w:after="120"/>
        <w:rPr>
          <w:rFonts w:ascii="Calibri" w:hAnsi="Calibri" w:cs="Calibri"/>
          <w:sz w:val="24"/>
          <w:szCs w:val="24"/>
        </w:rPr>
      </w:pPr>
      <w:bookmarkStart w:id="4" w:name="_Toc232064132"/>
      <w:r w:rsidRPr="0004546C">
        <w:rPr>
          <w:rFonts w:ascii="Calibri" w:hAnsi="Calibri" w:cs="Calibri"/>
          <w:b/>
          <w:bCs/>
          <w:color w:val="1A7F4B"/>
          <w:sz w:val="24"/>
          <w:szCs w:val="24"/>
        </w:rPr>
        <w:t>2.2 Data Sources</w:t>
      </w:r>
      <w:bookmarkEnd w:id="4"/>
    </w:p>
    <w:p w14:paraId="62872A0F" w14:textId="77777777" w:rsidR="001E741A" w:rsidRPr="0004546C" w:rsidRDefault="00E33A7D">
      <w:pPr>
        <w:spacing w:before="60" w:after="60"/>
        <w:ind w:left="640" w:hanging="320"/>
        <w:rPr>
          <w:rFonts w:ascii="Calibri" w:hAnsi="Calibri" w:cs="Calibri"/>
          <w:sz w:val="24"/>
          <w:szCs w:val="24"/>
        </w:rPr>
      </w:pPr>
      <w:r w:rsidRPr="0004546C">
        <w:rPr>
          <w:rFonts w:ascii="Calibri" w:hAnsi="Calibri" w:cs="Calibri"/>
          <w:sz w:val="24"/>
          <w:szCs w:val="24"/>
        </w:rPr>
        <w:t>•  2022: Kaggle CSV with verified team statistics.</w:t>
      </w:r>
    </w:p>
    <w:p w14:paraId="766566F9" w14:textId="77777777" w:rsidR="001E741A" w:rsidRPr="0004546C" w:rsidRDefault="00E33A7D">
      <w:pPr>
        <w:spacing w:before="60" w:after="60"/>
        <w:ind w:left="640" w:hanging="320"/>
        <w:rPr>
          <w:rFonts w:ascii="Calibri" w:hAnsi="Calibri" w:cs="Calibri"/>
          <w:sz w:val="24"/>
          <w:szCs w:val="24"/>
        </w:rPr>
      </w:pPr>
      <w:r w:rsidRPr="0004546C">
        <w:rPr>
          <w:rFonts w:ascii="Calibri" w:hAnsi="Calibri" w:cs="Calibri"/>
          <w:sz w:val="24"/>
          <w:szCs w:val="24"/>
        </w:rPr>
        <w:t>•  2018 &amp; 2014: WhoScored team statistics via manual extraction.</w:t>
      </w:r>
    </w:p>
    <w:p w14:paraId="2B2C6362" w14:textId="77777777" w:rsidR="001E741A" w:rsidRPr="0004546C" w:rsidRDefault="00E33A7D">
      <w:pPr>
        <w:spacing w:before="60" w:after="60"/>
        <w:ind w:left="640" w:hanging="320"/>
        <w:rPr>
          <w:rFonts w:ascii="Calibri" w:hAnsi="Calibri" w:cs="Calibri"/>
          <w:sz w:val="24"/>
          <w:szCs w:val="24"/>
        </w:rPr>
      </w:pPr>
      <w:r w:rsidRPr="0004546C">
        <w:rPr>
          <w:rFonts w:ascii="Calibri" w:hAnsi="Calibri" w:cs="Calibri"/>
          <w:sz w:val="24"/>
          <w:szCs w:val="24"/>
        </w:rPr>
        <w:t>•  Match results: verified from official FIFA records.</w:t>
      </w:r>
    </w:p>
    <w:p w14:paraId="383208FC" w14:textId="471A7073" w:rsidR="00A1636C" w:rsidRPr="0004546C" w:rsidRDefault="00D26E3D" w:rsidP="00D26E3D">
      <w:pPr>
        <w:spacing w:before="60" w:after="60"/>
        <w:ind w:left="320"/>
        <w:rPr>
          <w:rFonts w:ascii="Calibri" w:hAnsi="Calibri" w:cs="Calibri"/>
          <w:sz w:val="24"/>
          <w:szCs w:val="24"/>
        </w:rPr>
      </w:pPr>
      <w:r w:rsidRPr="0004546C">
        <w:rPr>
          <w:rFonts w:ascii="Calibri" w:hAnsi="Calibri" w:cs="Calibri"/>
          <w:sz w:val="24"/>
          <w:szCs w:val="24"/>
        </w:rPr>
        <w:t>•  International match results (1872-2026): Kaggle Dataset (49450 matches) used to train the Poisson Regression model</w:t>
      </w:r>
    </w:p>
    <w:p w14:paraId="2C8BC283" w14:textId="586A4326" w:rsidR="00D81135" w:rsidRPr="0004546C" w:rsidRDefault="00D26E3D" w:rsidP="00D26E3D">
      <w:pPr>
        <w:spacing w:before="60" w:after="60"/>
        <w:ind w:left="320"/>
        <w:rPr>
          <w:rFonts w:ascii="Calibri" w:hAnsi="Calibri" w:cs="Calibri"/>
          <w:sz w:val="24"/>
          <w:szCs w:val="24"/>
        </w:rPr>
      </w:pPr>
      <w:r w:rsidRPr="0004546C">
        <w:rPr>
          <w:rFonts w:ascii="Calibri" w:hAnsi="Calibri" w:cs="Calibri"/>
          <w:sz w:val="24"/>
          <w:szCs w:val="24"/>
        </w:rPr>
        <w:t>•  Elo ratings: eloratings.net as of June 10, 2026 — used as the primary predictor of goal-scoring probability.</w:t>
      </w:r>
    </w:p>
    <w:p w14:paraId="60ED6311" w14:textId="77777777" w:rsidR="001E741A" w:rsidRPr="0004546C" w:rsidRDefault="00E33A7D">
      <w:pPr>
        <w:pStyle w:val="Heading2"/>
        <w:spacing w:before="280" w:after="120"/>
        <w:rPr>
          <w:rFonts w:ascii="Calibri" w:hAnsi="Calibri" w:cs="Calibri"/>
          <w:sz w:val="24"/>
          <w:szCs w:val="24"/>
        </w:rPr>
      </w:pPr>
      <w:bookmarkStart w:id="5" w:name="_Toc232064133"/>
      <w:r w:rsidRPr="0004546C">
        <w:rPr>
          <w:rFonts w:ascii="Calibri" w:hAnsi="Calibri" w:cs="Calibri"/>
          <w:b/>
          <w:bCs/>
          <w:color w:val="1A7F4B"/>
          <w:sz w:val="24"/>
          <w:szCs w:val="24"/>
        </w:rPr>
        <w:t>2.3 Variables</w:t>
      </w:r>
      <w:bookmarkEnd w:id="5"/>
    </w:p>
    <w:p w14:paraId="0DFE736C" w14:textId="77777777" w:rsidR="001E741A" w:rsidRPr="0004546C" w:rsidRDefault="00E33A7D">
      <w:pPr>
        <w:spacing w:before="100" w:after="100"/>
        <w:jc w:val="both"/>
        <w:rPr>
          <w:rFonts w:ascii="Calibri" w:hAnsi="Calibri" w:cs="Calibri"/>
          <w:sz w:val="24"/>
          <w:szCs w:val="24"/>
        </w:rPr>
      </w:pPr>
      <w:r w:rsidRPr="0004546C">
        <w:rPr>
          <w:rFonts w:ascii="Calibri" w:hAnsi="Calibri" w:cs="Calibri"/>
          <w:sz w:val="24"/>
          <w:szCs w:val="24"/>
        </w:rPr>
        <w:t>Sixteen performance variables were constructed:</w:t>
      </w:r>
    </w:p>
    <w:p w14:paraId="759EAD74" w14:textId="60FA462B" w:rsidR="001E741A" w:rsidRPr="0004546C" w:rsidRDefault="00E33A7D">
      <w:pPr>
        <w:spacing w:before="160" w:after="80"/>
        <w:rPr>
          <w:rFonts w:ascii="Calibri" w:hAnsi="Calibri" w:cs="Calibri"/>
          <w:sz w:val="24"/>
          <w:szCs w:val="24"/>
        </w:rPr>
      </w:pPr>
      <w:r w:rsidRPr="0004546C">
        <w:rPr>
          <w:rFonts w:ascii="Calibri" w:hAnsi="Calibri" w:cs="Calibri"/>
          <w:b/>
          <w:bCs/>
          <w:color w:val="374151"/>
          <w:sz w:val="24"/>
          <w:szCs w:val="24"/>
        </w:rPr>
        <w:t>Core (8): mp (matches played), gf, ga, poss, pass_acc, shots_pg, xg, avg_age</w:t>
      </w:r>
    </w:p>
    <w:p w14:paraId="63713652" w14:textId="77777777" w:rsidR="001E741A" w:rsidRPr="0004546C" w:rsidRDefault="00E33A7D">
      <w:pPr>
        <w:spacing w:before="160" w:after="80"/>
        <w:rPr>
          <w:rFonts w:ascii="Calibri" w:hAnsi="Calibri" w:cs="Calibri"/>
          <w:sz w:val="24"/>
          <w:szCs w:val="24"/>
        </w:rPr>
      </w:pPr>
      <w:r w:rsidRPr="0004546C">
        <w:rPr>
          <w:rFonts w:ascii="Calibri" w:hAnsi="Calibri" w:cs="Calibri"/>
          <w:b/>
          <w:bCs/>
          <w:color w:val="374151"/>
          <w:sz w:val="24"/>
          <w:szCs w:val="24"/>
        </w:rPr>
        <w:t>Derived per game (4): gf_pg, ga_pg, gd_pg, xg_pg</w:t>
      </w:r>
    </w:p>
    <w:p w14:paraId="093DD94F" w14:textId="77777777" w:rsidR="001E741A" w:rsidRPr="0004546C" w:rsidRDefault="00E33A7D">
      <w:pPr>
        <w:spacing w:before="160" w:after="80"/>
        <w:rPr>
          <w:rFonts w:ascii="Calibri" w:hAnsi="Calibri" w:cs="Calibri"/>
          <w:sz w:val="24"/>
          <w:szCs w:val="24"/>
        </w:rPr>
      </w:pPr>
      <w:r w:rsidRPr="0004546C">
        <w:rPr>
          <w:rFonts w:ascii="Calibri" w:hAnsi="Calibri" w:cs="Calibri"/>
          <w:b/>
          <w:bCs/>
          <w:color w:val="374151"/>
          <w:sz w:val="24"/>
          <w:szCs w:val="24"/>
        </w:rPr>
        <w:t>Advanced metrics (4) — constructed for this analysis:</w:t>
      </w:r>
    </w:p>
    <w:p w14:paraId="24C6664C" w14:textId="77777777" w:rsidR="001E741A" w:rsidRPr="0004546C" w:rsidRDefault="00E33A7D">
      <w:pPr>
        <w:spacing w:before="60" w:after="60"/>
        <w:ind w:left="640" w:hanging="320"/>
        <w:rPr>
          <w:rFonts w:ascii="Calibri" w:hAnsi="Calibri" w:cs="Calibri"/>
          <w:sz w:val="24"/>
          <w:szCs w:val="24"/>
        </w:rPr>
      </w:pPr>
      <w:r w:rsidRPr="0004546C">
        <w:rPr>
          <w:rFonts w:ascii="Calibri" w:hAnsi="Calibri" w:cs="Calibri"/>
          <w:sz w:val="24"/>
          <w:szCs w:val="24"/>
        </w:rPr>
        <w:t>•  xg_ratio: xG created ÷ goals conceded — overall dominance</w:t>
      </w:r>
    </w:p>
    <w:p w14:paraId="6A4F26BB" w14:textId="77777777" w:rsidR="001E741A" w:rsidRPr="0004546C" w:rsidRDefault="00E33A7D">
      <w:pPr>
        <w:spacing w:before="60" w:after="60"/>
        <w:ind w:left="640" w:hanging="320"/>
        <w:rPr>
          <w:rFonts w:ascii="Calibri" w:hAnsi="Calibri" w:cs="Calibri"/>
          <w:sz w:val="24"/>
          <w:szCs w:val="24"/>
        </w:rPr>
      </w:pPr>
      <w:r w:rsidRPr="0004546C">
        <w:rPr>
          <w:rFonts w:ascii="Calibri" w:hAnsi="Calibri" w:cs="Calibri"/>
          <w:sz w:val="24"/>
          <w:szCs w:val="24"/>
        </w:rPr>
        <w:t>•  xg_overperf_norm: (goals − xG) ÷ xG — normalised finishing overperformance</w:t>
      </w:r>
    </w:p>
    <w:p w14:paraId="798DCBD1" w14:textId="77777777" w:rsidR="001E741A" w:rsidRPr="0004546C" w:rsidRDefault="00E33A7D">
      <w:pPr>
        <w:spacing w:before="60" w:after="60"/>
        <w:ind w:left="640" w:hanging="320"/>
        <w:rPr>
          <w:rFonts w:ascii="Calibri" w:hAnsi="Calibri" w:cs="Calibri"/>
          <w:sz w:val="24"/>
          <w:szCs w:val="24"/>
        </w:rPr>
      </w:pPr>
      <w:r w:rsidRPr="0004546C">
        <w:rPr>
          <w:rFonts w:ascii="Calibri" w:hAnsi="Calibri" w:cs="Calibri"/>
          <w:sz w:val="24"/>
          <w:szCs w:val="24"/>
        </w:rPr>
        <w:t>•  xg_per_poss: xG per game ÷ possession — possession efficiency</w:t>
      </w:r>
    </w:p>
    <w:p w14:paraId="4FD102BE" w14:textId="77777777" w:rsidR="001E741A" w:rsidRPr="0004546C" w:rsidRDefault="00E33A7D">
      <w:pPr>
        <w:spacing w:before="60" w:after="60"/>
        <w:ind w:left="640" w:hanging="320"/>
        <w:rPr>
          <w:rFonts w:ascii="Calibri" w:hAnsi="Calibri" w:cs="Calibri"/>
          <w:sz w:val="24"/>
          <w:szCs w:val="24"/>
        </w:rPr>
      </w:pPr>
      <w:r w:rsidRPr="0004546C">
        <w:rPr>
          <w:rFonts w:ascii="Calibri" w:hAnsi="Calibri" w:cs="Calibri"/>
          <w:sz w:val="24"/>
          <w:szCs w:val="24"/>
        </w:rPr>
        <w:t>•  shot_conversion: goals ÷ total shots — finishing efficiency</w:t>
      </w:r>
    </w:p>
    <w:p w14:paraId="20630991" w14:textId="77777777" w:rsidR="001E741A" w:rsidRPr="0004546C" w:rsidRDefault="00E33A7D">
      <w:pPr>
        <w:pStyle w:val="Heading2"/>
        <w:spacing w:before="280" w:after="120"/>
        <w:rPr>
          <w:rFonts w:ascii="Calibri" w:hAnsi="Calibri" w:cs="Calibri"/>
          <w:sz w:val="24"/>
          <w:szCs w:val="24"/>
        </w:rPr>
      </w:pPr>
      <w:bookmarkStart w:id="6" w:name="_Toc232064134"/>
      <w:r w:rsidRPr="0004546C">
        <w:rPr>
          <w:rFonts w:ascii="Calibri" w:hAnsi="Calibri" w:cs="Calibri"/>
          <w:b/>
          <w:bCs/>
          <w:color w:val="1A7F4B"/>
          <w:sz w:val="24"/>
          <w:szCs w:val="24"/>
        </w:rPr>
        <w:t>2.4 Statistical Methods</w:t>
      </w:r>
      <w:bookmarkEnd w:id="6"/>
    </w:p>
    <w:p w14:paraId="1272D1A7" w14:textId="77777777" w:rsidR="001E741A" w:rsidRPr="0004546C" w:rsidRDefault="00E33A7D">
      <w:pPr>
        <w:spacing w:before="100" w:after="100"/>
        <w:jc w:val="both"/>
        <w:rPr>
          <w:rFonts w:ascii="Calibri" w:hAnsi="Calibri" w:cs="Calibri"/>
          <w:sz w:val="24"/>
          <w:szCs w:val="24"/>
        </w:rPr>
      </w:pPr>
      <w:r w:rsidRPr="0004546C">
        <w:rPr>
          <w:rFonts w:ascii="Calibri" w:hAnsi="Calibri" w:cs="Calibri"/>
          <w:sz w:val="24"/>
          <w:szCs w:val="24"/>
        </w:rPr>
        <w:t>Spearman rank correlation was used (stage is ordinal, not continuous). Two thresholds applied: statistical significance p &lt; 0.05, and practical importance r ≥ 0.50. A variable passing both was classified as a strong predictor.</w:t>
      </w:r>
    </w:p>
    <w:p w14:paraId="59E19C34" w14:textId="77777777" w:rsidR="001E741A" w:rsidRPr="0004546C" w:rsidRDefault="00E33A7D">
      <w:pPr>
        <w:spacing w:before="100" w:after="100"/>
        <w:jc w:val="both"/>
        <w:rPr>
          <w:rFonts w:ascii="Calibri" w:hAnsi="Calibri" w:cs="Calibri"/>
          <w:sz w:val="24"/>
          <w:szCs w:val="24"/>
        </w:rPr>
      </w:pPr>
      <w:r w:rsidRPr="0004546C">
        <w:rPr>
          <w:rFonts w:ascii="Calibri" w:hAnsi="Calibri" w:cs="Calibri"/>
          <w:sz w:val="24"/>
          <w:szCs w:val="24"/>
        </w:rPr>
        <w:t>To guard against false positives from 12 simultaneous tests, a Bonferroni correction was applied (threshold: p &lt; 0.0042). Correlations were also calculated per tournament to confirm consistency across years.</w:t>
      </w:r>
    </w:p>
    <w:p w14:paraId="3F325AFF" w14:textId="77777777" w:rsidR="001E741A" w:rsidRPr="0004546C" w:rsidRDefault="00E33A7D">
      <w:pPr>
        <w:pStyle w:val="Heading2"/>
        <w:spacing w:before="280" w:after="120"/>
        <w:rPr>
          <w:rFonts w:ascii="Calibri" w:hAnsi="Calibri" w:cs="Calibri"/>
          <w:sz w:val="24"/>
          <w:szCs w:val="24"/>
        </w:rPr>
      </w:pPr>
      <w:bookmarkStart w:id="7" w:name="_Toc232064135"/>
      <w:r w:rsidRPr="0004546C">
        <w:rPr>
          <w:rFonts w:ascii="Calibri" w:hAnsi="Calibri" w:cs="Calibri"/>
          <w:b/>
          <w:bCs/>
          <w:color w:val="1A7F4B"/>
          <w:sz w:val="24"/>
          <w:szCs w:val="24"/>
        </w:rPr>
        <w:t>2.5 Multicollinearity Testing</w:t>
      </w:r>
      <w:bookmarkEnd w:id="7"/>
    </w:p>
    <w:p w14:paraId="09D9B5E4" w14:textId="77777777" w:rsidR="001E741A" w:rsidRPr="0004546C" w:rsidRDefault="00E33A7D">
      <w:pPr>
        <w:spacing w:before="100" w:after="100"/>
        <w:jc w:val="both"/>
        <w:rPr>
          <w:rFonts w:ascii="Calibri" w:hAnsi="Calibri" w:cs="Calibri"/>
          <w:sz w:val="24"/>
          <w:szCs w:val="24"/>
        </w:rPr>
      </w:pPr>
      <w:r w:rsidRPr="0004546C">
        <w:rPr>
          <w:rFonts w:ascii="Calibri" w:hAnsi="Calibri" w:cs="Calibri"/>
          <w:sz w:val="24"/>
          <w:szCs w:val="24"/>
        </w:rPr>
        <w:t>All variables were tested using pairwise Spearman correlation (flag: r &gt; 0.70) and VIF (flag: &gt; 5). Key redundancies identified:</w:t>
      </w:r>
    </w:p>
    <w:p w14:paraId="0023A9B9" w14:textId="77777777" w:rsidR="001E741A" w:rsidRPr="0004546C" w:rsidRDefault="00E33A7D">
      <w:pPr>
        <w:spacing w:before="60" w:after="60"/>
        <w:ind w:left="640" w:hanging="320"/>
        <w:rPr>
          <w:rFonts w:ascii="Calibri" w:hAnsi="Calibri" w:cs="Calibri"/>
          <w:sz w:val="24"/>
          <w:szCs w:val="24"/>
        </w:rPr>
      </w:pPr>
      <w:r w:rsidRPr="0004546C">
        <w:rPr>
          <w:rFonts w:ascii="Calibri" w:hAnsi="Calibri" w:cs="Calibri"/>
          <w:sz w:val="24"/>
          <w:szCs w:val="24"/>
        </w:rPr>
        <w:t>•  Goals conceded and defensive solidity: r = −1.00 — mathematically identical</w:t>
      </w:r>
    </w:p>
    <w:p w14:paraId="7332D307" w14:textId="77777777" w:rsidR="001E741A" w:rsidRPr="0004546C" w:rsidRDefault="00E33A7D">
      <w:pPr>
        <w:spacing w:before="60" w:after="60"/>
        <w:ind w:left="640" w:hanging="320"/>
        <w:rPr>
          <w:rFonts w:ascii="Calibri" w:hAnsi="Calibri" w:cs="Calibri"/>
          <w:sz w:val="24"/>
          <w:szCs w:val="24"/>
        </w:rPr>
      </w:pPr>
      <w:r w:rsidRPr="0004546C">
        <w:rPr>
          <w:rFonts w:ascii="Calibri" w:hAnsi="Calibri" w:cs="Calibri"/>
          <w:sz w:val="24"/>
          <w:szCs w:val="24"/>
        </w:rPr>
        <w:t>•  xG per game and xG per possession: r = 0.85</w:t>
      </w:r>
    </w:p>
    <w:p w14:paraId="7FD6B5EB" w14:textId="77777777" w:rsidR="001E741A" w:rsidRPr="0004546C" w:rsidRDefault="00E33A7D">
      <w:pPr>
        <w:spacing w:before="100" w:after="100"/>
        <w:jc w:val="both"/>
        <w:rPr>
          <w:rFonts w:ascii="Calibri" w:hAnsi="Calibri" w:cs="Calibri"/>
          <w:sz w:val="24"/>
          <w:szCs w:val="24"/>
        </w:rPr>
      </w:pPr>
      <w:r w:rsidRPr="0004546C">
        <w:rPr>
          <w:rFonts w:ascii="Calibri" w:hAnsi="Calibri" w:cs="Calibri"/>
          <w:sz w:val="24"/>
          <w:szCs w:val="24"/>
        </w:rPr>
        <w:t>Final model variable set (Model A): gd_pg, xg_pg, goals_vs_xg, pass_acc — all VIF below 2.25. Figure 1 shows the full correlation matrix.</w:t>
      </w:r>
    </w:p>
    <w:p w14:paraId="6B0DE2B1" w14:textId="0CB02F59" w:rsidR="001E741A" w:rsidRPr="0004546C" w:rsidRDefault="00930ED0">
      <w:pPr>
        <w:spacing w:before="200" w:after="60"/>
        <w:jc w:val="center"/>
        <w:rPr>
          <w:rFonts w:ascii="Calibri" w:hAnsi="Calibri" w:cs="Calibri"/>
          <w:sz w:val="24"/>
          <w:szCs w:val="24"/>
        </w:rPr>
      </w:pPr>
      <w:r w:rsidRPr="0004546C">
        <w:rPr>
          <w:rFonts w:ascii="Calibri" w:hAnsi="Calibri" w:cs="Calibri"/>
          <w:noProof/>
          <w:sz w:val="24"/>
          <w:szCs w:val="24"/>
        </w:rPr>
        <w:lastRenderedPageBreak/>
        <w:drawing>
          <wp:inline distT="0" distB="0" distL="0" distR="0" wp14:anchorId="5E1530D0" wp14:editId="6DFE8057">
            <wp:extent cx="5219968" cy="4781796"/>
            <wp:effectExtent l="0" t="0" r="0" b="0"/>
            <wp:docPr id="1692172213" name="Picture 1" descr="A graph of a football team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00232" name="Picture 1" descr="A graph of a football team  AI-generated content may be incorrect."/>
                    <pic:cNvPicPr/>
                  </pic:nvPicPr>
                  <pic:blipFill>
                    <a:blip r:embed="rId8"/>
                    <a:stretch>
                      <a:fillRect/>
                    </a:stretch>
                  </pic:blipFill>
                  <pic:spPr>
                    <a:xfrm>
                      <a:off x="0" y="0"/>
                      <a:ext cx="5219968" cy="4781796"/>
                    </a:xfrm>
                    <a:prstGeom prst="rect">
                      <a:avLst/>
                    </a:prstGeom>
                  </pic:spPr>
                </pic:pic>
              </a:graphicData>
            </a:graphic>
          </wp:inline>
        </w:drawing>
      </w:r>
    </w:p>
    <w:p w14:paraId="0EBE96EA" w14:textId="77777777" w:rsidR="001E741A" w:rsidRPr="0004546C" w:rsidRDefault="00E33A7D">
      <w:pPr>
        <w:spacing w:after="220"/>
        <w:jc w:val="center"/>
        <w:rPr>
          <w:rFonts w:ascii="Calibri" w:hAnsi="Calibri" w:cs="Calibri"/>
          <w:sz w:val="24"/>
          <w:szCs w:val="24"/>
        </w:rPr>
      </w:pPr>
      <w:r w:rsidRPr="0004546C">
        <w:rPr>
          <w:rFonts w:ascii="Calibri" w:hAnsi="Calibri" w:cs="Calibri"/>
          <w:i/>
          <w:iCs/>
          <w:color w:val="6B7280"/>
          <w:sz w:val="24"/>
          <w:szCs w:val="24"/>
        </w:rPr>
        <w:t>Figure 1: Full Spearman correlation matrix. Red = positive. Blue = negative. The −1.00 between Goals Conceded and Defensive Solidity is immediately visible.</w:t>
      </w:r>
    </w:p>
    <w:p w14:paraId="40B0572A" w14:textId="77777777" w:rsidR="001E741A" w:rsidRPr="0004546C" w:rsidRDefault="00E33A7D">
      <w:pPr>
        <w:pStyle w:val="Heading2"/>
        <w:spacing w:before="280" w:after="120"/>
        <w:rPr>
          <w:rFonts w:ascii="Calibri" w:hAnsi="Calibri" w:cs="Calibri"/>
          <w:sz w:val="24"/>
          <w:szCs w:val="24"/>
        </w:rPr>
      </w:pPr>
      <w:bookmarkStart w:id="8" w:name="_Toc232064136"/>
      <w:r w:rsidRPr="0004546C">
        <w:rPr>
          <w:rFonts w:ascii="Calibri" w:hAnsi="Calibri" w:cs="Calibri"/>
          <w:b/>
          <w:bCs/>
          <w:color w:val="1A7F4B"/>
          <w:sz w:val="24"/>
          <w:szCs w:val="24"/>
        </w:rPr>
        <w:t>2.6 Prediction Model</w:t>
      </w:r>
      <w:bookmarkEnd w:id="8"/>
    </w:p>
    <w:p w14:paraId="480CBD06" w14:textId="77777777" w:rsidR="001E741A" w:rsidRPr="0004546C" w:rsidRDefault="00E33A7D">
      <w:pPr>
        <w:spacing w:before="100" w:after="100"/>
        <w:jc w:val="both"/>
        <w:rPr>
          <w:rFonts w:ascii="Calibri" w:hAnsi="Calibri" w:cs="Calibri"/>
          <w:sz w:val="24"/>
          <w:szCs w:val="24"/>
        </w:rPr>
      </w:pPr>
      <w:r w:rsidRPr="0004546C">
        <w:rPr>
          <w:rFonts w:ascii="Calibri" w:hAnsi="Calibri" w:cs="Calibri"/>
          <w:sz w:val="24"/>
          <w:szCs w:val="24"/>
        </w:rPr>
        <w:t>Linear regression was discarded due to overfitting (R² = 0.490, CV R² = −1.025). A composite performance index was used instead:</w:t>
      </w:r>
    </w:p>
    <w:p w14:paraId="2BBC760F" w14:textId="77777777" w:rsidR="001E741A" w:rsidRPr="0004546C" w:rsidRDefault="00E33A7D">
      <w:pPr>
        <w:pBdr>
          <w:top w:val="single" w:sz="4" w:space="6" w:color="1A7F4B"/>
          <w:left w:val="single" w:sz="4" w:space="6" w:color="1A7F4B"/>
          <w:bottom w:val="single" w:sz="4" w:space="6" w:color="1A7F4B"/>
          <w:right w:val="single" w:sz="4" w:space="6" w:color="1A7F4B"/>
        </w:pBdr>
        <w:shd w:val="clear" w:color="auto" w:fill="F0FDF4"/>
        <w:spacing w:before="160" w:after="160"/>
        <w:ind w:left="720" w:right="720"/>
        <w:jc w:val="center"/>
        <w:rPr>
          <w:rFonts w:ascii="Calibri" w:hAnsi="Calibri" w:cs="Calibri"/>
          <w:sz w:val="24"/>
          <w:szCs w:val="24"/>
        </w:rPr>
      </w:pPr>
      <w:r w:rsidRPr="0004546C">
        <w:rPr>
          <w:rFonts w:ascii="Calibri" w:eastAsia="Arial Narrow" w:hAnsi="Calibri" w:cs="Calibri"/>
          <w:b/>
          <w:bCs/>
          <w:color w:val="1A1A2E"/>
          <w:sz w:val="24"/>
          <w:szCs w:val="24"/>
        </w:rPr>
        <w:t>Performance Index = 0.553 × gd_pg (normalised) + 0.447 × xg_ratio (normalised)</w:t>
      </w:r>
    </w:p>
    <w:p w14:paraId="7809DFFC" w14:textId="77777777" w:rsidR="001E741A" w:rsidRPr="0004546C" w:rsidRDefault="00E33A7D">
      <w:pPr>
        <w:spacing w:before="100" w:after="100"/>
        <w:jc w:val="both"/>
        <w:rPr>
          <w:rFonts w:ascii="Calibri" w:hAnsi="Calibri" w:cs="Calibri"/>
          <w:sz w:val="24"/>
          <w:szCs w:val="24"/>
        </w:rPr>
      </w:pPr>
      <w:r w:rsidRPr="0004546C">
        <w:rPr>
          <w:rFonts w:ascii="Calibri" w:hAnsi="Calibri" w:cs="Calibri"/>
          <w:sz w:val="24"/>
          <w:szCs w:val="24"/>
        </w:rPr>
        <w:t>Weights derived from correlation coefficients of the two strongest independent predictors. A sensitivity check confirmed the index is stable under ±15% xG estimation error.</w:t>
      </w:r>
    </w:p>
    <w:p w14:paraId="5281E475" w14:textId="73AAF47C" w:rsidR="00515C3E" w:rsidRPr="0004546C" w:rsidRDefault="00515C3E">
      <w:pPr>
        <w:spacing w:before="100" w:after="100"/>
        <w:jc w:val="both"/>
        <w:rPr>
          <w:rFonts w:ascii="Calibri" w:hAnsi="Calibri" w:cs="Calibri"/>
          <w:sz w:val="24"/>
          <w:szCs w:val="24"/>
        </w:rPr>
      </w:pPr>
      <w:r w:rsidRPr="0004546C">
        <w:rPr>
          <w:rFonts w:ascii="Calibri" w:hAnsi="Calibri" w:cs="Calibri"/>
          <w:sz w:val="24"/>
          <w:szCs w:val="24"/>
        </w:rPr>
        <w:t>A second, more advanced predictive model was subsequently developed using Poisson regression and Monte Carlo simulation — methodology aligned with Goldman Sachs Economics Research (Hatzius et al., May 2026). Full details in Section 4.5.</w:t>
      </w:r>
    </w:p>
    <w:p w14:paraId="2DE2ABC7" w14:textId="77777777" w:rsidR="001E741A" w:rsidRPr="0004546C" w:rsidRDefault="00E33A7D">
      <w:pPr>
        <w:rPr>
          <w:rFonts w:ascii="Calibri" w:hAnsi="Calibri" w:cs="Calibri"/>
          <w:sz w:val="24"/>
          <w:szCs w:val="24"/>
        </w:rPr>
      </w:pPr>
      <w:r w:rsidRPr="0004546C">
        <w:rPr>
          <w:rFonts w:ascii="Calibri" w:hAnsi="Calibri" w:cs="Calibri"/>
          <w:sz w:val="24"/>
          <w:szCs w:val="24"/>
        </w:rPr>
        <w:br w:type="page"/>
      </w:r>
    </w:p>
    <w:p w14:paraId="6BE4B40D" w14:textId="77777777" w:rsidR="001E741A" w:rsidRPr="0004546C" w:rsidRDefault="00E33A7D">
      <w:pPr>
        <w:pStyle w:val="Heading1"/>
        <w:spacing w:before="400" w:after="180"/>
        <w:rPr>
          <w:rFonts w:ascii="Calibri" w:hAnsi="Calibri" w:cs="Calibri"/>
          <w:sz w:val="24"/>
          <w:szCs w:val="24"/>
        </w:rPr>
      </w:pPr>
      <w:bookmarkStart w:id="9" w:name="_Toc232064137"/>
      <w:r w:rsidRPr="0004546C">
        <w:rPr>
          <w:rFonts w:ascii="Calibri" w:hAnsi="Calibri" w:cs="Calibri"/>
          <w:b/>
          <w:bCs/>
          <w:color w:val="1A1A2E"/>
          <w:sz w:val="24"/>
          <w:szCs w:val="24"/>
        </w:rPr>
        <w:lastRenderedPageBreak/>
        <w:t>3. Findings</w:t>
      </w:r>
      <w:bookmarkEnd w:id="9"/>
    </w:p>
    <w:p w14:paraId="3FDC50DB" w14:textId="0C6BE0EB" w:rsidR="001E741A" w:rsidRPr="0004546C" w:rsidRDefault="00E33A7D">
      <w:pPr>
        <w:pStyle w:val="Heading2"/>
        <w:spacing w:before="280" w:after="120"/>
        <w:rPr>
          <w:rFonts w:ascii="Calibri" w:hAnsi="Calibri" w:cs="Calibri"/>
          <w:sz w:val="24"/>
          <w:szCs w:val="24"/>
        </w:rPr>
      </w:pPr>
      <w:bookmarkStart w:id="10" w:name="_Toc232064138"/>
      <w:r w:rsidRPr="0004546C">
        <w:rPr>
          <w:rFonts w:ascii="Calibri" w:hAnsi="Calibri" w:cs="Calibri"/>
          <w:b/>
          <w:bCs/>
          <w:color w:val="1A7F4B"/>
          <w:sz w:val="24"/>
          <w:szCs w:val="24"/>
        </w:rPr>
        <w:t>3.1 Goal Difference Dominates</w:t>
      </w:r>
      <w:bookmarkEnd w:id="10"/>
    </w:p>
    <w:p w14:paraId="0216BE66" w14:textId="77777777" w:rsidR="001E741A" w:rsidRPr="0004546C" w:rsidRDefault="00E33A7D">
      <w:pPr>
        <w:spacing w:before="100" w:after="100"/>
        <w:jc w:val="both"/>
        <w:rPr>
          <w:rFonts w:ascii="Calibri" w:hAnsi="Calibri" w:cs="Calibri"/>
          <w:sz w:val="24"/>
          <w:szCs w:val="24"/>
        </w:rPr>
      </w:pPr>
      <w:r w:rsidRPr="0004546C">
        <w:rPr>
          <w:rFonts w:ascii="Calibri" w:hAnsi="Calibri" w:cs="Calibri"/>
          <w:sz w:val="24"/>
          <w:szCs w:val="24"/>
        </w:rPr>
        <w:t>Chart 1 and Table 1 present Spearman correlations between all variables and tournament stage across 96 observations, with Bonferroni correction applied.</w:t>
      </w:r>
    </w:p>
    <w:p w14:paraId="3D93048E" w14:textId="092FDF83" w:rsidR="001E741A" w:rsidRPr="0004546C" w:rsidRDefault="00EE2A01">
      <w:pPr>
        <w:spacing w:before="200" w:after="60"/>
        <w:jc w:val="center"/>
        <w:rPr>
          <w:rFonts w:ascii="Calibri" w:hAnsi="Calibri" w:cs="Calibri"/>
          <w:sz w:val="24"/>
          <w:szCs w:val="24"/>
        </w:rPr>
      </w:pPr>
      <w:r w:rsidRPr="0004546C">
        <w:rPr>
          <w:rFonts w:ascii="Calibri" w:hAnsi="Calibri" w:cs="Calibri"/>
          <w:noProof/>
          <w:sz w:val="24"/>
          <w:szCs w:val="24"/>
        </w:rPr>
        <w:drawing>
          <wp:inline distT="0" distB="0" distL="0" distR="0" wp14:anchorId="0C9E6ACD" wp14:editId="0073CF13">
            <wp:extent cx="5119787" cy="3890514"/>
            <wp:effectExtent l="0" t="0" r="5080" b="0"/>
            <wp:docPr id="586000219" name="Picture 1" descr="A screenshot of a graph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000219" name="Picture 1" descr="A screenshot of a graph  AI-generated content may be incorrect."/>
                    <pic:cNvPicPr/>
                  </pic:nvPicPr>
                  <pic:blipFill>
                    <a:blip r:embed="rId9"/>
                    <a:stretch>
                      <a:fillRect/>
                    </a:stretch>
                  </pic:blipFill>
                  <pic:spPr>
                    <a:xfrm>
                      <a:off x="0" y="0"/>
                      <a:ext cx="5123620" cy="3893426"/>
                    </a:xfrm>
                    <a:prstGeom prst="rect">
                      <a:avLst/>
                    </a:prstGeom>
                  </pic:spPr>
                </pic:pic>
              </a:graphicData>
            </a:graphic>
          </wp:inline>
        </w:drawing>
      </w:r>
    </w:p>
    <w:p w14:paraId="78968030" w14:textId="2B86EA3D" w:rsidR="00EF05B6" w:rsidRPr="0004546C" w:rsidRDefault="00E33A7D" w:rsidP="00EF05B6">
      <w:pPr>
        <w:spacing w:after="220"/>
        <w:jc w:val="center"/>
        <w:rPr>
          <w:rFonts w:ascii="Calibri" w:hAnsi="Calibri" w:cs="Calibri"/>
          <w:sz w:val="24"/>
          <w:szCs w:val="24"/>
        </w:rPr>
      </w:pPr>
      <w:r w:rsidRPr="0004546C">
        <w:rPr>
          <w:rFonts w:ascii="Calibri" w:hAnsi="Calibri" w:cs="Calibri"/>
          <w:i/>
          <w:iCs/>
          <w:color w:val="6B7280"/>
          <w:sz w:val="24"/>
          <w:szCs w:val="24"/>
        </w:rPr>
        <w:t>Chart 1: Spearman correlation with tournament stage. Dark green = r ≥ 0.50 (strong). Light green = moderate. Grey = not significant after Bonferroni. Red = negative predictor.</w:t>
      </w:r>
    </w:p>
    <w:p w14:paraId="38BCB129" w14:textId="77777777" w:rsidR="00EF05B6" w:rsidRPr="0004546C" w:rsidRDefault="00EF05B6">
      <w:pPr>
        <w:spacing w:before="100" w:after="100"/>
        <w:jc w:val="both"/>
        <w:rPr>
          <w:rFonts w:ascii="Calibri" w:hAnsi="Calibri" w:cs="Calibri"/>
          <w:sz w:val="24"/>
          <w:szCs w:val="24"/>
        </w:rPr>
      </w:pPr>
    </w:p>
    <w:p w14:paraId="4AC2F6F7" w14:textId="2B29BCC0" w:rsidR="00EF05B6" w:rsidRPr="0004546C" w:rsidRDefault="00647683">
      <w:pPr>
        <w:spacing w:before="100" w:after="100"/>
        <w:jc w:val="both"/>
        <w:rPr>
          <w:rFonts w:ascii="Calibri" w:hAnsi="Calibri" w:cs="Calibri"/>
          <w:sz w:val="24"/>
          <w:szCs w:val="24"/>
        </w:rPr>
      </w:pPr>
      <w:r w:rsidRPr="0004546C">
        <w:rPr>
          <w:rFonts w:ascii="Calibri" w:hAnsi="Calibri" w:cs="Calibri"/>
          <w:noProof/>
          <w:sz w:val="24"/>
          <w:szCs w:val="24"/>
        </w:rPr>
        <w:drawing>
          <wp:inline distT="0" distB="0" distL="0" distR="0" wp14:anchorId="7B3ADDE0" wp14:editId="091A0252">
            <wp:extent cx="5477773" cy="2980998"/>
            <wp:effectExtent l="0" t="0" r="8890" b="0"/>
            <wp:docPr id="628507072" name="Picture 1" descr="A screenshot of a graph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507072" name="Picture 1" descr="A screenshot of a graph  AI-generated content may be incorrect."/>
                    <pic:cNvPicPr/>
                  </pic:nvPicPr>
                  <pic:blipFill>
                    <a:blip r:embed="rId10"/>
                    <a:stretch>
                      <a:fillRect/>
                    </a:stretch>
                  </pic:blipFill>
                  <pic:spPr>
                    <a:xfrm>
                      <a:off x="0" y="0"/>
                      <a:ext cx="5496875" cy="2991393"/>
                    </a:xfrm>
                    <a:prstGeom prst="rect">
                      <a:avLst/>
                    </a:prstGeom>
                  </pic:spPr>
                </pic:pic>
              </a:graphicData>
            </a:graphic>
          </wp:inline>
        </w:drawing>
      </w:r>
    </w:p>
    <w:p w14:paraId="2AA5F358" w14:textId="3310EDFE" w:rsidR="00EF05B6" w:rsidRPr="0004546C" w:rsidRDefault="00EF05B6" w:rsidP="00EF05B6">
      <w:pPr>
        <w:spacing w:after="280"/>
        <w:jc w:val="center"/>
        <w:rPr>
          <w:rFonts w:ascii="Calibri" w:hAnsi="Calibri" w:cs="Calibri"/>
          <w:i/>
          <w:iCs/>
          <w:color w:val="6B7280"/>
          <w:sz w:val="24"/>
          <w:szCs w:val="24"/>
        </w:rPr>
      </w:pPr>
      <w:r w:rsidRPr="0004546C">
        <w:rPr>
          <w:rFonts w:ascii="Calibri" w:hAnsi="Calibri" w:cs="Calibri"/>
          <w:i/>
          <w:iCs/>
          <w:color w:val="6B7280"/>
          <w:sz w:val="24"/>
          <w:szCs w:val="24"/>
        </w:rPr>
        <w:lastRenderedPageBreak/>
        <w:t>Table 1: Summary of all variables ranked by correlation strength with Bonferroni correction flags.</w:t>
      </w:r>
    </w:p>
    <w:p w14:paraId="369D7607" w14:textId="39E53EC6" w:rsidR="001E741A" w:rsidRPr="0004546C" w:rsidRDefault="00E33A7D">
      <w:pPr>
        <w:spacing w:before="160" w:after="80"/>
        <w:rPr>
          <w:rFonts w:ascii="Calibri" w:hAnsi="Calibri" w:cs="Calibri"/>
          <w:sz w:val="24"/>
          <w:szCs w:val="24"/>
        </w:rPr>
      </w:pPr>
      <w:r w:rsidRPr="0004546C">
        <w:rPr>
          <w:rFonts w:ascii="Calibri" w:hAnsi="Calibri" w:cs="Calibri"/>
          <w:b/>
          <w:bCs/>
          <w:color w:val="374151"/>
          <w:sz w:val="24"/>
          <w:szCs w:val="24"/>
        </w:rPr>
        <w:t>Strong predictors (r ≥ 0.50, Bonferroni-corrected):</w:t>
      </w:r>
    </w:p>
    <w:p w14:paraId="51C5CB20" w14:textId="77777777" w:rsidR="001E741A" w:rsidRPr="0004546C" w:rsidRDefault="00E33A7D">
      <w:pPr>
        <w:spacing w:before="60" w:after="60"/>
        <w:ind w:left="640" w:hanging="320"/>
        <w:rPr>
          <w:rFonts w:ascii="Calibri" w:hAnsi="Calibri" w:cs="Calibri"/>
          <w:sz w:val="24"/>
          <w:szCs w:val="24"/>
        </w:rPr>
      </w:pPr>
      <w:r w:rsidRPr="0004546C">
        <w:rPr>
          <w:rFonts w:ascii="Calibri" w:hAnsi="Calibri" w:cs="Calibri"/>
          <w:sz w:val="24"/>
          <w:szCs w:val="24"/>
        </w:rPr>
        <w:t>•  Goal difference per game (r = 0.718): the strongest predictor, significant in all three tournaments (2014: r = 0.73, 2018: r = 0.80, 2022: r = 0.60).</w:t>
      </w:r>
    </w:p>
    <w:p w14:paraId="2C0E69A3" w14:textId="77777777" w:rsidR="001E741A" w:rsidRPr="0004546C" w:rsidRDefault="00E33A7D">
      <w:pPr>
        <w:spacing w:before="60" w:after="60"/>
        <w:ind w:left="640" w:hanging="320"/>
        <w:rPr>
          <w:rFonts w:ascii="Calibri" w:hAnsi="Calibri" w:cs="Calibri"/>
          <w:sz w:val="24"/>
          <w:szCs w:val="24"/>
        </w:rPr>
      </w:pPr>
      <w:r w:rsidRPr="0004546C">
        <w:rPr>
          <w:rFonts w:ascii="Calibri" w:hAnsi="Calibri" w:cs="Calibri"/>
          <w:sz w:val="24"/>
          <w:szCs w:val="24"/>
        </w:rPr>
        <w:t>•  Goals scored per game (r = 0.614): scoring is more predictive than possession or passing.</w:t>
      </w:r>
    </w:p>
    <w:p w14:paraId="3FF751FB" w14:textId="77777777" w:rsidR="001E741A" w:rsidRPr="0004546C" w:rsidRDefault="00E33A7D">
      <w:pPr>
        <w:spacing w:before="60" w:after="60"/>
        <w:ind w:left="640" w:hanging="320"/>
        <w:rPr>
          <w:rFonts w:ascii="Calibri" w:hAnsi="Calibri" w:cs="Calibri"/>
          <w:sz w:val="24"/>
          <w:szCs w:val="24"/>
        </w:rPr>
      </w:pPr>
      <w:r w:rsidRPr="0004546C">
        <w:rPr>
          <w:rFonts w:ascii="Calibri" w:hAnsi="Calibri" w:cs="Calibri"/>
          <w:sz w:val="24"/>
          <w:szCs w:val="24"/>
        </w:rPr>
        <w:t>•  xG ratio (r = 0.580): match dominance independent of finishing luck. Consistent across all three years.</w:t>
      </w:r>
    </w:p>
    <w:p w14:paraId="3698C7EB" w14:textId="77777777" w:rsidR="001E741A" w:rsidRPr="0004546C" w:rsidRDefault="00E33A7D">
      <w:pPr>
        <w:spacing w:before="160" w:after="80"/>
        <w:rPr>
          <w:rFonts w:ascii="Calibri" w:hAnsi="Calibri" w:cs="Calibri"/>
          <w:sz w:val="24"/>
          <w:szCs w:val="24"/>
        </w:rPr>
      </w:pPr>
      <w:r w:rsidRPr="0004546C">
        <w:rPr>
          <w:rFonts w:ascii="Calibri" w:hAnsi="Calibri" w:cs="Calibri"/>
          <w:b/>
          <w:bCs/>
          <w:color w:val="374151"/>
          <w:sz w:val="24"/>
          <w:szCs w:val="24"/>
        </w:rPr>
        <w:t>Moderate predictors (Bonferroni-corrected):</w:t>
      </w:r>
    </w:p>
    <w:p w14:paraId="1E3A4150" w14:textId="77777777" w:rsidR="001E741A" w:rsidRPr="0004546C" w:rsidRDefault="00E33A7D">
      <w:pPr>
        <w:spacing w:before="60" w:after="60"/>
        <w:ind w:left="640" w:hanging="320"/>
        <w:rPr>
          <w:rFonts w:ascii="Calibri" w:hAnsi="Calibri" w:cs="Calibri"/>
          <w:sz w:val="24"/>
          <w:szCs w:val="24"/>
        </w:rPr>
      </w:pPr>
      <w:r w:rsidRPr="0004546C">
        <w:rPr>
          <w:rFonts w:ascii="Calibri" w:hAnsi="Calibri" w:cs="Calibri"/>
          <w:sz w:val="24"/>
          <w:szCs w:val="24"/>
        </w:rPr>
        <w:t>•  Normalised xG overperformance (r = 0.423): teams that score above expectation go further. Stable under ±15% xG shifts; the raw version is not.</w:t>
      </w:r>
    </w:p>
    <w:p w14:paraId="3BE863B8" w14:textId="77777777" w:rsidR="001E741A" w:rsidRPr="0004546C" w:rsidRDefault="00E33A7D">
      <w:pPr>
        <w:spacing w:before="60" w:after="60"/>
        <w:ind w:left="640" w:hanging="320"/>
        <w:rPr>
          <w:rFonts w:ascii="Calibri" w:hAnsi="Calibri" w:cs="Calibri"/>
          <w:sz w:val="24"/>
          <w:szCs w:val="24"/>
        </w:rPr>
      </w:pPr>
      <w:r w:rsidRPr="0004546C">
        <w:rPr>
          <w:rFonts w:ascii="Calibri" w:hAnsi="Calibri" w:cs="Calibri"/>
          <w:sz w:val="24"/>
          <w:szCs w:val="24"/>
        </w:rPr>
        <w:t>•  Expected goals per game (r = 0.409): quality of chances, not just goals, predicts success.</w:t>
      </w:r>
    </w:p>
    <w:p w14:paraId="5D465286" w14:textId="77777777" w:rsidR="001E741A" w:rsidRPr="0004546C" w:rsidRDefault="00E33A7D">
      <w:pPr>
        <w:spacing w:before="60" w:after="60"/>
        <w:ind w:left="640" w:hanging="320"/>
        <w:rPr>
          <w:rFonts w:ascii="Calibri" w:hAnsi="Calibri" w:cs="Calibri"/>
          <w:sz w:val="24"/>
          <w:szCs w:val="24"/>
        </w:rPr>
      </w:pPr>
      <w:r w:rsidRPr="0004546C">
        <w:rPr>
          <w:rFonts w:ascii="Calibri" w:hAnsi="Calibri" w:cs="Calibri"/>
          <w:sz w:val="24"/>
          <w:szCs w:val="24"/>
        </w:rPr>
        <w:t>•  xG per possession unit (r = 0.355): efficient use of possession. More predictive than possession itself.</w:t>
      </w:r>
    </w:p>
    <w:p w14:paraId="6DD8BFDC" w14:textId="0D5A15BE" w:rsidR="001E741A" w:rsidRPr="0004546C" w:rsidRDefault="00E33A7D">
      <w:pPr>
        <w:spacing w:before="60" w:after="60"/>
        <w:ind w:left="640" w:hanging="320"/>
        <w:rPr>
          <w:rFonts w:ascii="Calibri" w:hAnsi="Calibri" w:cs="Calibri"/>
          <w:sz w:val="24"/>
          <w:szCs w:val="24"/>
        </w:rPr>
      </w:pPr>
      <w:r w:rsidRPr="0004546C">
        <w:rPr>
          <w:rFonts w:ascii="Calibri" w:hAnsi="Calibri" w:cs="Calibri"/>
          <w:sz w:val="24"/>
          <w:szCs w:val="24"/>
        </w:rPr>
        <w:t>•  Shot conversion rate (r = 0.294): goals per shot matter more than shot volume. Germany 2018 averaged 23 shots per game at 2.9% conversion and exited in the group stage.</w:t>
      </w:r>
    </w:p>
    <w:p w14:paraId="2F454B51" w14:textId="77777777" w:rsidR="001E741A" w:rsidRPr="0004546C" w:rsidRDefault="00E33A7D">
      <w:pPr>
        <w:spacing w:before="160" w:after="80"/>
        <w:rPr>
          <w:rFonts w:ascii="Calibri" w:hAnsi="Calibri" w:cs="Calibri"/>
          <w:sz w:val="24"/>
          <w:szCs w:val="24"/>
        </w:rPr>
      </w:pPr>
      <w:r w:rsidRPr="0004546C">
        <w:rPr>
          <w:rFonts w:ascii="Calibri" w:hAnsi="Calibri" w:cs="Calibri"/>
          <w:b/>
          <w:bCs/>
          <w:color w:val="374151"/>
          <w:sz w:val="24"/>
          <w:szCs w:val="24"/>
        </w:rPr>
        <w:t>Not significant after Bonferroni correction:</w:t>
      </w:r>
    </w:p>
    <w:p w14:paraId="10672796" w14:textId="77777777" w:rsidR="001E741A" w:rsidRPr="0004546C" w:rsidRDefault="00E33A7D">
      <w:pPr>
        <w:spacing w:before="100" w:after="100"/>
        <w:jc w:val="both"/>
        <w:rPr>
          <w:rFonts w:ascii="Calibri" w:hAnsi="Calibri" w:cs="Calibri"/>
          <w:sz w:val="24"/>
          <w:szCs w:val="24"/>
        </w:rPr>
      </w:pPr>
      <w:r w:rsidRPr="0004546C">
        <w:rPr>
          <w:rFonts w:ascii="Calibri" w:hAnsi="Calibri" w:cs="Calibri"/>
          <w:sz w:val="24"/>
          <w:szCs w:val="24"/>
        </w:rPr>
        <w:t>Pass accuracy % (r = 0.224), possession % (r = 0.200), shots per game (r = 0.153), and average squad age (r = −0.097) all fail the corrected threshold and show no consistent direction across tournaments.</w:t>
      </w:r>
    </w:p>
    <w:p w14:paraId="60667211" w14:textId="77C5F6AE" w:rsidR="001E741A" w:rsidRPr="0004546C" w:rsidRDefault="00E33A7D">
      <w:pPr>
        <w:spacing w:before="100" w:after="100"/>
        <w:jc w:val="both"/>
        <w:rPr>
          <w:rFonts w:ascii="Calibri" w:hAnsi="Calibri" w:cs="Calibri"/>
          <w:sz w:val="24"/>
          <w:szCs w:val="24"/>
        </w:rPr>
      </w:pPr>
      <w:r w:rsidRPr="0004546C">
        <w:rPr>
          <w:rFonts w:ascii="Calibri" w:hAnsi="Calibri" w:cs="Calibri"/>
          <w:sz w:val="24"/>
          <w:szCs w:val="24"/>
        </w:rPr>
        <w:t>One unexpected finding: shots per game became more predictive over time (2014: r = 0.05 → 2018: r = 0.41 → 2022: r = 0.52), suggesting shot volume has grown more relevant in modern football tournaments.</w:t>
      </w:r>
    </w:p>
    <w:p w14:paraId="7FEAA427" w14:textId="77777777" w:rsidR="00EF05B6" w:rsidRPr="0004546C" w:rsidRDefault="00EF05B6">
      <w:pPr>
        <w:spacing w:before="100" w:after="100"/>
        <w:jc w:val="both"/>
        <w:rPr>
          <w:rFonts w:ascii="Calibri" w:hAnsi="Calibri" w:cs="Calibri"/>
          <w:sz w:val="24"/>
          <w:szCs w:val="24"/>
        </w:rPr>
      </w:pPr>
    </w:p>
    <w:p w14:paraId="4036198C" w14:textId="77777777" w:rsidR="00EF05B6" w:rsidRPr="0004546C" w:rsidRDefault="00EF05B6">
      <w:pPr>
        <w:spacing w:before="100" w:after="100"/>
        <w:jc w:val="both"/>
        <w:rPr>
          <w:rFonts w:ascii="Calibri" w:hAnsi="Calibri" w:cs="Calibri"/>
          <w:sz w:val="24"/>
          <w:szCs w:val="24"/>
        </w:rPr>
      </w:pPr>
    </w:p>
    <w:p w14:paraId="7C377C73" w14:textId="4E6343FE" w:rsidR="00DD59A1" w:rsidRPr="0004546C" w:rsidRDefault="00DD59A1">
      <w:pPr>
        <w:rPr>
          <w:rFonts w:ascii="Calibri" w:hAnsi="Calibri" w:cs="Calibri"/>
          <w:sz w:val="24"/>
          <w:szCs w:val="24"/>
        </w:rPr>
      </w:pPr>
      <w:r w:rsidRPr="0004546C">
        <w:rPr>
          <w:rFonts w:ascii="Calibri" w:hAnsi="Calibri" w:cs="Calibri"/>
          <w:sz w:val="24"/>
          <w:szCs w:val="24"/>
        </w:rPr>
        <w:br w:type="page"/>
      </w:r>
    </w:p>
    <w:p w14:paraId="5134387F" w14:textId="77777777" w:rsidR="00EF05B6" w:rsidRPr="0004546C" w:rsidRDefault="00EF05B6">
      <w:pPr>
        <w:spacing w:before="100" w:after="100"/>
        <w:jc w:val="both"/>
        <w:rPr>
          <w:rFonts w:ascii="Calibri" w:hAnsi="Calibri" w:cs="Calibri"/>
          <w:sz w:val="24"/>
          <w:szCs w:val="24"/>
        </w:rPr>
      </w:pPr>
    </w:p>
    <w:p w14:paraId="7EEF2543" w14:textId="77777777" w:rsidR="00BD7499" w:rsidRPr="0004546C" w:rsidRDefault="00BD7499">
      <w:pPr>
        <w:spacing w:before="100" w:after="100"/>
        <w:jc w:val="both"/>
        <w:rPr>
          <w:rFonts w:ascii="Calibri" w:hAnsi="Calibri" w:cs="Calibri"/>
          <w:sz w:val="24"/>
          <w:szCs w:val="24"/>
        </w:rPr>
      </w:pPr>
    </w:p>
    <w:p w14:paraId="5A36CC5B" w14:textId="77777777" w:rsidR="00BD7499" w:rsidRPr="0004546C" w:rsidRDefault="00BD7499">
      <w:pPr>
        <w:spacing w:before="100" w:after="100"/>
        <w:jc w:val="both"/>
        <w:rPr>
          <w:rFonts w:ascii="Calibri" w:hAnsi="Calibri" w:cs="Calibri"/>
          <w:sz w:val="24"/>
          <w:szCs w:val="24"/>
        </w:rPr>
      </w:pPr>
    </w:p>
    <w:p w14:paraId="5532E871" w14:textId="614669CE" w:rsidR="001E741A" w:rsidRPr="0004546C" w:rsidRDefault="00E33A7D">
      <w:pPr>
        <w:pStyle w:val="Heading2"/>
        <w:spacing w:before="280" w:after="120"/>
        <w:rPr>
          <w:rFonts w:ascii="Calibri" w:hAnsi="Calibri" w:cs="Calibri"/>
          <w:sz w:val="24"/>
          <w:szCs w:val="24"/>
        </w:rPr>
      </w:pPr>
      <w:bookmarkStart w:id="11" w:name="_Toc232064139"/>
      <w:r w:rsidRPr="0004546C">
        <w:rPr>
          <w:rFonts w:ascii="Calibri" w:hAnsi="Calibri" w:cs="Calibri"/>
          <w:b/>
          <w:bCs/>
          <w:color w:val="1A7F4B"/>
          <w:sz w:val="24"/>
          <w:szCs w:val="24"/>
        </w:rPr>
        <w:t>3.2 Possession is a Myth</w:t>
      </w:r>
      <w:bookmarkEnd w:id="11"/>
    </w:p>
    <w:p w14:paraId="1D0C10F8" w14:textId="77777777" w:rsidR="001E741A" w:rsidRPr="0004546C" w:rsidRDefault="00E33A7D">
      <w:pPr>
        <w:spacing w:before="200" w:after="60"/>
        <w:jc w:val="center"/>
        <w:rPr>
          <w:rFonts w:ascii="Calibri" w:hAnsi="Calibri" w:cs="Calibri"/>
          <w:sz w:val="24"/>
          <w:szCs w:val="24"/>
        </w:rPr>
      </w:pPr>
      <w:r w:rsidRPr="0004546C">
        <w:rPr>
          <w:rFonts w:ascii="Calibri" w:hAnsi="Calibri" w:cs="Calibri"/>
          <w:noProof/>
          <w:sz w:val="24"/>
          <w:szCs w:val="24"/>
        </w:rPr>
        <w:drawing>
          <wp:inline distT="0" distB="0" distL="0" distR="0" wp14:anchorId="1BE86137" wp14:editId="3CE634C0">
            <wp:extent cx="6953250" cy="4229100"/>
            <wp:effectExtent l="0" t="0" r="0" b="0"/>
            <wp:docPr id="1259819635" name="Picture 1259819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953250" cy="4229100"/>
                    </a:xfrm>
                    <a:prstGeom prst="rect">
                      <a:avLst/>
                    </a:prstGeom>
                  </pic:spPr>
                </pic:pic>
              </a:graphicData>
            </a:graphic>
          </wp:inline>
        </w:drawing>
      </w:r>
    </w:p>
    <w:p w14:paraId="72F3AC5E" w14:textId="77777777" w:rsidR="001E741A" w:rsidRPr="0004546C" w:rsidRDefault="00E33A7D">
      <w:pPr>
        <w:spacing w:after="220"/>
        <w:jc w:val="center"/>
        <w:rPr>
          <w:rFonts w:ascii="Calibri" w:hAnsi="Calibri" w:cs="Calibri"/>
          <w:sz w:val="24"/>
          <w:szCs w:val="24"/>
        </w:rPr>
      </w:pPr>
      <w:r w:rsidRPr="0004546C">
        <w:rPr>
          <w:rFonts w:ascii="Calibri" w:hAnsi="Calibri" w:cs="Calibri"/>
          <w:i/>
          <w:iCs/>
          <w:color w:val="6B7280"/>
          <w:sz w:val="24"/>
          <w:szCs w:val="24"/>
        </w:rPr>
        <w:t>Chart 2: Possession % vs tournament stage across 96 teams. The weak trend (r = 0.200, p = 0.051) is not statistically significant.</w:t>
      </w:r>
    </w:p>
    <w:p w14:paraId="09288DC9" w14:textId="77777777" w:rsidR="001E741A" w:rsidRPr="0004546C" w:rsidRDefault="00E33A7D">
      <w:pPr>
        <w:spacing w:before="100" w:after="100"/>
        <w:jc w:val="both"/>
        <w:rPr>
          <w:rFonts w:ascii="Calibri" w:hAnsi="Calibri" w:cs="Calibri"/>
          <w:sz w:val="24"/>
          <w:szCs w:val="24"/>
        </w:rPr>
      </w:pPr>
      <w:r w:rsidRPr="0004546C">
        <w:rPr>
          <w:rFonts w:ascii="Calibri" w:hAnsi="Calibri" w:cs="Calibri"/>
          <w:sz w:val="24"/>
          <w:szCs w:val="24"/>
        </w:rPr>
        <w:t>Possession % is not a statistically significant predictor of World Cup success. Spain 2014 (61% possession) and Germany 2018 (73%, the highest in the dataset) both exited in the group stage. Morocco 2022 averaged 39% and reached the semi-final.</w:t>
      </w:r>
    </w:p>
    <w:p w14:paraId="73D40067" w14:textId="77777777" w:rsidR="001E741A" w:rsidRPr="0004546C" w:rsidRDefault="00E33A7D">
      <w:pPr>
        <w:spacing w:before="100" w:after="100"/>
        <w:jc w:val="both"/>
        <w:rPr>
          <w:rFonts w:ascii="Calibri" w:hAnsi="Calibri" w:cs="Calibri"/>
          <w:sz w:val="24"/>
          <w:szCs w:val="24"/>
        </w:rPr>
      </w:pPr>
      <w:r w:rsidRPr="0004546C">
        <w:rPr>
          <w:rFonts w:ascii="Calibri" w:hAnsi="Calibri" w:cs="Calibri"/>
          <w:sz w:val="24"/>
          <w:szCs w:val="24"/>
        </w:rPr>
        <w:t>The critical distinction: while possession alone scores r = 0.200 and fails significance, xG per possession unit scores r = 0.355 and is highly significant (p &lt; 0.001).</w:t>
      </w:r>
    </w:p>
    <w:p w14:paraId="27206BF3" w14:textId="167B9D7C" w:rsidR="001E741A" w:rsidRPr="0004546C" w:rsidRDefault="00E33A7D">
      <w:pPr>
        <w:pBdr>
          <w:left w:val="thick" w:sz="12" w:space="8" w:color="1A7F4B"/>
        </w:pBdr>
        <w:spacing w:before="160" w:after="160"/>
        <w:jc w:val="center"/>
        <w:rPr>
          <w:rFonts w:ascii="Calibri" w:hAnsi="Calibri" w:cs="Calibri"/>
          <w:b/>
          <w:bCs/>
          <w:i/>
          <w:iCs/>
          <w:color w:val="1A1A2E"/>
          <w:sz w:val="24"/>
          <w:szCs w:val="24"/>
        </w:rPr>
      </w:pPr>
      <w:r w:rsidRPr="0004546C">
        <w:rPr>
          <w:rFonts w:ascii="Calibri" w:hAnsi="Calibri" w:cs="Calibri"/>
          <w:b/>
          <w:bCs/>
          <w:i/>
          <w:iCs/>
          <w:color w:val="1A1A2E"/>
          <w:sz w:val="24"/>
          <w:szCs w:val="24"/>
        </w:rPr>
        <w:t>Having the ball does not predict success. What you do when you have the ball does.</w:t>
      </w:r>
    </w:p>
    <w:p w14:paraId="0070BED4" w14:textId="77777777" w:rsidR="00BC5E21" w:rsidRPr="0004546C" w:rsidRDefault="009B14DC" w:rsidP="00BC5E21">
      <w:pPr>
        <w:pBdr>
          <w:left w:val="thick" w:sz="12" w:space="8" w:color="1A7F4B"/>
        </w:pBdr>
        <w:spacing w:before="160" w:after="160"/>
        <w:rPr>
          <w:rFonts w:ascii="Calibri" w:hAnsi="Calibri" w:cs="Calibri"/>
          <w:sz w:val="24"/>
          <w:szCs w:val="24"/>
        </w:rPr>
      </w:pPr>
      <w:r w:rsidRPr="0004546C">
        <w:rPr>
          <w:rFonts w:ascii="Calibri" w:hAnsi="Calibri" w:cs="Calibri"/>
          <w:sz w:val="24"/>
          <w:szCs w:val="24"/>
        </w:rPr>
        <w:t>This was further confirmed by testing a quadratic possession term (possession²) to check whether a sweet spot exists around 50% — the idea that both very low and very high possession might be suboptimal. The squared term produced r = 0.200, identical to possession itself. The non-linear relationship is not supported. Possession is not predictive in any form tested.</w:t>
      </w:r>
    </w:p>
    <w:p w14:paraId="47EF8438" w14:textId="54CF1817" w:rsidR="00EF05B6" w:rsidRPr="0004546C" w:rsidRDefault="00DD59A1" w:rsidP="00B43BEC">
      <w:pPr>
        <w:rPr>
          <w:rFonts w:ascii="Calibri" w:hAnsi="Calibri" w:cs="Calibri"/>
          <w:sz w:val="24"/>
          <w:szCs w:val="24"/>
        </w:rPr>
      </w:pPr>
      <w:r w:rsidRPr="0004546C">
        <w:rPr>
          <w:rFonts w:ascii="Calibri" w:hAnsi="Calibri" w:cs="Calibri"/>
          <w:sz w:val="24"/>
          <w:szCs w:val="24"/>
        </w:rPr>
        <w:br w:type="page"/>
      </w:r>
    </w:p>
    <w:p w14:paraId="21DA1EEC" w14:textId="3F40C19C" w:rsidR="001E741A" w:rsidRPr="0004546C" w:rsidRDefault="00E33A7D">
      <w:pPr>
        <w:pStyle w:val="Heading2"/>
        <w:spacing w:before="280" w:after="120"/>
        <w:rPr>
          <w:rFonts w:ascii="Calibri" w:hAnsi="Calibri" w:cs="Calibri"/>
          <w:sz w:val="24"/>
          <w:szCs w:val="24"/>
        </w:rPr>
      </w:pPr>
      <w:bookmarkStart w:id="12" w:name="_Toc232064140"/>
      <w:r w:rsidRPr="0004546C">
        <w:rPr>
          <w:rFonts w:ascii="Calibri" w:hAnsi="Calibri" w:cs="Calibri"/>
          <w:b/>
          <w:bCs/>
          <w:color w:val="1A7F4B"/>
          <w:sz w:val="24"/>
          <w:szCs w:val="24"/>
        </w:rPr>
        <w:lastRenderedPageBreak/>
        <w:t>3.3 Who Defied the Data?</w:t>
      </w:r>
      <w:bookmarkEnd w:id="12"/>
    </w:p>
    <w:p w14:paraId="47E10ED0" w14:textId="1EA8959E" w:rsidR="001E741A" w:rsidRPr="0004546C" w:rsidRDefault="00AF723F">
      <w:pPr>
        <w:spacing w:before="200" w:after="60"/>
        <w:jc w:val="center"/>
        <w:rPr>
          <w:rFonts w:ascii="Calibri" w:hAnsi="Calibri" w:cs="Calibri"/>
          <w:sz w:val="24"/>
          <w:szCs w:val="24"/>
        </w:rPr>
      </w:pPr>
      <w:r w:rsidRPr="0004546C">
        <w:rPr>
          <w:rFonts w:ascii="Calibri" w:hAnsi="Calibri" w:cs="Calibri"/>
          <w:noProof/>
          <w:sz w:val="24"/>
          <w:szCs w:val="24"/>
        </w:rPr>
        <w:drawing>
          <wp:inline distT="0" distB="0" distL="0" distR="0" wp14:anchorId="448096EE" wp14:editId="46342217">
            <wp:extent cx="5909310" cy="4085590"/>
            <wp:effectExtent l="0" t="0" r="0" b="0"/>
            <wp:docPr id="1028666262" name="Picture 1" descr="A graph with red and green bars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666262" name="Picture 1" descr="A graph with red and green bars  AI-generated content may be incorrect."/>
                    <pic:cNvPicPr/>
                  </pic:nvPicPr>
                  <pic:blipFill>
                    <a:blip r:embed="rId12"/>
                    <a:stretch>
                      <a:fillRect/>
                    </a:stretch>
                  </pic:blipFill>
                  <pic:spPr>
                    <a:xfrm>
                      <a:off x="0" y="0"/>
                      <a:ext cx="5909310" cy="4085590"/>
                    </a:xfrm>
                    <a:prstGeom prst="rect">
                      <a:avLst/>
                    </a:prstGeom>
                  </pic:spPr>
                </pic:pic>
              </a:graphicData>
            </a:graphic>
          </wp:inline>
        </w:drawing>
      </w:r>
    </w:p>
    <w:p w14:paraId="20021B8E" w14:textId="77777777" w:rsidR="001E741A" w:rsidRPr="0004546C" w:rsidRDefault="00E33A7D">
      <w:pPr>
        <w:spacing w:after="220"/>
        <w:jc w:val="center"/>
        <w:rPr>
          <w:rFonts w:ascii="Calibri" w:hAnsi="Calibri" w:cs="Calibri"/>
          <w:sz w:val="24"/>
          <w:szCs w:val="24"/>
        </w:rPr>
      </w:pPr>
      <w:r w:rsidRPr="0004546C">
        <w:rPr>
          <w:rFonts w:ascii="Calibri" w:hAnsi="Calibri" w:cs="Calibri"/>
          <w:i/>
          <w:iCs/>
          <w:color w:val="6B7280"/>
          <w:sz w:val="24"/>
          <w:szCs w:val="24"/>
        </w:rPr>
        <w:t>Chart 3: Overachievers (green) and underachievers (red). Gap = actual stage minus expected stage. All five underachievers are from 2022.</w:t>
      </w:r>
    </w:p>
    <w:p w14:paraId="0BE7CFD6" w14:textId="77777777" w:rsidR="001E741A" w:rsidRPr="0004546C" w:rsidRDefault="00E33A7D">
      <w:pPr>
        <w:spacing w:before="160" w:after="80"/>
        <w:rPr>
          <w:rFonts w:ascii="Calibri" w:hAnsi="Calibri" w:cs="Calibri"/>
          <w:sz w:val="24"/>
          <w:szCs w:val="24"/>
        </w:rPr>
      </w:pPr>
      <w:r w:rsidRPr="0004546C">
        <w:rPr>
          <w:rFonts w:ascii="Calibri" w:hAnsi="Calibri" w:cs="Calibri"/>
          <w:b/>
          <w:bCs/>
          <w:color w:val="374151"/>
          <w:sz w:val="24"/>
          <w:szCs w:val="24"/>
        </w:rPr>
        <w:t>Top 5 overachievers:</w:t>
      </w:r>
    </w:p>
    <w:p w14:paraId="571CEF86" w14:textId="77777777" w:rsidR="001E741A" w:rsidRPr="0004546C" w:rsidRDefault="00E33A7D">
      <w:pPr>
        <w:spacing w:before="60" w:after="60"/>
        <w:ind w:left="640" w:hanging="320"/>
        <w:rPr>
          <w:rFonts w:ascii="Calibri" w:hAnsi="Calibri" w:cs="Calibri"/>
          <w:sz w:val="24"/>
          <w:szCs w:val="24"/>
        </w:rPr>
      </w:pPr>
      <w:r w:rsidRPr="0004546C">
        <w:rPr>
          <w:rFonts w:ascii="Calibri" w:hAnsi="Calibri" w:cs="Calibri"/>
          <w:sz w:val="24"/>
          <w:szCs w:val="24"/>
        </w:rPr>
        <w:t>•  France 2018: +1.90 — won despite statistics predicting a semi-final</w:t>
      </w:r>
    </w:p>
    <w:p w14:paraId="0C1DDD05" w14:textId="77777777" w:rsidR="001E741A" w:rsidRPr="0004546C" w:rsidRDefault="00E33A7D">
      <w:pPr>
        <w:spacing w:before="60" w:after="60"/>
        <w:ind w:left="640" w:hanging="320"/>
        <w:rPr>
          <w:rFonts w:ascii="Calibri" w:hAnsi="Calibri" w:cs="Calibri"/>
          <w:sz w:val="24"/>
          <w:szCs w:val="24"/>
        </w:rPr>
      </w:pPr>
      <w:r w:rsidRPr="0004546C">
        <w:rPr>
          <w:rFonts w:ascii="Calibri" w:hAnsi="Calibri" w:cs="Calibri"/>
          <w:sz w:val="24"/>
          <w:szCs w:val="24"/>
        </w:rPr>
        <w:t>•  Argentina 2022: +1.63 — won despite statistics predicting a quarter-final</w:t>
      </w:r>
    </w:p>
    <w:p w14:paraId="70B4CD86" w14:textId="77777777" w:rsidR="001E741A" w:rsidRPr="0004546C" w:rsidRDefault="00E33A7D">
      <w:pPr>
        <w:spacing w:before="60" w:after="60"/>
        <w:ind w:left="640" w:hanging="320"/>
        <w:rPr>
          <w:rFonts w:ascii="Calibri" w:hAnsi="Calibri" w:cs="Calibri"/>
          <w:sz w:val="24"/>
          <w:szCs w:val="24"/>
        </w:rPr>
      </w:pPr>
      <w:r w:rsidRPr="0004546C">
        <w:rPr>
          <w:rFonts w:ascii="Calibri" w:hAnsi="Calibri" w:cs="Calibri"/>
          <w:sz w:val="24"/>
          <w:szCs w:val="24"/>
        </w:rPr>
        <w:t>•  Croatia 2018: +1.36 — reached the final despite being predicted for the Round of 16</w:t>
      </w:r>
    </w:p>
    <w:p w14:paraId="633D7D2C" w14:textId="77777777" w:rsidR="001E741A" w:rsidRPr="0004546C" w:rsidRDefault="00E33A7D">
      <w:pPr>
        <w:spacing w:before="60" w:after="60"/>
        <w:ind w:left="640" w:hanging="320"/>
        <w:rPr>
          <w:rFonts w:ascii="Calibri" w:hAnsi="Calibri" w:cs="Calibri"/>
          <w:sz w:val="24"/>
          <w:szCs w:val="24"/>
        </w:rPr>
      </w:pPr>
      <w:r w:rsidRPr="0004546C">
        <w:rPr>
          <w:rFonts w:ascii="Calibri" w:hAnsi="Calibri" w:cs="Calibri"/>
          <w:sz w:val="24"/>
          <w:szCs w:val="24"/>
        </w:rPr>
        <w:t>•  Brazil 2014: +1.17 — semi-final as hosts despite average statistical profile</w:t>
      </w:r>
    </w:p>
    <w:p w14:paraId="48F7E59D" w14:textId="77777777" w:rsidR="001E741A" w:rsidRPr="0004546C" w:rsidRDefault="00E33A7D">
      <w:pPr>
        <w:spacing w:before="60" w:after="60"/>
        <w:ind w:left="640" w:hanging="320"/>
        <w:rPr>
          <w:rFonts w:ascii="Calibri" w:hAnsi="Calibri" w:cs="Calibri"/>
          <w:sz w:val="24"/>
          <w:szCs w:val="24"/>
        </w:rPr>
      </w:pPr>
      <w:r w:rsidRPr="0004546C">
        <w:rPr>
          <w:rFonts w:ascii="Calibri" w:hAnsi="Calibri" w:cs="Calibri"/>
          <w:sz w:val="24"/>
          <w:szCs w:val="24"/>
        </w:rPr>
        <w:t>•  France 2022: +0.86 — final despite profile suggesting a quarter-final</w:t>
      </w:r>
    </w:p>
    <w:p w14:paraId="69308FB3" w14:textId="77777777" w:rsidR="001E741A" w:rsidRPr="0004546C" w:rsidRDefault="00E33A7D">
      <w:pPr>
        <w:spacing w:before="160" w:after="80"/>
        <w:rPr>
          <w:rFonts w:ascii="Calibri" w:hAnsi="Calibri" w:cs="Calibri"/>
          <w:sz w:val="24"/>
          <w:szCs w:val="24"/>
        </w:rPr>
      </w:pPr>
      <w:r w:rsidRPr="0004546C">
        <w:rPr>
          <w:rFonts w:ascii="Calibri" w:hAnsi="Calibri" w:cs="Calibri"/>
          <w:b/>
          <w:bCs/>
          <w:color w:val="374151"/>
          <w:sz w:val="24"/>
          <w:szCs w:val="24"/>
        </w:rPr>
        <w:t>Top 5 underachievers:</w:t>
      </w:r>
    </w:p>
    <w:p w14:paraId="0705B3CD" w14:textId="77777777" w:rsidR="001E741A" w:rsidRPr="0004546C" w:rsidRDefault="00E33A7D">
      <w:pPr>
        <w:spacing w:before="60" w:after="60"/>
        <w:ind w:left="640" w:hanging="320"/>
        <w:rPr>
          <w:rFonts w:ascii="Calibri" w:hAnsi="Calibri" w:cs="Calibri"/>
          <w:sz w:val="24"/>
          <w:szCs w:val="24"/>
        </w:rPr>
      </w:pPr>
      <w:r w:rsidRPr="0004546C">
        <w:rPr>
          <w:rFonts w:ascii="Calibri" w:hAnsi="Calibri" w:cs="Calibri"/>
          <w:sz w:val="24"/>
          <w:szCs w:val="24"/>
        </w:rPr>
        <w:t>•  Germany 2022: −2.84 — the largest negative gap in the entire dataset</w:t>
      </w:r>
    </w:p>
    <w:p w14:paraId="00CF76EC" w14:textId="77777777" w:rsidR="001E741A" w:rsidRPr="0004546C" w:rsidRDefault="00E33A7D">
      <w:pPr>
        <w:spacing w:before="60" w:after="60"/>
        <w:ind w:left="640" w:hanging="320"/>
        <w:rPr>
          <w:rFonts w:ascii="Calibri" w:hAnsi="Calibri" w:cs="Calibri"/>
          <w:sz w:val="24"/>
          <w:szCs w:val="24"/>
        </w:rPr>
      </w:pPr>
      <w:r w:rsidRPr="0004546C">
        <w:rPr>
          <w:rFonts w:ascii="Calibri" w:hAnsi="Calibri" w:cs="Calibri"/>
          <w:sz w:val="24"/>
          <w:szCs w:val="24"/>
        </w:rPr>
        <w:t>•  Tunisia 2022: −2.72 — strong defensive profile, eliminated in the group stage</w:t>
      </w:r>
    </w:p>
    <w:p w14:paraId="3211FF19" w14:textId="77777777" w:rsidR="001E741A" w:rsidRPr="0004546C" w:rsidRDefault="00E33A7D">
      <w:pPr>
        <w:spacing w:before="60" w:after="60"/>
        <w:ind w:left="640" w:hanging="320"/>
        <w:rPr>
          <w:rFonts w:ascii="Calibri" w:hAnsi="Calibri" w:cs="Calibri"/>
          <w:sz w:val="24"/>
          <w:szCs w:val="24"/>
        </w:rPr>
      </w:pPr>
      <w:r w:rsidRPr="0004546C">
        <w:rPr>
          <w:rFonts w:ascii="Calibri" w:hAnsi="Calibri" w:cs="Calibri"/>
          <w:sz w:val="24"/>
          <w:szCs w:val="24"/>
        </w:rPr>
        <w:t>•  Belgium 2022: −2.61 — world top 10, strong xG metrics, group stage exit</w:t>
      </w:r>
    </w:p>
    <w:p w14:paraId="777420DF" w14:textId="77777777" w:rsidR="001E741A" w:rsidRPr="0004546C" w:rsidRDefault="00E33A7D">
      <w:pPr>
        <w:spacing w:before="60" w:after="60"/>
        <w:ind w:left="640" w:hanging="320"/>
        <w:rPr>
          <w:rFonts w:ascii="Calibri" w:hAnsi="Calibri" w:cs="Calibri"/>
          <w:sz w:val="24"/>
          <w:szCs w:val="24"/>
        </w:rPr>
      </w:pPr>
      <w:r w:rsidRPr="0004546C">
        <w:rPr>
          <w:rFonts w:ascii="Calibri" w:hAnsi="Calibri" w:cs="Calibri"/>
          <w:sz w:val="24"/>
          <w:szCs w:val="24"/>
        </w:rPr>
        <w:t>•  Uruguay 2022: −2.54 — solid CONMEBOL campaign, failed to survive the group stage</w:t>
      </w:r>
    </w:p>
    <w:p w14:paraId="3D1DF898" w14:textId="77777777" w:rsidR="001E741A" w:rsidRPr="0004546C" w:rsidRDefault="00E33A7D">
      <w:pPr>
        <w:spacing w:before="60" w:after="60"/>
        <w:ind w:left="640" w:hanging="320"/>
        <w:rPr>
          <w:rFonts w:ascii="Calibri" w:hAnsi="Calibri" w:cs="Calibri"/>
          <w:sz w:val="24"/>
          <w:szCs w:val="24"/>
        </w:rPr>
      </w:pPr>
      <w:r w:rsidRPr="0004546C">
        <w:rPr>
          <w:rFonts w:ascii="Calibri" w:hAnsi="Calibri" w:cs="Calibri"/>
          <w:sz w:val="24"/>
          <w:szCs w:val="24"/>
        </w:rPr>
        <w:t>•  Spain 2022: −2.50 — eliminated on penalties in the Round of 16</w:t>
      </w:r>
    </w:p>
    <w:p w14:paraId="41D6BEE7" w14:textId="77777777" w:rsidR="001E741A" w:rsidRPr="0004546C" w:rsidRDefault="00E33A7D">
      <w:pPr>
        <w:spacing w:before="100" w:after="100"/>
        <w:jc w:val="both"/>
        <w:rPr>
          <w:rFonts w:ascii="Calibri" w:hAnsi="Calibri" w:cs="Calibri"/>
          <w:sz w:val="24"/>
          <w:szCs w:val="24"/>
        </w:rPr>
      </w:pPr>
      <w:r w:rsidRPr="0004546C">
        <w:rPr>
          <w:rFonts w:ascii="Calibri" w:hAnsi="Calibri" w:cs="Calibri"/>
          <w:sz w:val="24"/>
          <w:szCs w:val="24"/>
        </w:rPr>
        <w:t>All five underachievers are from 2022 — the most statistically unpredictable tournament in the dataset. Whether this reflects the unusual November scheduling, compressed preparation, or inherent knockout randomness remains an open question.</w:t>
      </w:r>
    </w:p>
    <w:p w14:paraId="66667C08" w14:textId="77777777" w:rsidR="001E741A" w:rsidRPr="0004546C" w:rsidRDefault="00E33A7D">
      <w:pPr>
        <w:rPr>
          <w:rFonts w:ascii="Calibri" w:hAnsi="Calibri" w:cs="Calibri"/>
          <w:sz w:val="24"/>
          <w:szCs w:val="24"/>
        </w:rPr>
      </w:pPr>
      <w:r w:rsidRPr="0004546C">
        <w:rPr>
          <w:rFonts w:ascii="Calibri" w:hAnsi="Calibri" w:cs="Calibri"/>
          <w:sz w:val="24"/>
          <w:szCs w:val="24"/>
        </w:rPr>
        <w:br w:type="page"/>
      </w:r>
    </w:p>
    <w:p w14:paraId="04B13020" w14:textId="77777777" w:rsidR="001E741A" w:rsidRPr="0004546C" w:rsidRDefault="00E33A7D">
      <w:pPr>
        <w:pStyle w:val="Heading1"/>
        <w:spacing w:before="400" w:after="180"/>
        <w:rPr>
          <w:rFonts w:ascii="Calibri" w:hAnsi="Calibri" w:cs="Calibri"/>
          <w:sz w:val="24"/>
          <w:szCs w:val="24"/>
        </w:rPr>
      </w:pPr>
      <w:bookmarkStart w:id="13" w:name="_Toc232064141"/>
      <w:r w:rsidRPr="0004546C">
        <w:rPr>
          <w:rFonts w:ascii="Calibri" w:hAnsi="Calibri" w:cs="Calibri"/>
          <w:b/>
          <w:bCs/>
          <w:color w:val="1A1A2E"/>
          <w:sz w:val="24"/>
          <w:szCs w:val="24"/>
        </w:rPr>
        <w:lastRenderedPageBreak/>
        <w:t>4. 2026 World Cup Predictions</w:t>
      </w:r>
      <w:bookmarkEnd w:id="13"/>
    </w:p>
    <w:p w14:paraId="1C9000B6" w14:textId="77777777" w:rsidR="001E741A" w:rsidRPr="0004546C" w:rsidRDefault="00E33A7D">
      <w:pPr>
        <w:spacing w:before="100" w:after="100"/>
        <w:jc w:val="both"/>
        <w:rPr>
          <w:rFonts w:ascii="Calibri" w:hAnsi="Calibri" w:cs="Calibri"/>
          <w:sz w:val="24"/>
          <w:szCs w:val="24"/>
        </w:rPr>
      </w:pPr>
      <w:r w:rsidRPr="0004546C">
        <w:rPr>
          <w:rFonts w:ascii="Calibri" w:hAnsi="Calibri" w:cs="Calibri"/>
          <w:sz w:val="24"/>
          <w:szCs w:val="24"/>
        </w:rPr>
        <w:t>The 2026 World Cup expands to 48 teams across the United States, Canada and Mexico. Predictions use two independent methods. Note: all predictions are based solely on quantifiable statistics and cannot account for individual brilliance, injuries, bracket draws or penalty shootouts.</w:t>
      </w:r>
    </w:p>
    <w:p w14:paraId="5B780BB9" w14:textId="77777777" w:rsidR="001E741A" w:rsidRPr="0004546C" w:rsidRDefault="00E33A7D">
      <w:pPr>
        <w:pStyle w:val="Heading2"/>
        <w:spacing w:before="280" w:after="120"/>
        <w:rPr>
          <w:rFonts w:ascii="Calibri" w:hAnsi="Calibri" w:cs="Calibri"/>
          <w:sz w:val="24"/>
          <w:szCs w:val="24"/>
        </w:rPr>
      </w:pPr>
      <w:bookmarkStart w:id="14" w:name="_Toc232064142"/>
      <w:r w:rsidRPr="0004546C">
        <w:rPr>
          <w:rFonts w:ascii="Calibri" w:hAnsi="Calibri" w:cs="Calibri"/>
          <w:b/>
          <w:bCs/>
          <w:color w:val="1A7F4B"/>
          <w:sz w:val="24"/>
          <w:szCs w:val="24"/>
        </w:rPr>
        <w:t>4.1 Method 1 — Qualifying Performance</w:t>
      </w:r>
      <w:bookmarkEnd w:id="14"/>
    </w:p>
    <w:p w14:paraId="2766AE98" w14:textId="0B2F2A3D" w:rsidR="001E741A" w:rsidRPr="0004546C" w:rsidRDefault="00E33A7D">
      <w:pPr>
        <w:spacing w:before="100" w:after="100"/>
        <w:jc w:val="both"/>
        <w:rPr>
          <w:rFonts w:ascii="Calibri" w:hAnsi="Calibri" w:cs="Calibri"/>
          <w:sz w:val="24"/>
          <w:szCs w:val="24"/>
        </w:rPr>
      </w:pPr>
      <w:r w:rsidRPr="0004546C">
        <w:rPr>
          <w:rFonts w:ascii="Calibri" w:hAnsi="Calibri" w:cs="Calibri"/>
          <w:sz w:val="24"/>
          <w:szCs w:val="24"/>
        </w:rPr>
        <w:t>The performance index from Section 3.3 was applied to 2025–26 qualifying data. UEFA and CONMEBOL are shown separately — a European gd_pg of +3.00 against minnows is not equivalent to a South American gd_pg of +1.17 against Colombia, Uruguay and Brazil.</w:t>
      </w:r>
    </w:p>
    <w:p w14:paraId="2944D6C3" w14:textId="77777777" w:rsidR="001E741A" w:rsidRPr="0004546C" w:rsidRDefault="00E33A7D">
      <w:pPr>
        <w:spacing w:before="200" w:after="60"/>
        <w:jc w:val="center"/>
        <w:rPr>
          <w:rFonts w:ascii="Calibri" w:hAnsi="Calibri" w:cs="Calibri"/>
          <w:sz w:val="24"/>
          <w:szCs w:val="24"/>
        </w:rPr>
      </w:pPr>
      <w:r w:rsidRPr="0004546C">
        <w:rPr>
          <w:rFonts w:ascii="Calibri" w:hAnsi="Calibri" w:cs="Calibri"/>
          <w:noProof/>
          <w:sz w:val="24"/>
          <w:szCs w:val="24"/>
        </w:rPr>
        <w:drawing>
          <wp:inline distT="0" distB="0" distL="0" distR="0" wp14:anchorId="3670DCEB" wp14:editId="22D7FA37">
            <wp:extent cx="5705475" cy="3048000"/>
            <wp:effectExtent l="0" t="0" r="0" b="0"/>
            <wp:docPr id="1043609903" name="Picture 10436099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05475" cy="3048000"/>
                    </a:xfrm>
                    <a:prstGeom prst="rect">
                      <a:avLst/>
                    </a:prstGeom>
                  </pic:spPr>
                </pic:pic>
              </a:graphicData>
            </a:graphic>
          </wp:inline>
        </w:drawing>
      </w:r>
    </w:p>
    <w:p w14:paraId="50EFACA3" w14:textId="77777777" w:rsidR="001E741A" w:rsidRPr="0004546C" w:rsidRDefault="00E33A7D">
      <w:pPr>
        <w:spacing w:after="220"/>
        <w:jc w:val="center"/>
        <w:rPr>
          <w:rFonts w:ascii="Calibri" w:hAnsi="Calibri" w:cs="Calibri"/>
          <w:sz w:val="24"/>
          <w:szCs w:val="24"/>
        </w:rPr>
      </w:pPr>
      <w:r w:rsidRPr="0004546C">
        <w:rPr>
          <w:rFonts w:ascii="Calibri" w:hAnsi="Calibri" w:cs="Calibri"/>
          <w:i/>
          <w:iCs/>
          <w:color w:val="6B7280"/>
          <w:sz w:val="24"/>
          <w:szCs w:val="24"/>
        </w:rPr>
        <w:t>Chart 4: Goal difference per qualifying game by confederation. Green = UEFA. Blue = CONMEBOL. FIFA ranking shown inside bars.</w:t>
      </w:r>
    </w:p>
    <w:p w14:paraId="15BED317" w14:textId="77777777" w:rsidR="001E741A" w:rsidRPr="0004546C" w:rsidRDefault="00E33A7D">
      <w:pPr>
        <w:spacing w:before="200" w:after="60"/>
        <w:jc w:val="center"/>
        <w:rPr>
          <w:rFonts w:ascii="Calibri" w:hAnsi="Calibri" w:cs="Calibri"/>
          <w:sz w:val="24"/>
          <w:szCs w:val="24"/>
        </w:rPr>
      </w:pPr>
      <w:r w:rsidRPr="0004546C">
        <w:rPr>
          <w:rFonts w:ascii="Calibri" w:hAnsi="Calibri" w:cs="Calibri"/>
          <w:noProof/>
          <w:sz w:val="24"/>
          <w:szCs w:val="24"/>
        </w:rPr>
        <w:lastRenderedPageBreak/>
        <w:drawing>
          <wp:inline distT="0" distB="0" distL="0" distR="0" wp14:anchorId="52A6D776" wp14:editId="65A4AEA5">
            <wp:extent cx="5534025" cy="3609975"/>
            <wp:effectExtent l="0" t="0" r="0" b="0"/>
            <wp:docPr id="1101794407" name="Picture 1101794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534025" cy="3609975"/>
                    </a:xfrm>
                    <a:prstGeom prst="rect">
                      <a:avLst/>
                    </a:prstGeom>
                  </pic:spPr>
                </pic:pic>
              </a:graphicData>
            </a:graphic>
          </wp:inline>
        </w:drawing>
      </w:r>
    </w:p>
    <w:p w14:paraId="54B4E615" w14:textId="77777777" w:rsidR="001E741A" w:rsidRPr="0004546C" w:rsidRDefault="00E33A7D">
      <w:pPr>
        <w:spacing w:after="220"/>
        <w:jc w:val="center"/>
        <w:rPr>
          <w:rFonts w:ascii="Calibri" w:hAnsi="Calibri" w:cs="Calibri"/>
          <w:sz w:val="24"/>
          <w:szCs w:val="24"/>
        </w:rPr>
      </w:pPr>
      <w:r w:rsidRPr="0004546C">
        <w:rPr>
          <w:rFonts w:ascii="Calibri" w:hAnsi="Calibri" w:cs="Calibri"/>
          <w:i/>
          <w:iCs/>
          <w:color w:val="6B7280"/>
          <w:sz w:val="24"/>
          <w:szCs w:val="24"/>
        </w:rPr>
        <w:t>Chart 5: Predicted tournament stage (1–6) based on qualifying performance index.</w:t>
      </w:r>
    </w:p>
    <w:p w14:paraId="3AEB8D78" w14:textId="77777777" w:rsidR="001E741A" w:rsidRPr="0004546C" w:rsidRDefault="00E33A7D">
      <w:pPr>
        <w:spacing w:before="160" w:after="80"/>
        <w:rPr>
          <w:rFonts w:ascii="Calibri" w:hAnsi="Calibri" w:cs="Calibri"/>
          <w:sz w:val="24"/>
          <w:szCs w:val="24"/>
        </w:rPr>
      </w:pPr>
      <w:r w:rsidRPr="0004546C">
        <w:rPr>
          <w:rFonts w:ascii="Calibri" w:hAnsi="Calibri" w:cs="Calibri"/>
          <w:b/>
          <w:bCs/>
          <w:color w:val="374151"/>
          <w:sz w:val="24"/>
          <w:szCs w:val="24"/>
        </w:rPr>
        <w:t>UEFA — Top European Qualifiers:</w:t>
      </w:r>
    </w:p>
    <w:p w14:paraId="799F0643" w14:textId="77777777" w:rsidR="001E741A" w:rsidRPr="0004546C" w:rsidRDefault="00E33A7D">
      <w:pPr>
        <w:spacing w:before="60" w:after="60"/>
        <w:ind w:left="640" w:hanging="320"/>
        <w:rPr>
          <w:rFonts w:ascii="Calibri" w:hAnsi="Calibri" w:cs="Calibri"/>
          <w:sz w:val="24"/>
          <w:szCs w:val="24"/>
        </w:rPr>
      </w:pPr>
      <w:r w:rsidRPr="0004546C">
        <w:rPr>
          <w:rFonts w:ascii="Calibri" w:hAnsi="Calibri" w:cs="Calibri"/>
          <w:sz w:val="24"/>
          <w:szCs w:val="24"/>
        </w:rPr>
        <w:t>•  England: 8 wins, 24 goals, 0 conceded (gd_pg = +3.00) — most dominant verified European campaign in the dataset.</w:t>
      </w:r>
    </w:p>
    <w:p w14:paraId="64C03817" w14:textId="77777777" w:rsidR="001E741A" w:rsidRPr="0004546C" w:rsidRDefault="00E33A7D">
      <w:pPr>
        <w:spacing w:before="60" w:after="60"/>
        <w:ind w:left="640" w:hanging="320"/>
        <w:rPr>
          <w:rFonts w:ascii="Calibri" w:hAnsi="Calibri" w:cs="Calibri"/>
          <w:sz w:val="24"/>
          <w:szCs w:val="24"/>
        </w:rPr>
      </w:pPr>
      <w:r w:rsidRPr="0004546C">
        <w:rPr>
          <w:rFonts w:ascii="Calibri" w:hAnsi="Calibri" w:cs="Calibri"/>
          <w:sz w:val="24"/>
          <w:szCs w:val="24"/>
        </w:rPr>
        <w:t>•  Norway: 37 goals in 8 matches, Haaland scored 16. Biggest dark horse with no recent World Cup history.</w:t>
      </w:r>
    </w:p>
    <w:p w14:paraId="3D34BF05" w14:textId="77777777" w:rsidR="001E741A" w:rsidRPr="0004546C" w:rsidRDefault="00E33A7D">
      <w:pPr>
        <w:spacing w:before="60" w:after="60"/>
        <w:ind w:left="640" w:hanging="320"/>
        <w:rPr>
          <w:rFonts w:ascii="Calibri" w:hAnsi="Calibri" w:cs="Calibri"/>
          <w:sz w:val="24"/>
          <w:szCs w:val="24"/>
        </w:rPr>
      </w:pPr>
      <w:r w:rsidRPr="0004546C">
        <w:rPr>
          <w:rFonts w:ascii="Calibri" w:hAnsi="Calibri" w:cs="Calibri"/>
          <w:sz w:val="24"/>
          <w:szCs w:val="24"/>
        </w:rPr>
        <w:t>•  Spain: 30 goals, 3 conceded (gd_pg = +3.38). FIFA #2. Most broadly supported European contender.</w:t>
      </w:r>
    </w:p>
    <w:p w14:paraId="2B90F58A" w14:textId="77777777" w:rsidR="001E741A" w:rsidRPr="0004546C" w:rsidRDefault="00E33A7D">
      <w:pPr>
        <w:spacing w:before="60" w:after="60"/>
        <w:ind w:left="640" w:hanging="320"/>
        <w:rPr>
          <w:rFonts w:ascii="Calibri" w:hAnsi="Calibri" w:cs="Calibri"/>
          <w:sz w:val="24"/>
          <w:szCs w:val="24"/>
        </w:rPr>
      </w:pPr>
      <w:r w:rsidRPr="0004546C">
        <w:rPr>
          <w:rFonts w:ascii="Calibri" w:hAnsi="Calibri" w:cs="Calibri"/>
          <w:sz w:val="24"/>
          <w:szCs w:val="24"/>
        </w:rPr>
        <w:t>•  France: gd_pg est. +2.75, FIFA #1, only 4 goals conceded.</w:t>
      </w:r>
    </w:p>
    <w:p w14:paraId="732876FC" w14:textId="77777777" w:rsidR="001E741A" w:rsidRPr="0004546C" w:rsidRDefault="00E33A7D">
      <w:pPr>
        <w:spacing w:before="60" w:after="60"/>
        <w:ind w:left="640" w:hanging="320"/>
        <w:rPr>
          <w:rFonts w:ascii="Calibri" w:hAnsi="Calibri" w:cs="Calibri"/>
          <w:sz w:val="24"/>
          <w:szCs w:val="24"/>
        </w:rPr>
      </w:pPr>
      <w:r w:rsidRPr="0004546C">
        <w:rPr>
          <w:rFonts w:ascii="Calibri" w:hAnsi="Calibri" w:cs="Calibri"/>
          <w:sz w:val="24"/>
          <w:szCs w:val="24"/>
        </w:rPr>
        <w:t>•  Germany: 6 qualifying games against weak opposition — difficult to assess true level.</w:t>
      </w:r>
    </w:p>
    <w:p w14:paraId="7269A92A" w14:textId="77777777" w:rsidR="001E741A" w:rsidRPr="0004546C" w:rsidRDefault="00E33A7D">
      <w:pPr>
        <w:spacing w:before="160" w:after="80"/>
        <w:rPr>
          <w:rFonts w:ascii="Calibri" w:hAnsi="Calibri" w:cs="Calibri"/>
          <w:sz w:val="24"/>
          <w:szCs w:val="24"/>
        </w:rPr>
      </w:pPr>
      <w:r w:rsidRPr="0004546C">
        <w:rPr>
          <w:rFonts w:ascii="Calibri" w:hAnsi="Calibri" w:cs="Calibri"/>
          <w:b/>
          <w:bCs/>
          <w:color w:val="374151"/>
          <w:sz w:val="24"/>
          <w:szCs w:val="24"/>
        </w:rPr>
        <w:t>CONMEBOL — South American Qualifiers:</w:t>
      </w:r>
    </w:p>
    <w:p w14:paraId="5A8BA7C4" w14:textId="77777777" w:rsidR="001E741A" w:rsidRPr="0004546C" w:rsidRDefault="00E33A7D">
      <w:pPr>
        <w:spacing w:before="60" w:after="60"/>
        <w:ind w:left="640" w:hanging="320"/>
        <w:rPr>
          <w:rFonts w:ascii="Calibri" w:hAnsi="Calibri" w:cs="Calibri"/>
          <w:sz w:val="24"/>
          <w:szCs w:val="24"/>
        </w:rPr>
      </w:pPr>
      <w:r w:rsidRPr="0004546C">
        <w:rPr>
          <w:rFonts w:ascii="Calibri" w:hAnsi="Calibri" w:cs="Calibri"/>
          <w:sz w:val="24"/>
          <w:szCs w:val="24"/>
        </w:rPr>
        <w:t>•  Argentina: 31 goals, 10 conceded in 18 matches (gd_pg = +1.17). Reigning champions. Most credible data point in the 2026 prediction dataset.</w:t>
      </w:r>
    </w:p>
    <w:p w14:paraId="3AAFFF9E" w14:textId="77777777" w:rsidR="001E741A" w:rsidRPr="0004546C" w:rsidRDefault="00E33A7D">
      <w:pPr>
        <w:spacing w:before="60" w:after="60"/>
        <w:ind w:left="640" w:hanging="320"/>
        <w:rPr>
          <w:rFonts w:ascii="Calibri" w:hAnsi="Calibri" w:cs="Calibri"/>
          <w:sz w:val="24"/>
          <w:szCs w:val="24"/>
        </w:rPr>
      </w:pPr>
      <w:r w:rsidRPr="0004546C">
        <w:rPr>
          <w:rFonts w:ascii="Calibri" w:hAnsi="Calibri" w:cs="Calibri"/>
          <w:sz w:val="24"/>
          <w:szCs w:val="24"/>
        </w:rPr>
        <w:t>•  Brazil: 24 goals, 17 conceded — worst qualifying campaign in Brazilian history by goals conceded.</w:t>
      </w:r>
    </w:p>
    <w:p w14:paraId="0CEE1C14" w14:textId="5A4D4D4F" w:rsidR="001E741A" w:rsidRPr="0004546C" w:rsidRDefault="00E33A7D">
      <w:pPr>
        <w:spacing w:before="60" w:after="60"/>
        <w:ind w:left="640" w:hanging="320"/>
        <w:rPr>
          <w:rFonts w:ascii="Calibri" w:hAnsi="Calibri" w:cs="Calibri"/>
          <w:sz w:val="24"/>
          <w:szCs w:val="24"/>
        </w:rPr>
      </w:pPr>
      <w:r w:rsidRPr="0004546C">
        <w:rPr>
          <w:rFonts w:ascii="Calibri" w:hAnsi="Calibri" w:cs="Calibri"/>
          <w:sz w:val="24"/>
          <w:szCs w:val="24"/>
        </w:rPr>
        <w:t>•  Colombia &amp; Uruguay: GD +10 across 18 matches. Solid but not dominant.</w:t>
      </w:r>
    </w:p>
    <w:p w14:paraId="25B7F047" w14:textId="5324461E" w:rsidR="00DD59A1" w:rsidRPr="0004546C" w:rsidRDefault="00E33A7D">
      <w:pPr>
        <w:spacing w:before="60" w:after="60"/>
        <w:ind w:left="640" w:hanging="320"/>
        <w:rPr>
          <w:rFonts w:ascii="Calibri" w:hAnsi="Calibri" w:cs="Calibri"/>
          <w:sz w:val="24"/>
          <w:szCs w:val="24"/>
        </w:rPr>
      </w:pPr>
      <w:r w:rsidRPr="0004546C">
        <w:rPr>
          <w:rFonts w:ascii="Calibri" w:hAnsi="Calibri" w:cs="Calibri"/>
          <w:sz w:val="24"/>
          <w:szCs w:val="24"/>
        </w:rPr>
        <w:t>•  Ecuador: only 5 goals conceded in 18 matches — comparable to Morocco’s record in 2022.</w:t>
      </w:r>
    </w:p>
    <w:p w14:paraId="31A2DA38" w14:textId="77777777" w:rsidR="00DD59A1" w:rsidRPr="0004546C" w:rsidRDefault="00DD59A1">
      <w:pPr>
        <w:rPr>
          <w:rFonts w:ascii="Calibri" w:hAnsi="Calibri" w:cs="Calibri"/>
          <w:sz w:val="24"/>
          <w:szCs w:val="24"/>
        </w:rPr>
      </w:pPr>
      <w:r w:rsidRPr="0004546C">
        <w:rPr>
          <w:rFonts w:ascii="Calibri" w:hAnsi="Calibri" w:cs="Calibri"/>
          <w:sz w:val="24"/>
          <w:szCs w:val="24"/>
        </w:rPr>
        <w:br w:type="page"/>
      </w:r>
    </w:p>
    <w:p w14:paraId="7F6B518B" w14:textId="77777777" w:rsidR="001E741A" w:rsidRPr="0004546C" w:rsidRDefault="001E741A">
      <w:pPr>
        <w:spacing w:before="60" w:after="60"/>
        <w:ind w:left="640" w:hanging="320"/>
        <w:rPr>
          <w:rFonts w:ascii="Calibri" w:hAnsi="Calibri" w:cs="Calibri"/>
          <w:sz w:val="24"/>
          <w:szCs w:val="24"/>
        </w:rPr>
      </w:pPr>
    </w:p>
    <w:p w14:paraId="1C89926F" w14:textId="77777777" w:rsidR="001E741A" w:rsidRPr="0004546C" w:rsidRDefault="00E33A7D">
      <w:pPr>
        <w:pStyle w:val="Heading2"/>
        <w:spacing w:before="280" w:after="120"/>
        <w:rPr>
          <w:rFonts w:ascii="Calibri" w:hAnsi="Calibri" w:cs="Calibri"/>
          <w:sz w:val="24"/>
          <w:szCs w:val="24"/>
        </w:rPr>
      </w:pPr>
      <w:bookmarkStart w:id="15" w:name="_Toc232064143"/>
      <w:r w:rsidRPr="0004546C">
        <w:rPr>
          <w:rFonts w:ascii="Calibri" w:hAnsi="Calibri" w:cs="Calibri"/>
          <w:b/>
          <w:bCs/>
          <w:color w:val="1A7F4B"/>
          <w:sz w:val="24"/>
          <w:szCs w:val="24"/>
        </w:rPr>
        <w:t>4.2 Method 2 — Historical World Cup Performance</w:t>
      </w:r>
      <w:bookmarkEnd w:id="15"/>
    </w:p>
    <w:p w14:paraId="64C38077" w14:textId="77777777" w:rsidR="001E741A" w:rsidRPr="0004546C" w:rsidRDefault="00E33A7D">
      <w:pPr>
        <w:spacing w:before="100" w:after="100"/>
        <w:jc w:val="both"/>
        <w:rPr>
          <w:rFonts w:ascii="Calibri" w:hAnsi="Calibri" w:cs="Calibri"/>
          <w:sz w:val="24"/>
          <w:szCs w:val="24"/>
        </w:rPr>
      </w:pPr>
      <w:r w:rsidRPr="0004546C">
        <w:rPr>
          <w:rFonts w:ascii="Calibri" w:hAnsi="Calibri" w:cs="Calibri"/>
          <w:sz w:val="24"/>
          <w:szCs w:val="24"/>
        </w:rPr>
        <w:t>Average performance index across 2014–22 appearances, scaled to 1–6. Norway, Scotland, Austria and Paraguay excluded (no recent WC history).</w:t>
      </w:r>
    </w:p>
    <w:p w14:paraId="3B2454C2" w14:textId="77777777" w:rsidR="001E741A" w:rsidRPr="0004546C" w:rsidRDefault="00E33A7D">
      <w:pPr>
        <w:spacing w:before="200" w:after="60"/>
        <w:jc w:val="center"/>
        <w:rPr>
          <w:rFonts w:ascii="Calibri" w:hAnsi="Calibri" w:cs="Calibri"/>
          <w:sz w:val="24"/>
          <w:szCs w:val="24"/>
        </w:rPr>
      </w:pPr>
      <w:r w:rsidRPr="0004546C">
        <w:rPr>
          <w:rFonts w:ascii="Calibri" w:hAnsi="Calibri" w:cs="Calibri"/>
          <w:noProof/>
          <w:sz w:val="24"/>
          <w:szCs w:val="24"/>
        </w:rPr>
        <w:drawing>
          <wp:inline distT="0" distB="0" distL="0" distR="0" wp14:anchorId="79CCD58A" wp14:editId="42291B06">
            <wp:extent cx="5810250" cy="3343275"/>
            <wp:effectExtent l="0" t="0" r="0" b="0"/>
            <wp:docPr id="960986128" name="Picture 960986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810250" cy="3343275"/>
                    </a:xfrm>
                    <a:prstGeom prst="rect">
                      <a:avLst/>
                    </a:prstGeom>
                  </pic:spPr>
                </pic:pic>
              </a:graphicData>
            </a:graphic>
          </wp:inline>
        </w:drawing>
      </w:r>
    </w:p>
    <w:p w14:paraId="7BD47628" w14:textId="77777777" w:rsidR="001E741A" w:rsidRPr="0004546C" w:rsidRDefault="00E33A7D">
      <w:pPr>
        <w:spacing w:after="220"/>
        <w:jc w:val="center"/>
        <w:rPr>
          <w:rFonts w:ascii="Calibri" w:hAnsi="Calibri" w:cs="Calibri"/>
          <w:sz w:val="24"/>
          <w:szCs w:val="24"/>
        </w:rPr>
      </w:pPr>
      <w:r w:rsidRPr="0004546C">
        <w:rPr>
          <w:rFonts w:ascii="Calibri" w:hAnsi="Calibri" w:cs="Calibri"/>
          <w:i/>
          <w:iCs/>
          <w:color w:val="6B7280"/>
          <w:sz w:val="24"/>
          <w:szCs w:val="24"/>
        </w:rPr>
        <w:t>Chart 6: Predicted stage based on historical WC performance. Appearances shown inside bars.</w:t>
      </w:r>
    </w:p>
    <w:p w14:paraId="20C5DB03" w14:textId="77777777" w:rsidR="001E741A" w:rsidRPr="0004546C" w:rsidRDefault="00E33A7D">
      <w:pPr>
        <w:spacing w:before="60" w:after="60"/>
        <w:ind w:left="640" w:hanging="320"/>
        <w:rPr>
          <w:rFonts w:ascii="Calibri" w:hAnsi="Calibri" w:cs="Calibri"/>
          <w:sz w:val="24"/>
          <w:szCs w:val="24"/>
        </w:rPr>
      </w:pPr>
      <w:r w:rsidRPr="0004546C">
        <w:rPr>
          <w:rFonts w:ascii="Calibri" w:hAnsi="Calibri" w:cs="Calibri"/>
          <w:sz w:val="24"/>
          <w:szCs w:val="24"/>
        </w:rPr>
        <w:t>•  Netherlands: rank first historically (3rd 2014, QF 2022).</w:t>
      </w:r>
    </w:p>
    <w:p w14:paraId="616FCCF1" w14:textId="77777777" w:rsidR="001E741A" w:rsidRPr="0004546C" w:rsidRDefault="00E33A7D">
      <w:pPr>
        <w:spacing w:before="60" w:after="60"/>
        <w:ind w:left="640" w:hanging="320"/>
        <w:rPr>
          <w:rFonts w:ascii="Calibri" w:hAnsi="Calibri" w:cs="Calibri"/>
          <w:sz w:val="24"/>
          <w:szCs w:val="24"/>
        </w:rPr>
      </w:pPr>
      <w:r w:rsidRPr="0004546C">
        <w:rPr>
          <w:rFonts w:ascii="Calibri" w:hAnsi="Calibri" w:cs="Calibri"/>
          <w:sz w:val="24"/>
          <w:szCs w:val="24"/>
        </w:rPr>
        <w:t>•  Brazil: rank second despite mixed results. Sharpest contrast with their 2026 qualifying data.</w:t>
      </w:r>
    </w:p>
    <w:p w14:paraId="19162500" w14:textId="77777777" w:rsidR="001E741A" w:rsidRPr="0004546C" w:rsidRDefault="00E33A7D">
      <w:pPr>
        <w:spacing w:before="60" w:after="60"/>
        <w:ind w:left="640" w:hanging="320"/>
        <w:rPr>
          <w:rFonts w:ascii="Calibri" w:hAnsi="Calibri" w:cs="Calibri"/>
          <w:sz w:val="24"/>
          <w:szCs w:val="24"/>
        </w:rPr>
      </w:pPr>
      <w:r w:rsidRPr="0004546C">
        <w:rPr>
          <w:rFonts w:ascii="Calibri" w:hAnsi="Calibri" w:cs="Calibri"/>
          <w:sz w:val="24"/>
          <w:szCs w:val="24"/>
        </w:rPr>
        <w:t>•  France: rank third. 2018 winner, 2022 finalist.</w:t>
      </w:r>
    </w:p>
    <w:p w14:paraId="0196369D" w14:textId="77777777" w:rsidR="001E741A" w:rsidRPr="0004546C" w:rsidRDefault="00E33A7D">
      <w:pPr>
        <w:spacing w:before="60" w:after="60"/>
        <w:ind w:left="640" w:hanging="320"/>
        <w:rPr>
          <w:rFonts w:ascii="Calibri" w:hAnsi="Calibri" w:cs="Calibri"/>
          <w:sz w:val="24"/>
          <w:szCs w:val="24"/>
        </w:rPr>
      </w:pPr>
      <w:r w:rsidRPr="0004546C">
        <w:rPr>
          <w:rFonts w:ascii="Calibri" w:hAnsi="Calibri" w:cs="Calibri"/>
          <w:sz w:val="24"/>
          <w:szCs w:val="24"/>
        </w:rPr>
        <w:t>•  Germany: rank fifth, carried by their 2014 campaign.</w:t>
      </w:r>
    </w:p>
    <w:p w14:paraId="7AB9CEB1" w14:textId="7CE73A02" w:rsidR="00DD59A1" w:rsidRPr="0004546C" w:rsidRDefault="00E33A7D">
      <w:pPr>
        <w:spacing w:before="60" w:after="60"/>
        <w:ind w:left="640" w:hanging="320"/>
        <w:rPr>
          <w:rFonts w:ascii="Calibri" w:hAnsi="Calibri" w:cs="Calibri"/>
          <w:sz w:val="24"/>
          <w:szCs w:val="24"/>
        </w:rPr>
      </w:pPr>
      <w:r w:rsidRPr="0004546C">
        <w:rPr>
          <w:rFonts w:ascii="Calibri" w:hAnsi="Calibri" w:cs="Calibri"/>
          <w:sz w:val="24"/>
          <w:szCs w:val="24"/>
        </w:rPr>
        <w:t>•  Spain: rank tenth — group exit 2014, R16 in 2018 and 2022. The starkest gap between qualifying form and WC history.</w:t>
      </w:r>
    </w:p>
    <w:p w14:paraId="4DA955F0" w14:textId="77777777" w:rsidR="00DD59A1" w:rsidRPr="0004546C" w:rsidRDefault="00DD59A1">
      <w:pPr>
        <w:rPr>
          <w:rFonts w:ascii="Calibri" w:hAnsi="Calibri" w:cs="Calibri"/>
          <w:sz w:val="24"/>
          <w:szCs w:val="24"/>
        </w:rPr>
      </w:pPr>
      <w:r w:rsidRPr="0004546C">
        <w:rPr>
          <w:rFonts w:ascii="Calibri" w:hAnsi="Calibri" w:cs="Calibri"/>
          <w:sz w:val="24"/>
          <w:szCs w:val="24"/>
        </w:rPr>
        <w:br w:type="page"/>
      </w:r>
    </w:p>
    <w:p w14:paraId="72E2ABD7" w14:textId="77777777" w:rsidR="001E741A" w:rsidRPr="0004546C" w:rsidRDefault="001E741A">
      <w:pPr>
        <w:spacing w:before="60" w:after="60"/>
        <w:ind w:left="640" w:hanging="320"/>
        <w:rPr>
          <w:rFonts w:ascii="Calibri" w:hAnsi="Calibri" w:cs="Calibri"/>
          <w:sz w:val="24"/>
          <w:szCs w:val="24"/>
        </w:rPr>
      </w:pPr>
    </w:p>
    <w:p w14:paraId="453B5C34" w14:textId="77777777" w:rsidR="001E741A" w:rsidRPr="0004546C" w:rsidRDefault="00E33A7D">
      <w:pPr>
        <w:pStyle w:val="Heading2"/>
        <w:spacing w:before="280" w:after="120"/>
        <w:rPr>
          <w:rFonts w:ascii="Calibri" w:hAnsi="Calibri" w:cs="Calibri"/>
          <w:sz w:val="24"/>
          <w:szCs w:val="24"/>
        </w:rPr>
      </w:pPr>
      <w:bookmarkStart w:id="16" w:name="_Toc232064144"/>
      <w:r w:rsidRPr="0004546C">
        <w:rPr>
          <w:rFonts w:ascii="Calibri" w:hAnsi="Calibri" w:cs="Calibri"/>
          <w:b/>
          <w:bCs/>
          <w:color w:val="1A7F4B"/>
          <w:sz w:val="24"/>
          <w:szCs w:val="24"/>
        </w:rPr>
        <w:t>4.3 Qualifying vs Historical Comparison</w:t>
      </w:r>
      <w:bookmarkEnd w:id="16"/>
    </w:p>
    <w:p w14:paraId="114D1EAB" w14:textId="77777777" w:rsidR="001E741A" w:rsidRPr="0004546C" w:rsidRDefault="00E33A7D">
      <w:pPr>
        <w:spacing w:before="100" w:after="100"/>
        <w:jc w:val="both"/>
        <w:rPr>
          <w:rFonts w:ascii="Calibri" w:hAnsi="Calibri" w:cs="Calibri"/>
          <w:sz w:val="24"/>
          <w:szCs w:val="24"/>
        </w:rPr>
      </w:pPr>
      <w:r w:rsidRPr="0004546C">
        <w:rPr>
          <w:rFonts w:ascii="Calibri" w:hAnsi="Calibri" w:cs="Calibri"/>
          <w:sz w:val="24"/>
          <w:szCs w:val="24"/>
        </w:rPr>
        <w:t>Where both methods agree, confidence is higher. Where they disagree, the story is most interesting.</w:t>
      </w:r>
    </w:p>
    <w:p w14:paraId="569E4F8D" w14:textId="77777777" w:rsidR="001E741A" w:rsidRPr="0004546C" w:rsidRDefault="00E33A7D">
      <w:pPr>
        <w:spacing w:before="200" w:after="60"/>
        <w:jc w:val="center"/>
        <w:rPr>
          <w:rFonts w:ascii="Calibri" w:hAnsi="Calibri" w:cs="Calibri"/>
          <w:sz w:val="24"/>
          <w:szCs w:val="24"/>
        </w:rPr>
      </w:pPr>
      <w:r w:rsidRPr="0004546C">
        <w:rPr>
          <w:rFonts w:ascii="Calibri" w:hAnsi="Calibri" w:cs="Calibri"/>
          <w:noProof/>
          <w:sz w:val="24"/>
          <w:szCs w:val="24"/>
        </w:rPr>
        <w:drawing>
          <wp:inline distT="0" distB="0" distL="0" distR="0" wp14:anchorId="3DFE93D1" wp14:editId="6A797C36">
            <wp:extent cx="5734050" cy="3409950"/>
            <wp:effectExtent l="0" t="0" r="0" b="0"/>
            <wp:docPr id="1411766563" name="Picture 1411766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34050" cy="3409950"/>
                    </a:xfrm>
                    <a:prstGeom prst="rect">
                      <a:avLst/>
                    </a:prstGeom>
                  </pic:spPr>
                </pic:pic>
              </a:graphicData>
            </a:graphic>
          </wp:inline>
        </w:drawing>
      </w:r>
    </w:p>
    <w:p w14:paraId="125EAE5D" w14:textId="77777777" w:rsidR="001E741A" w:rsidRPr="0004546C" w:rsidRDefault="00E33A7D">
      <w:pPr>
        <w:spacing w:after="220"/>
        <w:jc w:val="center"/>
        <w:rPr>
          <w:rFonts w:ascii="Calibri" w:hAnsi="Calibri" w:cs="Calibri"/>
          <w:sz w:val="24"/>
          <w:szCs w:val="24"/>
        </w:rPr>
      </w:pPr>
      <w:r w:rsidRPr="0004546C">
        <w:rPr>
          <w:rFonts w:ascii="Calibri" w:hAnsi="Calibri" w:cs="Calibri"/>
          <w:i/>
          <w:iCs/>
          <w:color w:val="6B7280"/>
          <w:sz w:val="24"/>
          <w:szCs w:val="24"/>
        </w:rPr>
        <w:t>Chart 7: Diamond = qualifying prediction. Circle = historical prediction. Gap shown on right. Green line = better in qualifying than history. Red = better historically.</w:t>
      </w:r>
    </w:p>
    <w:p w14:paraId="5553ECF7" w14:textId="77777777" w:rsidR="001E741A" w:rsidRPr="0004546C" w:rsidRDefault="00E33A7D">
      <w:pPr>
        <w:spacing w:before="160" w:after="80"/>
        <w:rPr>
          <w:rFonts w:ascii="Calibri" w:hAnsi="Calibri" w:cs="Calibri"/>
          <w:sz w:val="24"/>
          <w:szCs w:val="24"/>
        </w:rPr>
      </w:pPr>
      <w:r w:rsidRPr="0004546C">
        <w:rPr>
          <w:rFonts w:ascii="Calibri" w:hAnsi="Calibri" w:cs="Calibri"/>
          <w:b/>
          <w:bCs/>
          <w:color w:val="374151"/>
          <w:sz w:val="24"/>
          <w:szCs w:val="24"/>
        </w:rPr>
        <w:t>Where methods agree — higher confidence:</w:t>
      </w:r>
    </w:p>
    <w:p w14:paraId="0FB6AF01" w14:textId="77777777" w:rsidR="001E741A" w:rsidRPr="0004546C" w:rsidRDefault="00E33A7D">
      <w:pPr>
        <w:spacing w:before="60" w:after="60"/>
        <w:ind w:left="640" w:hanging="320"/>
        <w:rPr>
          <w:rFonts w:ascii="Calibri" w:hAnsi="Calibri" w:cs="Calibri"/>
          <w:sz w:val="24"/>
          <w:szCs w:val="24"/>
        </w:rPr>
      </w:pPr>
      <w:r w:rsidRPr="0004546C">
        <w:rPr>
          <w:rFonts w:ascii="Calibri" w:hAnsi="Calibri" w:cs="Calibri"/>
          <w:sz w:val="24"/>
          <w:szCs w:val="24"/>
        </w:rPr>
        <w:t>•  France and Argentina: both methods place them as strong contenders. High confidence predictions.</w:t>
      </w:r>
    </w:p>
    <w:p w14:paraId="6E6462B9" w14:textId="77777777" w:rsidR="001E741A" w:rsidRPr="0004546C" w:rsidRDefault="00E33A7D">
      <w:pPr>
        <w:spacing w:before="160" w:after="80"/>
        <w:rPr>
          <w:rFonts w:ascii="Calibri" w:hAnsi="Calibri" w:cs="Calibri"/>
          <w:sz w:val="24"/>
          <w:szCs w:val="24"/>
        </w:rPr>
      </w:pPr>
      <w:r w:rsidRPr="0004546C">
        <w:rPr>
          <w:rFonts w:ascii="Calibri" w:hAnsi="Calibri" w:cs="Calibri"/>
          <w:b/>
          <w:bCs/>
          <w:color w:val="374151"/>
          <w:sz w:val="24"/>
          <w:szCs w:val="24"/>
        </w:rPr>
        <w:t>Where methods disagree — most interesting stories:</w:t>
      </w:r>
    </w:p>
    <w:p w14:paraId="1C2C373D" w14:textId="77777777" w:rsidR="001E741A" w:rsidRPr="0004546C" w:rsidRDefault="00E33A7D">
      <w:pPr>
        <w:spacing w:before="60" w:after="60"/>
        <w:ind w:left="640" w:hanging="320"/>
        <w:rPr>
          <w:rFonts w:ascii="Calibri" w:hAnsi="Calibri" w:cs="Calibri"/>
          <w:sz w:val="24"/>
          <w:szCs w:val="24"/>
        </w:rPr>
      </w:pPr>
      <w:r w:rsidRPr="0004546C">
        <w:rPr>
          <w:rFonts w:ascii="Calibri" w:hAnsi="Calibri" w:cs="Calibri"/>
          <w:sz w:val="24"/>
          <w:szCs w:val="24"/>
        </w:rPr>
        <w:t>•  England (largest positive gap): perfect qualifying but modest historical WC record — group exit 2014, SF 2018, QF 2022.</w:t>
      </w:r>
    </w:p>
    <w:p w14:paraId="674FE584" w14:textId="77777777" w:rsidR="001E741A" w:rsidRPr="0004546C" w:rsidRDefault="00E33A7D">
      <w:pPr>
        <w:spacing w:before="60" w:after="60"/>
        <w:ind w:left="640" w:hanging="320"/>
        <w:rPr>
          <w:rFonts w:ascii="Calibri" w:hAnsi="Calibri" w:cs="Calibri"/>
          <w:sz w:val="24"/>
          <w:szCs w:val="24"/>
        </w:rPr>
      </w:pPr>
      <w:r w:rsidRPr="0004546C">
        <w:rPr>
          <w:rFonts w:ascii="Calibri" w:hAnsi="Calibri" w:cs="Calibri"/>
          <w:sz w:val="24"/>
          <w:szCs w:val="24"/>
        </w:rPr>
        <w:t>•  Brazil (largest negative gap): historical profile is second strongest of any 2026 qualifier, yet qualifying was their worst ever. Structural decline or temporary dip?</w:t>
      </w:r>
    </w:p>
    <w:p w14:paraId="7F24E84B" w14:textId="03A15D8D" w:rsidR="001E741A" w:rsidRPr="0004546C" w:rsidRDefault="00E33A7D">
      <w:pPr>
        <w:spacing w:before="60" w:after="60"/>
        <w:ind w:left="640" w:hanging="320"/>
        <w:rPr>
          <w:rFonts w:ascii="Calibri" w:hAnsi="Calibri" w:cs="Calibri"/>
          <w:sz w:val="24"/>
          <w:szCs w:val="24"/>
        </w:rPr>
      </w:pPr>
      <w:r w:rsidRPr="0004546C">
        <w:rPr>
          <w:rFonts w:ascii="Calibri" w:hAnsi="Calibri" w:cs="Calibri"/>
          <w:sz w:val="24"/>
          <w:szCs w:val="24"/>
        </w:rPr>
        <w:t>•  Spain: qualifying rank 2 in Europe, historical rank 10. Current form is significantly better than recent WC record.</w:t>
      </w:r>
    </w:p>
    <w:p w14:paraId="30A174E6" w14:textId="3D0E753F" w:rsidR="000618F9" w:rsidRPr="0004546C" w:rsidRDefault="000618F9">
      <w:pPr>
        <w:rPr>
          <w:rFonts w:ascii="Calibri" w:hAnsi="Calibri" w:cs="Calibri"/>
          <w:sz w:val="24"/>
          <w:szCs w:val="24"/>
        </w:rPr>
      </w:pPr>
      <w:r w:rsidRPr="0004546C">
        <w:rPr>
          <w:rFonts w:ascii="Calibri" w:hAnsi="Calibri" w:cs="Calibri"/>
          <w:sz w:val="24"/>
          <w:szCs w:val="24"/>
        </w:rPr>
        <w:br w:type="page"/>
      </w:r>
    </w:p>
    <w:p w14:paraId="6EB4B59F" w14:textId="77777777" w:rsidR="000618F9" w:rsidRPr="0004546C" w:rsidRDefault="000618F9">
      <w:pPr>
        <w:spacing w:before="60" w:after="60"/>
        <w:ind w:left="640" w:hanging="320"/>
        <w:rPr>
          <w:rFonts w:ascii="Calibri" w:hAnsi="Calibri" w:cs="Calibri"/>
          <w:sz w:val="24"/>
          <w:szCs w:val="24"/>
        </w:rPr>
      </w:pPr>
    </w:p>
    <w:p w14:paraId="0F59C38A" w14:textId="5AC7A558" w:rsidR="006736CF" w:rsidRPr="0004546C" w:rsidRDefault="006736CF" w:rsidP="00DF5079">
      <w:pPr>
        <w:pStyle w:val="Heading2"/>
        <w:spacing w:before="280" w:after="120"/>
        <w:rPr>
          <w:rFonts w:ascii="Calibri" w:hAnsi="Calibri" w:cs="Calibri"/>
          <w:b/>
          <w:bCs/>
          <w:color w:val="1A7F4B"/>
          <w:sz w:val="24"/>
          <w:szCs w:val="24"/>
        </w:rPr>
      </w:pPr>
      <w:bookmarkStart w:id="17" w:name="_Toc232064145"/>
      <w:r w:rsidRPr="0004546C">
        <w:rPr>
          <w:rFonts w:ascii="Calibri" w:hAnsi="Calibri" w:cs="Calibri"/>
          <w:b/>
          <w:bCs/>
          <w:color w:val="1A7F4B"/>
          <w:sz w:val="24"/>
          <w:szCs w:val="24"/>
        </w:rPr>
        <w:t>4.4 Method 3 — Poisson Regression &amp; Monte Carlo</w:t>
      </w:r>
      <w:bookmarkEnd w:id="17"/>
    </w:p>
    <w:p w14:paraId="13DCD565" w14:textId="77777777" w:rsidR="007D631E" w:rsidRPr="0004546C" w:rsidRDefault="007D631E" w:rsidP="007D631E">
      <w:pPr>
        <w:spacing w:before="100" w:after="100"/>
        <w:jc w:val="both"/>
        <w:rPr>
          <w:rFonts w:ascii="Calibri" w:hAnsi="Calibri" w:cs="Calibri"/>
          <w:sz w:val="24"/>
          <w:szCs w:val="24"/>
        </w:rPr>
      </w:pPr>
      <w:r w:rsidRPr="0004546C">
        <w:rPr>
          <w:rFonts w:ascii="Calibri" w:hAnsi="Calibri" w:cs="Calibri"/>
          <w:sz w:val="24"/>
          <w:szCs w:val="24"/>
        </w:rPr>
        <w:t>This section extends the analysis using a Poisson regression model trained on 11,440 competitive international matches since 1990, combined with a Monte Carlo simulation of 10,000 full tournament runs. The methodology directly mirrors the approach used by Goldman Sachs Economics Research (Hatzius, Pierdomenico &amp; Stehn, May 2026).</w:t>
      </w:r>
    </w:p>
    <w:p w14:paraId="19F34FE5" w14:textId="77777777" w:rsidR="007D631E" w:rsidRPr="0004546C" w:rsidRDefault="007D631E" w:rsidP="007D631E">
      <w:pPr>
        <w:spacing w:before="100" w:after="100"/>
        <w:jc w:val="both"/>
        <w:rPr>
          <w:rFonts w:ascii="Calibri" w:hAnsi="Calibri" w:cs="Calibri"/>
          <w:b/>
          <w:bCs/>
          <w:sz w:val="24"/>
          <w:szCs w:val="24"/>
        </w:rPr>
      </w:pPr>
      <w:r w:rsidRPr="0004546C">
        <w:rPr>
          <w:rFonts w:ascii="Calibri" w:hAnsi="Calibri" w:cs="Calibri"/>
          <w:b/>
          <w:bCs/>
          <w:sz w:val="24"/>
          <w:szCs w:val="24"/>
        </w:rPr>
        <w:t>Model specification</w:t>
      </w:r>
    </w:p>
    <w:p w14:paraId="264CD39E" w14:textId="77777777" w:rsidR="007D631E" w:rsidRPr="0004546C" w:rsidRDefault="007D631E" w:rsidP="007D631E">
      <w:pPr>
        <w:spacing w:before="100" w:after="100"/>
        <w:jc w:val="both"/>
        <w:rPr>
          <w:rFonts w:ascii="Calibri" w:hAnsi="Calibri" w:cs="Calibri"/>
          <w:sz w:val="24"/>
          <w:szCs w:val="24"/>
        </w:rPr>
      </w:pPr>
      <w:r w:rsidRPr="0004546C">
        <w:rPr>
          <w:rFonts w:ascii="Calibri" w:hAnsi="Calibri" w:cs="Calibri"/>
          <w:sz w:val="24"/>
          <w:szCs w:val="24"/>
        </w:rPr>
        <w:t>Goals scored by team i against team j are assumed to follow a Poisson distribution — the standard approach in football analytics given goals are discrete non-negative counts. The regression takes the form:</w:t>
      </w:r>
    </w:p>
    <w:p w14:paraId="6C5F1C8D" w14:textId="77777777" w:rsidR="007D631E" w:rsidRPr="0004546C" w:rsidRDefault="007D631E" w:rsidP="007D631E">
      <w:pPr>
        <w:spacing w:before="100" w:after="100"/>
        <w:jc w:val="both"/>
        <w:rPr>
          <w:rFonts w:ascii="Calibri" w:hAnsi="Calibri" w:cs="Calibri"/>
          <w:sz w:val="24"/>
          <w:szCs w:val="24"/>
        </w:rPr>
      </w:pPr>
      <w:r w:rsidRPr="0004546C">
        <w:rPr>
          <w:rFonts w:ascii="Calibri" w:hAnsi="Calibri" w:cs="Calibri"/>
          <w:sz w:val="24"/>
          <w:szCs w:val="24"/>
        </w:rPr>
        <w:t>Goals ~ Elo difference + Home advantage</w:t>
      </w:r>
    </w:p>
    <w:p w14:paraId="17D74A5B" w14:textId="77777777" w:rsidR="007D631E" w:rsidRPr="0004546C" w:rsidRDefault="007D631E" w:rsidP="007D631E">
      <w:pPr>
        <w:spacing w:before="100" w:after="100"/>
        <w:jc w:val="both"/>
        <w:rPr>
          <w:rFonts w:ascii="Calibri" w:hAnsi="Calibri" w:cs="Calibri"/>
          <w:sz w:val="24"/>
          <w:szCs w:val="24"/>
        </w:rPr>
      </w:pPr>
      <w:r w:rsidRPr="0004546C">
        <w:rPr>
          <w:rFonts w:ascii="Calibri" w:hAnsi="Calibri" w:cs="Calibri"/>
          <w:sz w:val="24"/>
          <w:szCs w:val="24"/>
        </w:rPr>
        <w:t>Where Elo ratings (eloratings.net, June 2026) measure each team's historical strength on a continuous scale updated after every match. Both coefficients are highly significant (p &lt; 0.001):</w:t>
      </w:r>
    </w:p>
    <w:p w14:paraId="394C45B9" w14:textId="77777777" w:rsidR="007D631E" w:rsidRPr="0004546C" w:rsidRDefault="007D631E" w:rsidP="007D631E">
      <w:pPr>
        <w:spacing w:before="100" w:after="100"/>
        <w:jc w:val="both"/>
        <w:rPr>
          <w:rFonts w:ascii="Calibri" w:hAnsi="Calibri" w:cs="Calibri"/>
          <w:sz w:val="24"/>
          <w:szCs w:val="24"/>
        </w:rPr>
      </w:pPr>
      <w:r w:rsidRPr="0004546C">
        <w:rPr>
          <w:rFonts w:ascii="Calibri" w:hAnsi="Calibri" w:cs="Calibri"/>
          <w:sz w:val="24"/>
          <w:szCs w:val="24"/>
        </w:rPr>
        <w:t>Elo difference coefficient: +0.0013 — every 100 Elo points advantage adds ~13% more expected goals</w:t>
      </w:r>
    </w:p>
    <w:p w14:paraId="3E1B9AAE" w14:textId="77777777" w:rsidR="007D631E" w:rsidRPr="0004546C" w:rsidRDefault="007D631E" w:rsidP="007D631E">
      <w:pPr>
        <w:spacing w:before="100" w:after="100"/>
        <w:jc w:val="both"/>
        <w:rPr>
          <w:rFonts w:ascii="Calibri" w:hAnsi="Calibri" w:cs="Calibri"/>
          <w:sz w:val="24"/>
          <w:szCs w:val="24"/>
        </w:rPr>
      </w:pPr>
      <w:r w:rsidRPr="0004546C">
        <w:rPr>
          <w:rFonts w:ascii="Calibri" w:hAnsi="Calibri" w:cs="Calibri"/>
          <w:sz w:val="24"/>
          <w:szCs w:val="24"/>
        </w:rPr>
        <w:t>Home advantage coefficient: +0.336 — playing at home adds ~40% more expected goals</w:t>
      </w:r>
    </w:p>
    <w:p w14:paraId="4409E232" w14:textId="77777777" w:rsidR="007D631E" w:rsidRPr="0004546C" w:rsidRDefault="007D631E" w:rsidP="007D631E">
      <w:pPr>
        <w:spacing w:before="100" w:after="100"/>
        <w:jc w:val="both"/>
        <w:rPr>
          <w:rFonts w:ascii="Calibri" w:hAnsi="Calibri" w:cs="Calibri"/>
          <w:b/>
          <w:bCs/>
          <w:sz w:val="24"/>
          <w:szCs w:val="24"/>
        </w:rPr>
      </w:pPr>
      <w:r w:rsidRPr="0004546C">
        <w:rPr>
          <w:rFonts w:ascii="Calibri" w:hAnsi="Calibri" w:cs="Calibri"/>
          <w:b/>
          <w:bCs/>
          <w:sz w:val="24"/>
          <w:szCs w:val="24"/>
        </w:rPr>
        <w:t>Model validation</w:t>
      </w:r>
    </w:p>
    <w:p w14:paraId="4A3781F6" w14:textId="77777777" w:rsidR="007D631E" w:rsidRPr="0004546C" w:rsidRDefault="007D631E" w:rsidP="007D631E">
      <w:pPr>
        <w:spacing w:before="100" w:after="100"/>
        <w:jc w:val="both"/>
        <w:rPr>
          <w:rFonts w:ascii="Calibri" w:hAnsi="Calibri" w:cs="Calibri"/>
          <w:sz w:val="24"/>
          <w:szCs w:val="24"/>
        </w:rPr>
      </w:pPr>
      <w:r w:rsidRPr="0004546C">
        <w:rPr>
          <w:rFonts w:ascii="Calibri" w:hAnsi="Calibri" w:cs="Calibri"/>
          <w:sz w:val="24"/>
          <w:szCs w:val="24"/>
        </w:rPr>
        <w:t>Chart 8: Predicted vs actual goal difference across 482 World Cup matches (1990–2026).</w:t>
      </w:r>
    </w:p>
    <w:p w14:paraId="4A3781F7" w14:textId="77777777" w:rsidR="007D631E" w:rsidRPr="0004546C" w:rsidRDefault="007D631E" w:rsidP="007D631E">
      <w:pPr>
        <w:spacing w:before="100" w:after="100"/>
        <w:jc w:val="both"/>
        <w:rPr>
          <w:rFonts w:ascii="Calibri" w:hAnsi="Calibri" w:cs="Calibri"/>
          <w:sz w:val="24"/>
          <w:szCs w:val="24"/>
        </w:rPr>
      </w:pPr>
      <w:r w:rsidRPr="0004546C">
        <w:rPr>
          <w:rFonts w:ascii="Calibri" w:hAnsi="Calibri" w:cs="Calibri"/>
          <w:noProof/>
          <w:sz w:val="24"/>
          <w:szCs w:val="24"/>
        </w:rPr>
        <w:drawing>
          <wp:inline distT="0" distB="0" distL="0" distR="0" wp14:anchorId="12F9FF8F" wp14:editId="1BCDC8D9">
            <wp:extent cx="5400000" cy="3200000"/>
            <wp:effectExtent l="0" t="0" r="0" b="0"/>
            <wp:docPr id="1449769120" name="Picture 2" descr="Model Validation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769120" name="Picture 2" descr="Model Validation Chart"/>
                    <pic:cNvPicPr/>
                  </pic:nvPicPr>
                  <pic:blipFill>
                    <a:blip r:embed="rId17"/>
                    <a:stretch>
                      <a:fillRect/>
                    </a:stretch>
                  </pic:blipFill>
                  <pic:spPr>
                    <a:xfrm>
                      <a:off x="0" y="0"/>
                      <a:ext cx="5400000" cy="3200000"/>
                    </a:xfrm>
                    <a:prstGeom prst="rect">
                      <a:avLst/>
                    </a:prstGeom>
                  </pic:spPr>
                </pic:pic>
              </a:graphicData>
            </a:graphic>
          </wp:inline>
        </w:drawing>
      </w:r>
    </w:p>
    <w:p w14:paraId="4E81A67D" w14:textId="77777777" w:rsidR="007D631E" w:rsidRPr="0004546C" w:rsidRDefault="007D631E" w:rsidP="007D631E">
      <w:pPr>
        <w:spacing w:before="100" w:after="100"/>
        <w:jc w:val="both"/>
        <w:rPr>
          <w:rFonts w:ascii="Calibri" w:hAnsi="Calibri" w:cs="Calibri"/>
          <w:sz w:val="24"/>
          <w:szCs w:val="24"/>
        </w:rPr>
      </w:pPr>
      <w:r w:rsidRPr="0004546C">
        <w:rPr>
          <w:rFonts w:ascii="Calibri" w:hAnsi="Calibri" w:cs="Calibri"/>
          <w:sz w:val="24"/>
          <w:szCs w:val="24"/>
        </w:rPr>
        <w:t>The model achieves a correlation of 0.43 between predicted and actual goal difference across all World Cup matches — identical to Goldman Sachs's reported benchmark of 0.43 (2018) and 0.45 (2022). This confirms the model is operating at the same predictive level as a leading institutional economics team, using the same core methodology.</w:t>
      </w:r>
    </w:p>
    <w:p w14:paraId="48B4F7BF" w14:textId="77777777" w:rsidR="006E0E43" w:rsidRDefault="006E0E43" w:rsidP="007D631E">
      <w:pPr>
        <w:spacing w:before="100" w:after="100"/>
        <w:jc w:val="both"/>
        <w:rPr>
          <w:rFonts w:ascii="Calibri" w:hAnsi="Calibri" w:cs="Calibri"/>
          <w:b/>
          <w:bCs/>
          <w:sz w:val="24"/>
          <w:szCs w:val="24"/>
        </w:rPr>
      </w:pPr>
    </w:p>
    <w:p w14:paraId="18EC997F" w14:textId="77777777" w:rsidR="006E0E43" w:rsidRDefault="006E0E43" w:rsidP="007D631E">
      <w:pPr>
        <w:spacing w:before="100" w:after="100"/>
        <w:jc w:val="both"/>
        <w:rPr>
          <w:rFonts w:ascii="Calibri" w:hAnsi="Calibri" w:cs="Calibri"/>
          <w:b/>
          <w:bCs/>
          <w:sz w:val="24"/>
          <w:szCs w:val="24"/>
        </w:rPr>
      </w:pPr>
    </w:p>
    <w:p w14:paraId="5EDCE75E" w14:textId="6191295C" w:rsidR="007D631E" w:rsidRPr="0004546C" w:rsidRDefault="007D631E" w:rsidP="007D631E">
      <w:pPr>
        <w:spacing w:before="100" w:after="100"/>
        <w:jc w:val="both"/>
        <w:rPr>
          <w:rFonts w:ascii="Calibri" w:hAnsi="Calibri" w:cs="Calibri"/>
          <w:b/>
          <w:bCs/>
          <w:sz w:val="24"/>
          <w:szCs w:val="24"/>
        </w:rPr>
      </w:pPr>
      <w:r w:rsidRPr="0004546C">
        <w:rPr>
          <w:rFonts w:ascii="Calibri" w:hAnsi="Calibri" w:cs="Calibri"/>
          <w:b/>
          <w:bCs/>
          <w:sz w:val="24"/>
          <w:szCs w:val="24"/>
        </w:rPr>
        <w:lastRenderedPageBreak/>
        <w:t>Monte Carlo simulation</w:t>
      </w:r>
    </w:p>
    <w:p w14:paraId="5BA4F8CF" w14:textId="77777777" w:rsidR="007D631E" w:rsidRPr="0004546C" w:rsidRDefault="007D631E" w:rsidP="007D631E">
      <w:pPr>
        <w:spacing w:before="100" w:after="100"/>
        <w:jc w:val="both"/>
        <w:rPr>
          <w:rFonts w:ascii="Calibri" w:hAnsi="Calibri" w:cs="Calibri"/>
          <w:sz w:val="24"/>
          <w:szCs w:val="24"/>
        </w:rPr>
      </w:pPr>
      <w:r w:rsidRPr="0004546C">
        <w:rPr>
          <w:rFonts w:ascii="Calibri" w:hAnsi="Calibri" w:cs="Calibri"/>
          <w:sz w:val="24"/>
          <w:szCs w:val="24"/>
        </w:rPr>
        <w:t>The tournament was simulated 10,000 times. In each simulation, goals for every match are drawn randomly from the team-specific Poisson distributions, the group stage is resolved using official FIFA tiebreaker rules, and the knockout bracket is played through to a winner. Penalty shootouts are resolved using a slight Elo-weighted probability.</w:t>
      </w:r>
    </w:p>
    <w:tbl>
      <w:tblPr>
        <w:tblStyle w:val="TableGrid"/>
        <w:tblW w:w="0" w:type="auto"/>
        <w:tblLook w:val="04A0" w:firstRow="1" w:lastRow="0" w:firstColumn="1" w:lastColumn="0" w:noHBand="0" w:noVBand="1"/>
      </w:tblPr>
      <w:tblGrid>
        <w:gridCol w:w="3098"/>
        <w:gridCol w:w="3099"/>
        <w:gridCol w:w="3099"/>
      </w:tblGrid>
      <w:tr w:rsidR="005904F8" w:rsidRPr="0004546C" w14:paraId="35C35D5A" w14:textId="77777777" w:rsidTr="005904F8">
        <w:tc>
          <w:tcPr>
            <w:tcW w:w="3098" w:type="dxa"/>
          </w:tcPr>
          <w:p w14:paraId="4D903E8E" w14:textId="08499794" w:rsidR="005904F8" w:rsidRPr="0004546C" w:rsidRDefault="005904F8" w:rsidP="007D631E">
            <w:pPr>
              <w:spacing w:before="100" w:after="100"/>
              <w:jc w:val="both"/>
              <w:rPr>
                <w:rFonts w:ascii="Calibri" w:hAnsi="Calibri" w:cs="Calibri"/>
                <w:sz w:val="24"/>
                <w:szCs w:val="24"/>
              </w:rPr>
            </w:pPr>
            <w:r w:rsidRPr="0004546C">
              <w:rPr>
                <w:rFonts w:ascii="Calibri" w:hAnsi="Calibri" w:cs="Calibri"/>
                <w:sz w:val="24"/>
                <w:szCs w:val="24"/>
              </w:rPr>
              <w:t>Team</w:t>
            </w:r>
          </w:p>
        </w:tc>
        <w:tc>
          <w:tcPr>
            <w:tcW w:w="3099" w:type="dxa"/>
          </w:tcPr>
          <w:p w14:paraId="31BCAC4C" w14:textId="1440AC27" w:rsidR="005904F8" w:rsidRPr="0004546C" w:rsidRDefault="002B3EF0" w:rsidP="007D631E">
            <w:pPr>
              <w:spacing w:before="100" w:after="100"/>
              <w:jc w:val="both"/>
              <w:rPr>
                <w:rFonts w:ascii="Calibri" w:hAnsi="Calibri" w:cs="Calibri"/>
                <w:sz w:val="24"/>
                <w:szCs w:val="24"/>
              </w:rPr>
            </w:pPr>
            <w:r w:rsidRPr="0004546C">
              <w:rPr>
                <w:rFonts w:ascii="Calibri" w:hAnsi="Calibri" w:cs="Calibri"/>
                <w:sz w:val="24"/>
                <w:szCs w:val="24"/>
              </w:rPr>
              <w:t>This Model</w:t>
            </w:r>
          </w:p>
        </w:tc>
        <w:tc>
          <w:tcPr>
            <w:tcW w:w="3099" w:type="dxa"/>
          </w:tcPr>
          <w:p w14:paraId="2E2AA9DD" w14:textId="1EDABE81" w:rsidR="005904F8" w:rsidRPr="0004546C" w:rsidRDefault="002B3EF0" w:rsidP="007D631E">
            <w:pPr>
              <w:spacing w:before="100" w:after="100"/>
              <w:jc w:val="both"/>
              <w:rPr>
                <w:rFonts w:ascii="Calibri" w:hAnsi="Calibri" w:cs="Calibri"/>
                <w:sz w:val="24"/>
                <w:szCs w:val="24"/>
              </w:rPr>
            </w:pPr>
            <w:r w:rsidRPr="0004546C">
              <w:rPr>
                <w:rFonts w:ascii="Calibri" w:hAnsi="Calibri" w:cs="Calibri"/>
                <w:sz w:val="24"/>
                <w:szCs w:val="24"/>
              </w:rPr>
              <w:t xml:space="preserve">Goldman </w:t>
            </w:r>
            <w:r w:rsidR="000618F9" w:rsidRPr="0004546C">
              <w:rPr>
                <w:rFonts w:ascii="Calibri" w:hAnsi="Calibri" w:cs="Calibri"/>
                <w:sz w:val="24"/>
                <w:szCs w:val="24"/>
              </w:rPr>
              <w:t>Sachs</w:t>
            </w:r>
          </w:p>
        </w:tc>
      </w:tr>
      <w:tr w:rsidR="005904F8" w:rsidRPr="0004546C" w14:paraId="46BB6FEF" w14:textId="77777777" w:rsidTr="005904F8">
        <w:tc>
          <w:tcPr>
            <w:tcW w:w="3098" w:type="dxa"/>
          </w:tcPr>
          <w:p w14:paraId="05D0E30E" w14:textId="1D511206" w:rsidR="005904F8" w:rsidRPr="0004546C" w:rsidRDefault="002B3EF0" w:rsidP="007D631E">
            <w:pPr>
              <w:spacing w:before="100" w:after="100"/>
              <w:jc w:val="both"/>
              <w:rPr>
                <w:rFonts w:ascii="Calibri" w:hAnsi="Calibri" w:cs="Calibri"/>
                <w:sz w:val="24"/>
                <w:szCs w:val="24"/>
              </w:rPr>
            </w:pPr>
            <w:r w:rsidRPr="0004546C">
              <w:rPr>
                <w:rFonts w:ascii="Calibri" w:hAnsi="Calibri" w:cs="Calibri"/>
                <w:sz w:val="24"/>
                <w:szCs w:val="24"/>
              </w:rPr>
              <w:t>Spain</w:t>
            </w:r>
          </w:p>
        </w:tc>
        <w:tc>
          <w:tcPr>
            <w:tcW w:w="3099" w:type="dxa"/>
          </w:tcPr>
          <w:p w14:paraId="39A33EC4" w14:textId="1670E704" w:rsidR="005904F8" w:rsidRPr="0004546C" w:rsidRDefault="00D97868" w:rsidP="007D631E">
            <w:pPr>
              <w:spacing w:before="100" w:after="100"/>
              <w:jc w:val="both"/>
              <w:rPr>
                <w:rFonts w:ascii="Calibri" w:hAnsi="Calibri" w:cs="Calibri"/>
                <w:sz w:val="24"/>
                <w:szCs w:val="24"/>
              </w:rPr>
            </w:pPr>
            <w:r w:rsidRPr="0004546C">
              <w:rPr>
                <w:rFonts w:ascii="Calibri" w:hAnsi="Calibri" w:cs="Calibri"/>
                <w:sz w:val="24"/>
                <w:szCs w:val="24"/>
              </w:rPr>
              <w:t>16.2%</w:t>
            </w:r>
          </w:p>
        </w:tc>
        <w:tc>
          <w:tcPr>
            <w:tcW w:w="3099" w:type="dxa"/>
          </w:tcPr>
          <w:p w14:paraId="46ABC543" w14:textId="246517FD" w:rsidR="005904F8" w:rsidRPr="0004546C" w:rsidRDefault="00D97868" w:rsidP="007D631E">
            <w:pPr>
              <w:spacing w:before="100" w:after="100"/>
              <w:jc w:val="both"/>
              <w:rPr>
                <w:rFonts w:ascii="Calibri" w:hAnsi="Calibri" w:cs="Calibri"/>
                <w:sz w:val="24"/>
                <w:szCs w:val="24"/>
              </w:rPr>
            </w:pPr>
            <w:r w:rsidRPr="0004546C">
              <w:rPr>
                <w:rFonts w:ascii="Calibri" w:hAnsi="Calibri" w:cs="Calibri"/>
                <w:sz w:val="24"/>
                <w:szCs w:val="24"/>
              </w:rPr>
              <w:t>25.7%</w:t>
            </w:r>
          </w:p>
        </w:tc>
      </w:tr>
      <w:tr w:rsidR="005904F8" w:rsidRPr="0004546C" w14:paraId="672DBBEE" w14:textId="77777777" w:rsidTr="005904F8">
        <w:tc>
          <w:tcPr>
            <w:tcW w:w="3098" w:type="dxa"/>
          </w:tcPr>
          <w:p w14:paraId="22E105E9" w14:textId="4382F598" w:rsidR="005904F8" w:rsidRPr="0004546C" w:rsidRDefault="002B3EF0" w:rsidP="007D631E">
            <w:pPr>
              <w:spacing w:before="100" w:after="100"/>
              <w:jc w:val="both"/>
              <w:rPr>
                <w:rFonts w:ascii="Calibri" w:hAnsi="Calibri" w:cs="Calibri"/>
                <w:sz w:val="24"/>
                <w:szCs w:val="24"/>
              </w:rPr>
            </w:pPr>
            <w:r w:rsidRPr="0004546C">
              <w:rPr>
                <w:rFonts w:ascii="Calibri" w:hAnsi="Calibri" w:cs="Calibri"/>
                <w:sz w:val="24"/>
                <w:szCs w:val="24"/>
              </w:rPr>
              <w:t xml:space="preserve">Argentina </w:t>
            </w:r>
          </w:p>
        </w:tc>
        <w:tc>
          <w:tcPr>
            <w:tcW w:w="3099" w:type="dxa"/>
          </w:tcPr>
          <w:p w14:paraId="2DAC88AC" w14:textId="7E672A3C" w:rsidR="005904F8" w:rsidRPr="0004546C" w:rsidRDefault="00D97868" w:rsidP="007D631E">
            <w:pPr>
              <w:spacing w:before="100" w:after="100"/>
              <w:jc w:val="both"/>
              <w:rPr>
                <w:rFonts w:ascii="Calibri" w:hAnsi="Calibri" w:cs="Calibri"/>
                <w:sz w:val="24"/>
                <w:szCs w:val="24"/>
              </w:rPr>
            </w:pPr>
            <w:r w:rsidRPr="0004546C">
              <w:rPr>
                <w:rFonts w:ascii="Calibri" w:hAnsi="Calibri" w:cs="Calibri"/>
                <w:sz w:val="24"/>
                <w:szCs w:val="24"/>
              </w:rPr>
              <w:t>10.0%</w:t>
            </w:r>
          </w:p>
        </w:tc>
        <w:tc>
          <w:tcPr>
            <w:tcW w:w="3099" w:type="dxa"/>
          </w:tcPr>
          <w:p w14:paraId="4F03FDD5" w14:textId="717D1192" w:rsidR="005904F8" w:rsidRPr="0004546C" w:rsidRDefault="00A34DFD" w:rsidP="007D631E">
            <w:pPr>
              <w:spacing w:before="100" w:after="100"/>
              <w:jc w:val="both"/>
              <w:rPr>
                <w:rFonts w:ascii="Calibri" w:hAnsi="Calibri" w:cs="Calibri"/>
                <w:sz w:val="24"/>
                <w:szCs w:val="24"/>
              </w:rPr>
            </w:pPr>
            <w:r w:rsidRPr="0004546C">
              <w:rPr>
                <w:rFonts w:ascii="Calibri" w:hAnsi="Calibri" w:cs="Calibri"/>
                <w:sz w:val="24"/>
                <w:szCs w:val="24"/>
              </w:rPr>
              <w:t>14.3%</w:t>
            </w:r>
          </w:p>
        </w:tc>
      </w:tr>
      <w:tr w:rsidR="005904F8" w:rsidRPr="0004546C" w14:paraId="1DB20705" w14:textId="77777777" w:rsidTr="005904F8">
        <w:tc>
          <w:tcPr>
            <w:tcW w:w="3098" w:type="dxa"/>
          </w:tcPr>
          <w:p w14:paraId="608F7459" w14:textId="47678066" w:rsidR="005904F8" w:rsidRPr="0004546C" w:rsidRDefault="002B3EF0" w:rsidP="007D631E">
            <w:pPr>
              <w:spacing w:before="100" w:after="100"/>
              <w:jc w:val="both"/>
              <w:rPr>
                <w:rFonts w:ascii="Calibri" w:hAnsi="Calibri" w:cs="Calibri"/>
                <w:sz w:val="24"/>
                <w:szCs w:val="24"/>
              </w:rPr>
            </w:pPr>
            <w:r w:rsidRPr="0004546C">
              <w:rPr>
                <w:rFonts w:ascii="Calibri" w:hAnsi="Calibri" w:cs="Calibri"/>
                <w:sz w:val="24"/>
                <w:szCs w:val="24"/>
              </w:rPr>
              <w:t>France</w:t>
            </w:r>
          </w:p>
        </w:tc>
        <w:tc>
          <w:tcPr>
            <w:tcW w:w="3099" w:type="dxa"/>
          </w:tcPr>
          <w:p w14:paraId="7A6F60D5" w14:textId="00D969FC" w:rsidR="005904F8" w:rsidRPr="0004546C" w:rsidRDefault="00D97868" w:rsidP="007D631E">
            <w:pPr>
              <w:spacing w:before="100" w:after="100"/>
              <w:jc w:val="both"/>
              <w:rPr>
                <w:rFonts w:ascii="Calibri" w:hAnsi="Calibri" w:cs="Calibri"/>
                <w:sz w:val="24"/>
                <w:szCs w:val="24"/>
              </w:rPr>
            </w:pPr>
            <w:r w:rsidRPr="0004546C">
              <w:rPr>
                <w:rFonts w:ascii="Calibri" w:hAnsi="Calibri" w:cs="Calibri"/>
                <w:sz w:val="24"/>
                <w:szCs w:val="24"/>
              </w:rPr>
              <w:t>7.6%</w:t>
            </w:r>
          </w:p>
        </w:tc>
        <w:tc>
          <w:tcPr>
            <w:tcW w:w="3099" w:type="dxa"/>
          </w:tcPr>
          <w:p w14:paraId="1DE2B7CD" w14:textId="6A59F6E2" w:rsidR="005904F8" w:rsidRPr="0004546C" w:rsidRDefault="00A34DFD" w:rsidP="007D631E">
            <w:pPr>
              <w:spacing w:before="100" w:after="100"/>
              <w:jc w:val="both"/>
              <w:rPr>
                <w:rFonts w:ascii="Calibri" w:hAnsi="Calibri" w:cs="Calibri"/>
                <w:sz w:val="24"/>
                <w:szCs w:val="24"/>
              </w:rPr>
            </w:pPr>
            <w:r w:rsidRPr="0004546C">
              <w:rPr>
                <w:rFonts w:ascii="Calibri" w:hAnsi="Calibri" w:cs="Calibri"/>
                <w:sz w:val="24"/>
                <w:szCs w:val="24"/>
              </w:rPr>
              <w:t>18.9%</w:t>
            </w:r>
          </w:p>
        </w:tc>
      </w:tr>
      <w:tr w:rsidR="005904F8" w:rsidRPr="0004546C" w14:paraId="2745B204" w14:textId="77777777" w:rsidTr="005904F8">
        <w:tc>
          <w:tcPr>
            <w:tcW w:w="3098" w:type="dxa"/>
          </w:tcPr>
          <w:p w14:paraId="51C41299" w14:textId="24E377E5" w:rsidR="005904F8" w:rsidRPr="0004546C" w:rsidRDefault="002B3EF0" w:rsidP="007D631E">
            <w:pPr>
              <w:spacing w:before="100" w:after="100"/>
              <w:jc w:val="both"/>
              <w:rPr>
                <w:rFonts w:ascii="Calibri" w:hAnsi="Calibri" w:cs="Calibri"/>
                <w:sz w:val="24"/>
                <w:szCs w:val="24"/>
              </w:rPr>
            </w:pPr>
            <w:r w:rsidRPr="0004546C">
              <w:rPr>
                <w:rFonts w:ascii="Calibri" w:hAnsi="Calibri" w:cs="Calibri"/>
                <w:sz w:val="24"/>
                <w:szCs w:val="24"/>
              </w:rPr>
              <w:t>England</w:t>
            </w:r>
          </w:p>
        </w:tc>
        <w:tc>
          <w:tcPr>
            <w:tcW w:w="3099" w:type="dxa"/>
          </w:tcPr>
          <w:p w14:paraId="6A0A51DE" w14:textId="2131EEC0" w:rsidR="005904F8" w:rsidRPr="0004546C" w:rsidRDefault="00D97868" w:rsidP="007D631E">
            <w:pPr>
              <w:spacing w:before="100" w:after="100"/>
              <w:jc w:val="both"/>
              <w:rPr>
                <w:rFonts w:ascii="Calibri" w:hAnsi="Calibri" w:cs="Calibri"/>
                <w:sz w:val="24"/>
                <w:szCs w:val="24"/>
              </w:rPr>
            </w:pPr>
            <w:r w:rsidRPr="0004546C">
              <w:rPr>
                <w:rFonts w:ascii="Calibri" w:hAnsi="Calibri" w:cs="Calibri"/>
                <w:sz w:val="24"/>
                <w:szCs w:val="24"/>
              </w:rPr>
              <w:t>5.7%</w:t>
            </w:r>
          </w:p>
        </w:tc>
        <w:tc>
          <w:tcPr>
            <w:tcW w:w="3099" w:type="dxa"/>
          </w:tcPr>
          <w:p w14:paraId="28F3AD22" w14:textId="0416183E" w:rsidR="005904F8" w:rsidRPr="0004546C" w:rsidRDefault="00A34DFD" w:rsidP="007D631E">
            <w:pPr>
              <w:spacing w:before="100" w:after="100"/>
              <w:jc w:val="both"/>
              <w:rPr>
                <w:rFonts w:ascii="Calibri" w:hAnsi="Calibri" w:cs="Calibri"/>
                <w:sz w:val="24"/>
                <w:szCs w:val="24"/>
              </w:rPr>
            </w:pPr>
            <w:r w:rsidRPr="0004546C">
              <w:rPr>
                <w:rFonts w:ascii="Calibri" w:hAnsi="Calibri" w:cs="Calibri"/>
                <w:sz w:val="24"/>
                <w:szCs w:val="24"/>
              </w:rPr>
              <w:t>5.0%</w:t>
            </w:r>
          </w:p>
        </w:tc>
      </w:tr>
      <w:tr w:rsidR="005904F8" w:rsidRPr="0004546C" w14:paraId="28953CB9" w14:textId="77777777" w:rsidTr="005904F8">
        <w:tc>
          <w:tcPr>
            <w:tcW w:w="3098" w:type="dxa"/>
          </w:tcPr>
          <w:p w14:paraId="37CB13ED" w14:textId="5BC8AA7F" w:rsidR="005904F8" w:rsidRPr="0004546C" w:rsidRDefault="002B3EF0" w:rsidP="007D631E">
            <w:pPr>
              <w:spacing w:before="100" w:after="100"/>
              <w:jc w:val="both"/>
              <w:rPr>
                <w:rFonts w:ascii="Calibri" w:hAnsi="Calibri" w:cs="Calibri"/>
                <w:sz w:val="24"/>
                <w:szCs w:val="24"/>
              </w:rPr>
            </w:pPr>
            <w:r w:rsidRPr="0004546C">
              <w:rPr>
                <w:rFonts w:ascii="Calibri" w:hAnsi="Calibri" w:cs="Calibri"/>
                <w:sz w:val="24"/>
                <w:szCs w:val="24"/>
              </w:rPr>
              <w:t>Brazil</w:t>
            </w:r>
          </w:p>
        </w:tc>
        <w:tc>
          <w:tcPr>
            <w:tcW w:w="3099" w:type="dxa"/>
          </w:tcPr>
          <w:p w14:paraId="04C84816" w14:textId="13779B7C" w:rsidR="005904F8" w:rsidRPr="0004546C" w:rsidRDefault="00D97868" w:rsidP="007D631E">
            <w:pPr>
              <w:spacing w:before="100" w:after="100"/>
              <w:jc w:val="both"/>
              <w:rPr>
                <w:rFonts w:ascii="Calibri" w:hAnsi="Calibri" w:cs="Calibri"/>
                <w:sz w:val="24"/>
                <w:szCs w:val="24"/>
              </w:rPr>
            </w:pPr>
            <w:r w:rsidRPr="0004546C">
              <w:rPr>
                <w:rFonts w:ascii="Calibri" w:hAnsi="Calibri" w:cs="Calibri"/>
                <w:sz w:val="24"/>
                <w:szCs w:val="24"/>
              </w:rPr>
              <w:t>5.6%</w:t>
            </w:r>
          </w:p>
        </w:tc>
        <w:tc>
          <w:tcPr>
            <w:tcW w:w="3099" w:type="dxa"/>
          </w:tcPr>
          <w:p w14:paraId="1282376E" w14:textId="60A3F7F5" w:rsidR="005904F8" w:rsidRPr="0004546C" w:rsidRDefault="00786CE8" w:rsidP="007D631E">
            <w:pPr>
              <w:spacing w:before="100" w:after="100"/>
              <w:jc w:val="both"/>
              <w:rPr>
                <w:rFonts w:ascii="Calibri" w:hAnsi="Calibri" w:cs="Calibri"/>
                <w:sz w:val="24"/>
                <w:szCs w:val="24"/>
              </w:rPr>
            </w:pPr>
            <w:r w:rsidRPr="0004546C">
              <w:rPr>
                <w:rFonts w:ascii="Calibri" w:hAnsi="Calibri" w:cs="Calibri"/>
                <w:sz w:val="24"/>
                <w:szCs w:val="24"/>
              </w:rPr>
              <w:t>7.6%</w:t>
            </w:r>
          </w:p>
        </w:tc>
      </w:tr>
    </w:tbl>
    <w:p w14:paraId="2E5D95CB" w14:textId="77777777" w:rsidR="005904F8" w:rsidRPr="0004546C" w:rsidRDefault="005904F8" w:rsidP="007D631E">
      <w:pPr>
        <w:spacing w:before="100" w:after="100"/>
        <w:jc w:val="both"/>
        <w:rPr>
          <w:rFonts w:ascii="Calibri" w:hAnsi="Calibri" w:cs="Calibri"/>
          <w:sz w:val="24"/>
          <w:szCs w:val="24"/>
        </w:rPr>
      </w:pPr>
    </w:p>
    <w:p w14:paraId="58CCDEEC" w14:textId="70737819" w:rsidR="00E074DD" w:rsidRPr="0004546C" w:rsidRDefault="003E49F5" w:rsidP="007D631E">
      <w:pPr>
        <w:spacing w:before="100" w:after="100"/>
        <w:jc w:val="both"/>
        <w:rPr>
          <w:rFonts w:ascii="Calibri" w:hAnsi="Calibri" w:cs="Calibri"/>
          <w:sz w:val="24"/>
          <w:szCs w:val="24"/>
        </w:rPr>
      </w:pPr>
      <w:r w:rsidRPr="0004546C">
        <w:rPr>
          <w:rFonts w:ascii="Calibri" w:hAnsi="Calibri" w:cs="Calibri"/>
          <w:noProof/>
          <w:sz w:val="24"/>
          <w:szCs w:val="24"/>
        </w:rPr>
        <w:drawing>
          <wp:inline distT="0" distB="0" distL="0" distR="0" wp14:anchorId="18D33B90" wp14:editId="44EDF0B5">
            <wp:extent cx="4956457" cy="2993366"/>
            <wp:effectExtent l="0" t="0" r="0" b="0"/>
            <wp:docPr id="1449769119" name="Picture 1" descr="A graph with green and red bars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769119" name="Picture 1" descr="A graph with green and red bars  AI-generated content may be incorrect."/>
                    <pic:cNvPicPr/>
                  </pic:nvPicPr>
                  <pic:blipFill>
                    <a:blip r:embed="rId18"/>
                    <a:stretch>
                      <a:fillRect/>
                    </a:stretch>
                  </pic:blipFill>
                  <pic:spPr>
                    <a:xfrm>
                      <a:off x="0" y="0"/>
                      <a:ext cx="4966798" cy="2999611"/>
                    </a:xfrm>
                    <a:prstGeom prst="rect">
                      <a:avLst/>
                    </a:prstGeom>
                  </pic:spPr>
                </pic:pic>
              </a:graphicData>
            </a:graphic>
          </wp:inline>
        </w:drawing>
      </w:r>
    </w:p>
    <w:p w14:paraId="6C651AB9" w14:textId="77777777" w:rsidR="00645C31" w:rsidRPr="0004546C" w:rsidRDefault="00645C31" w:rsidP="00645C31">
      <w:pPr>
        <w:spacing w:before="100" w:after="100"/>
        <w:jc w:val="both"/>
        <w:rPr>
          <w:rFonts w:ascii="Calibri" w:hAnsi="Calibri" w:cs="Calibri"/>
          <w:sz w:val="24"/>
          <w:szCs w:val="24"/>
        </w:rPr>
      </w:pPr>
      <w:r w:rsidRPr="0004546C">
        <w:rPr>
          <w:rFonts w:ascii="Calibri" w:hAnsi="Calibri" w:cs="Calibri"/>
          <w:sz w:val="24"/>
          <w:szCs w:val="24"/>
        </w:rPr>
        <w:t>The ranking is identical to Goldman Sachs across the top five. The probability gap — our model gives lower probabilities to the top teams — reflects GS's additional variables: individual scoring talent (Haaland, Mbappé, Yamal), recent momentum, and mentality factors such as the "winner's slump" applied to Argentina. These represent the most impactful extensions for future work.</w:t>
      </w:r>
    </w:p>
    <w:p w14:paraId="7DBF1959" w14:textId="77777777" w:rsidR="00645C31" w:rsidRPr="0004546C" w:rsidRDefault="00645C31" w:rsidP="00645C31">
      <w:pPr>
        <w:spacing w:before="100" w:after="100"/>
        <w:jc w:val="both"/>
        <w:rPr>
          <w:rFonts w:ascii="Calibri" w:hAnsi="Calibri" w:cs="Calibri"/>
          <w:sz w:val="24"/>
          <w:szCs w:val="24"/>
        </w:rPr>
      </w:pPr>
      <w:r w:rsidRPr="0004546C">
        <w:rPr>
          <w:rFonts w:ascii="Calibri" w:hAnsi="Calibri" w:cs="Calibri"/>
          <w:b/>
          <w:bCs/>
          <w:sz w:val="24"/>
          <w:szCs w:val="24"/>
        </w:rPr>
        <w:t>Key insight from the Poisson model</w:t>
      </w:r>
    </w:p>
    <w:p w14:paraId="057D1469" w14:textId="4CF01CF9" w:rsidR="000618F9" w:rsidRPr="00537BC6" w:rsidRDefault="00645C31" w:rsidP="00537BC6">
      <w:pPr>
        <w:spacing w:before="100" w:after="100"/>
        <w:jc w:val="both"/>
        <w:rPr>
          <w:rFonts w:ascii="Calibri" w:hAnsi="Calibri" w:cs="Calibri"/>
          <w:sz w:val="24"/>
          <w:szCs w:val="24"/>
        </w:rPr>
      </w:pPr>
      <w:r w:rsidRPr="0004546C">
        <w:rPr>
          <w:rFonts w:ascii="Calibri" w:hAnsi="Calibri" w:cs="Calibri"/>
          <w:sz w:val="24"/>
          <w:szCs w:val="24"/>
        </w:rPr>
        <w:t>Spain's dominance is driven by the highest Elo rating in the world (2,157) — 43 points above Argentina and 94 above France. At equal Elo, France's scoring talent and Argentina's reigning champion status would close the gap significantly. England's probability (5.7%) aligns almost exactly with GS (5.0%) — the one team where both models converge without the scoring talent adjustment.</w:t>
      </w:r>
      <w:r w:rsidR="000618F9" w:rsidRPr="0004546C">
        <w:rPr>
          <w:rFonts w:ascii="Calibri" w:hAnsi="Calibri" w:cs="Calibri"/>
          <w:sz w:val="24"/>
          <w:szCs w:val="24"/>
        </w:rPr>
        <w:br w:type="page"/>
      </w:r>
    </w:p>
    <w:p w14:paraId="4AD2CE3E" w14:textId="77777777" w:rsidR="00DF5079" w:rsidRPr="0004546C" w:rsidRDefault="00DF5079" w:rsidP="00DF5079">
      <w:pPr>
        <w:pStyle w:val="Heading2"/>
        <w:spacing w:before="280" w:after="120"/>
        <w:rPr>
          <w:rFonts w:ascii="Calibri" w:hAnsi="Calibri" w:cs="Calibri"/>
          <w:sz w:val="24"/>
          <w:szCs w:val="24"/>
        </w:rPr>
      </w:pPr>
    </w:p>
    <w:p w14:paraId="45F0824D" w14:textId="59DB02B0" w:rsidR="001E741A" w:rsidRPr="0004546C" w:rsidRDefault="00E33A7D">
      <w:pPr>
        <w:pStyle w:val="Heading2"/>
        <w:spacing w:before="280" w:after="120"/>
        <w:rPr>
          <w:rFonts w:ascii="Calibri" w:hAnsi="Calibri" w:cs="Calibri"/>
          <w:sz w:val="24"/>
          <w:szCs w:val="24"/>
        </w:rPr>
      </w:pPr>
      <w:bookmarkStart w:id="18" w:name="_Toc232064146"/>
      <w:r w:rsidRPr="0004546C">
        <w:rPr>
          <w:rFonts w:ascii="Calibri" w:hAnsi="Calibri" w:cs="Calibri"/>
          <w:b/>
          <w:bCs/>
          <w:color w:val="1A7F4B"/>
          <w:sz w:val="24"/>
          <w:szCs w:val="24"/>
        </w:rPr>
        <w:t>4.5 Overall Assessment</w:t>
      </w:r>
      <w:bookmarkEnd w:id="18"/>
    </w:p>
    <w:p w14:paraId="36C3A3F5" w14:textId="77777777" w:rsidR="001E741A" w:rsidRPr="0004546C" w:rsidRDefault="00E33A7D">
      <w:pPr>
        <w:spacing w:before="60" w:after="60"/>
        <w:ind w:left="640" w:hanging="320"/>
        <w:rPr>
          <w:rFonts w:ascii="Calibri" w:hAnsi="Calibri" w:cs="Calibri"/>
          <w:sz w:val="24"/>
          <w:szCs w:val="24"/>
        </w:rPr>
      </w:pPr>
      <w:r w:rsidRPr="0004546C">
        <w:rPr>
          <w:rFonts w:ascii="Calibri" w:hAnsi="Calibri" w:cs="Calibri"/>
          <w:sz w:val="24"/>
          <w:szCs w:val="24"/>
        </w:rPr>
        <w:t>•  Spain — strongest across both methods combined</w:t>
      </w:r>
    </w:p>
    <w:p w14:paraId="0A75BBA2" w14:textId="77777777" w:rsidR="001E741A" w:rsidRPr="0004546C" w:rsidRDefault="00E33A7D">
      <w:pPr>
        <w:spacing w:before="60" w:after="60"/>
        <w:ind w:left="640" w:hanging="320"/>
        <w:rPr>
          <w:rFonts w:ascii="Calibri" w:hAnsi="Calibri" w:cs="Calibri"/>
          <w:sz w:val="24"/>
          <w:szCs w:val="24"/>
        </w:rPr>
      </w:pPr>
      <w:r w:rsidRPr="0004546C">
        <w:rPr>
          <w:rFonts w:ascii="Calibri" w:hAnsi="Calibri" w:cs="Calibri"/>
          <w:sz w:val="24"/>
          <w:szCs w:val="24"/>
        </w:rPr>
        <w:t>•  France — most consistent historically and in qualifying. FIFA #1.</w:t>
      </w:r>
    </w:p>
    <w:p w14:paraId="61ABF038" w14:textId="77777777" w:rsidR="001E741A" w:rsidRPr="0004546C" w:rsidRDefault="00E33A7D">
      <w:pPr>
        <w:spacing w:before="60" w:after="60"/>
        <w:ind w:left="640" w:hanging="320"/>
        <w:rPr>
          <w:rFonts w:ascii="Calibri" w:hAnsi="Calibri" w:cs="Calibri"/>
          <w:sz w:val="24"/>
          <w:szCs w:val="24"/>
        </w:rPr>
      </w:pPr>
      <w:r w:rsidRPr="0004546C">
        <w:rPr>
          <w:rFonts w:ascii="Calibri" w:hAnsi="Calibri" w:cs="Calibri"/>
          <w:sz w:val="24"/>
          <w:szCs w:val="24"/>
        </w:rPr>
        <w:t>•  Argentina — reigning champions. Qualifying vs elite opposition is the most meaningful data point.</w:t>
      </w:r>
    </w:p>
    <w:p w14:paraId="1C2B814B" w14:textId="77777777" w:rsidR="001E741A" w:rsidRPr="0004546C" w:rsidRDefault="00E33A7D">
      <w:pPr>
        <w:spacing w:before="60" w:after="60"/>
        <w:ind w:left="640" w:hanging="320"/>
        <w:rPr>
          <w:rFonts w:ascii="Calibri" w:hAnsi="Calibri" w:cs="Calibri"/>
          <w:sz w:val="24"/>
          <w:szCs w:val="24"/>
        </w:rPr>
      </w:pPr>
      <w:r w:rsidRPr="0004546C">
        <w:rPr>
          <w:rFonts w:ascii="Calibri" w:hAnsi="Calibri" w:cs="Calibri"/>
          <w:sz w:val="24"/>
          <w:szCs w:val="24"/>
        </w:rPr>
        <w:t>•  England — exceptional qualifying form, modest tournament history.</w:t>
      </w:r>
    </w:p>
    <w:p w14:paraId="4C0BD1C4" w14:textId="77777777" w:rsidR="001E741A" w:rsidRPr="0004546C" w:rsidRDefault="00E33A7D">
      <w:pPr>
        <w:spacing w:before="60" w:after="60"/>
        <w:ind w:left="640" w:hanging="320"/>
        <w:rPr>
          <w:rFonts w:ascii="Calibri" w:hAnsi="Calibri" w:cs="Calibri"/>
          <w:sz w:val="24"/>
          <w:szCs w:val="24"/>
        </w:rPr>
      </w:pPr>
      <w:r w:rsidRPr="0004546C">
        <w:rPr>
          <w:rFonts w:ascii="Calibri" w:hAnsi="Calibri" w:cs="Calibri"/>
          <w:sz w:val="24"/>
          <w:szCs w:val="24"/>
        </w:rPr>
        <w:t>•  Brazil — history says contender, qualifying says warning sign.</w:t>
      </w:r>
    </w:p>
    <w:p w14:paraId="7C7B3CE4" w14:textId="5B18FFB4" w:rsidR="001E741A" w:rsidRPr="0004546C" w:rsidRDefault="00E33A7D">
      <w:pPr>
        <w:spacing w:before="60" w:after="60"/>
        <w:ind w:left="640" w:hanging="320"/>
        <w:rPr>
          <w:rFonts w:ascii="Calibri" w:hAnsi="Calibri" w:cs="Calibri"/>
          <w:sz w:val="24"/>
          <w:szCs w:val="24"/>
        </w:rPr>
      </w:pPr>
      <w:r w:rsidRPr="0004546C">
        <w:rPr>
          <w:rFonts w:ascii="Calibri" w:hAnsi="Calibri" w:cs="Calibri"/>
          <w:sz w:val="24"/>
          <w:szCs w:val="24"/>
        </w:rPr>
        <w:t>•  Norway — no historical benchmark. Haaland at the World Cup is statistically novel.</w:t>
      </w:r>
    </w:p>
    <w:p w14:paraId="1EDBFE3A" w14:textId="77777777" w:rsidR="001E741A" w:rsidRPr="0004546C" w:rsidRDefault="00E33A7D">
      <w:pPr>
        <w:rPr>
          <w:rFonts w:ascii="Calibri" w:hAnsi="Calibri" w:cs="Calibri"/>
          <w:sz w:val="24"/>
          <w:szCs w:val="24"/>
        </w:rPr>
      </w:pPr>
      <w:r w:rsidRPr="0004546C">
        <w:rPr>
          <w:rFonts w:ascii="Calibri" w:hAnsi="Calibri" w:cs="Calibri"/>
          <w:sz w:val="24"/>
          <w:szCs w:val="24"/>
        </w:rPr>
        <w:br w:type="page"/>
      </w:r>
    </w:p>
    <w:p w14:paraId="78B4B33C" w14:textId="77777777" w:rsidR="001E741A" w:rsidRPr="0004546C" w:rsidRDefault="00E33A7D">
      <w:pPr>
        <w:pStyle w:val="Heading1"/>
        <w:spacing w:before="400" w:after="180"/>
        <w:rPr>
          <w:rFonts w:ascii="Calibri" w:hAnsi="Calibri" w:cs="Calibri"/>
          <w:sz w:val="24"/>
          <w:szCs w:val="24"/>
        </w:rPr>
      </w:pPr>
      <w:bookmarkStart w:id="19" w:name="_Toc232064147"/>
      <w:r w:rsidRPr="0004546C">
        <w:rPr>
          <w:rFonts w:ascii="Calibri" w:hAnsi="Calibri" w:cs="Calibri"/>
          <w:b/>
          <w:bCs/>
          <w:color w:val="1A1A2E"/>
          <w:sz w:val="24"/>
          <w:szCs w:val="24"/>
        </w:rPr>
        <w:lastRenderedPageBreak/>
        <w:t>5. Limitations</w:t>
      </w:r>
      <w:bookmarkEnd w:id="19"/>
    </w:p>
    <w:p w14:paraId="474CFF88" w14:textId="77777777" w:rsidR="001E741A" w:rsidRPr="0004546C" w:rsidRDefault="00E33A7D">
      <w:pPr>
        <w:pStyle w:val="Heading2"/>
        <w:spacing w:before="280" w:after="120"/>
        <w:rPr>
          <w:rFonts w:ascii="Calibri" w:hAnsi="Calibri" w:cs="Calibri"/>
          <w:sz w:val="24"/>
          <w:szCs w:val="24"/>
        </w:rPr>
      </w:pPr>
      <w:bookmarkStart w:id="20" w:name="_Toc232064148"/>
      <w:r w:rsidRPr="0004546C">
        <w:rPr>
          <w:rFonts w:ascii="Calibri" w:hAnsi="Calibri" w:cs="Calibri"/>
          <w:b/>
          <w:bCs/>
          <w:color w:val="1A7F4B"/>
          <w:sz w:val="24"/>
          <w:szCs w:val="24"/>
        </w:rPr>
        <w:t>5.1 Sample Size</w:t>
      </w:r>
      <w:bookmarkEnd w:id="20"/>
    </w:p>
    <w:p w14:paraId="6FF3CC43" w14:textId="7B0F4D96" w:rsidR="001E741A" w:rsidRPr="0004546C" w:rsidRDefault="00E33A7D">
      <w:pPr>
        <w:spacing w:before="100" w:after="100"/>
        <w:jc w:val="both"/>
        <w:rPr>
          <w:rFonts w:ascii="Calibri" w:hAnsi="Calibri" w:cs="Calibri"/>
          <w:sz w:val="24"/>
          <w:szCs w:val="24"/>
        </w:rPr>
      </w:pPr>
      <w:r w:rsidRPr="0004546C">
        <w:rPr>
          <w:rFonts w:ascii="Calibri" w:hAnsi="Calibri" w:cs="Calibri"/>
          <w:sz w:val="24"/>
          <w:szCs w:val="24"/>
        </w:rPr>
        <w:t>96 observations across 3 tournaments. Only 3 winners, 3 runners-up and 6 semi-finalists in the dataset — small sample at top stages. The tournament outcomes for 2006 and 2010 are already prepared in the dataset; collecting the performance statistics for those 64 teams would increase the sample to 160 observations and represent the most impactful future improvement.</w:t>
      </w:r>
    </w:p>
    <w:p w14:paraId="76F00798" w14:textId="77777777" w:rsidR="001E741A" w:rsidRPr="0004546C" w:rsidRDefault="00E33A7D">
      <w:pPr>
        <w:pStyle w:val="Heading2"/>
        <w:spacing w:before="280" w:after="120"/>
        <w:rPr>
          <w:rFonts w:ascii="Calibri" w:hAnsi="Calibri" w:cs="Calibri"/>
          <w:sz w:val="24"/>
          <w:szCs w:val="24"/>
        </w:rPr>
      </w:pPr>
      <w:bookmarkStart w:id="21" w:name="_Toc232064149"/>
      <w:r w:rsidRPr="0004546C">
        <w:rPr>
          <w:rFonts w:ascii="Calibri" w:hAnsi="Calibri" w:cs="Calibri"/>
          <w:b/>
          <w:bCs/>
          <w:color w:val="1A7F4B"/>
          <w:sz w:val="24"/>
          <w:szCs w:val="24"/>
        </w:rPr>
        <w:t>5.2 Data Quality</w:t>
      </w:r>
      <w:bookmarkEnd w:id="21"/>
    </w:p>
    <w:p w14:paraId="716049BA" w14:textId="77777777" w:rsidR="001E741A" w:rsidRPr="0004546C" w:rsidRDefault="00E33A7D">
      <w:pPr>
        <w:spacing w:before="60" w:after="60"/>
        <w:ind w:left="640" w:hanging="320"/>
        <w:rPr>
          <w:rFonts w:ascii="Calibri" w:hAnsi="Calibri" w:cs="Calibri"/>
          <w:sz w:val="24"/>
          <w:szCs w:val="24"/>
        </w:rPr>
      </w:pPr>
      <w:r w:rsidRPr="0004546C">
        <w:rPr>
          <w:rFonts w:ascii="Calibri" w:hAnsi="Calibri" w:cs="Calibri"/>
          <w:sz w:val="24"/>
          <w:szCs w:val="24"/>
        </w:rPr>
        <w:t>•  xG for 2014 and 2018 from WhoScored estimates (simplified model). Sensitivity check confirmed 4 of 5 xG metrics stable under ±15% shift. The raw goals vs xG metric was sensitive and was replaced with the normalised version.</w:t>
      </w:r>
    </w:p>
    <w:p w14:paraId="15F959FC" w14:textId="77777777" w:rsidR="001E741A" w:rsidRPr="0004546C" w:rsidRDefault="00E33A7D">
      <w:pPr>
        <w:spacing w:before="60" w:after="60"/>
        <w:ind w:left="640" w:hanging="320"/>
        <w:rPr>
          <w:rFonts w:ascii="Calibri" w:hAnsi="Calibri" w:cs="Calibri"/>
          <w:sz w:val="24"/>
          <w:szCs w:val="24"/>
        </w:rPr>
      </w:pPr>
      <w:r w:rsidRPr="0004546C">
        <w:rPr>
          <w:rFonts w:ascii="Calibri" w:hAnsi="Calibri" w:cs="Calibri"/>
          <w:sz w:val="24"/>
          <w:szCs w:val="24"/>
        </w:rPr>
        <w:t>•  Average squad age for 2014 and 2018 was estimated. As this variable showed no predictive value (r = −0.097), the impact is minimal.</w:t>
      </w:r>
    </w:p>
    <w:p w14:paraId="19FDE44D" w14:textId="77777777" w:rsidR="001E741A" w:rsidRPr="0004546C" w:rsidRDefault="00E33A7D">
      <w:pPr>
        <w:spacing w:before="60" w:after="60"/>
        <w:ind w:left="640" w:hanging="320"/>
        <w:rPr>
          <w:rFonts w:ascii="Calibri" w:hAnsi="Calibri" w:cs="Calibri"/>
          <w:sz w:val="24"/>
          <w:szCs w:val="24"/>
        </w:rPr>
      </w:pPr>
      <w:r w:rsidRPr="0004546C">
        <w:rPr>
          <w:rFonts w:ascii="Calibri" w:hAnsi="Calibri" w:cs="Calibri"/>
          <w:sz w:val="24"/>
          <w:szCs w:val="24"/>
        </w:rPr>
        <w:t>•  Pass accuracy for 2022 partially estimated. As this variable also fails Bonferroni correction, the impact is minimal.</w:t>
      </w:r>
    </w:p>
    <w:p w14:paraId="3C2C29F3" w14:textId="77777777" w:rsidR="001E741A" w:rsidRPr="0004546C" w:rsidRDefault="00E33A7D">
      <w:pPr>
        <w:pStyle w:val="Heading2"/>
        <w:spacing w:before="280" w:after="120"/>
        <w:rPr>
          <w:rFonts w:ascii="Calibri" w:hAnsi="Calibri" w:cs="Calibri"/>
          <w:sz w:val="24"/>
          <w:szCs w:val="24"/>
        </w:rPr>
      </w:pPr>
      <w:bookmarkStart w:id="22" w:name="_Toc232064150"/>
      <w:r w:rsidRPr="0004546C">
        <w:rPr>
          <w:rFonts w:ascii="Calibri" w:hAnsi="Calibri" w:cs="Calibri"/>
          <w:b/>
          <w:bCs/>
          <w:color w:val="1A7F4B"/>
          <w:sz w:val="24"/>
          <w:szCs w:val="24"/>
        </w:rPr>
        <w:t>5.3 Model Limitations</w:t>
      </w:r>
      <w:bookmarkEnd w:id="22"/>
    </w:p>
    <w:p w14:paraId="0552302A" w14:textId="49EDB70A" w:rsidR="001E741A" w:rsidRPr="0004546C" w:rsidRDefault="00E33A7D" w:rsidP="006C7EFD">
      <w:pPr>
        <w:pStyle w:val="ListParagraph"/>
        <w:numPr>
          <w:ilvl w:val="0"/>
          <w:numId w:val="13"/>
        </w:numPr>
        <w:spacing w:before="60" w:after="60"/>
        <w:rPr>
          <w:rFonts w:ascii="Calibri" w:hAnsi="Calibri" w:cs="Calibri"/>
          <w:sz w:val="24"/>
          <w:szCs w:val="24"/>
        </w:rPr>
      </w:pPr>
      <w:r w:rsidRPr="0004546C">
        <w:rPr>
          <w:rFonts w:ascii="Calibri" w:hAnsi="Calibri" w:cs="Calibri"/>
          <w:sz w:val="24"/>
          <w:szCs w:val="24"/>
        </w:rPr>
        <w:t>Regression was discarded (CV R² = −1.025). The composite index weights are derived from correlations, not a validated predictive model.</w:t>
      </w:r>
    </w:p>
    <w:p w14:paraId="3D0E696A" w14:textId="0AACD806" w:rsidR="001E741A" w:rsidRPr="0004546C" w:rsidRDefault="00E33A7D" w:rsidP="006C7EFD">
      <w:pPr>
        <w:pStyle w:val="ListParagraph"/>
        <w:numPr>
          <w:ilvl w:val="0"/>
          <w:numId w:val="13"/>
        </w:numPr>
        <w:spacing w:before="60" w:after="60"/>
        <w:rPr>
          <w:rFonts w:ascii="Calibri" w:hAnsi="Calibri" w:cs="Calibri"/>
          <w:sz w:val="24"/>
          <w:szCs w:val="24"/>
        </w:rPr>
      </w:pPr>
      <w:r w:rsidRPr="0004546C">
        <w:rPr>
          <w:rFonts w:ascii="Calibri" w:hAnsi="Calibri" w:cs="Calibri"/>
          <w:sz w:val="24"/>
          <w:szCs w:val="24"/>
        </w:rPr>
        <w:t>UEFA qualifying teams faced far weaker opposition than CONMEBOL. Direct comparison of gd_pg across confederations is invalid.</w:t>
      </w:r>
    </w:p>
    <w:p w14:paraId="6CEEDD26" w14:textId="62A2900E" w:rsidR="001E741A" w:rsidRPr="0004546C" w:rsidRDefault="00E33A7D" w:rsidP="006C7EFD">
      <w:pPr>
        <w:pStyle w:val="ListParagraph"/>
        <w:numPr>
          <w:ilvl w:val="0"/>
          <w:numId w:val="13"/>
        </w:numPr>
        <w:spacing w:before="60" w:after="60"/>
        <w:rPr>
          <w:rFonts w:ascii="Calibri" w:hAnsi="Calibri" w:cs="Calibri"/>
          <w:sz w:val="24"/>
          <w:szCs w:val="24"/>
        </w:rPr>
      </w:pPr>
      <w:r w:rsidRPr="0004546C">
        <w:rPr>
          <w:rFonts w:ascii="Calibri" w:hAnsi="Calibri" w:cs="Calibri"/>
          <w:sz w:val="24"/>
          <w:szCs w:val="24"/>
        </w:rPr>
        <w:t>Host nations (USA, Mexico, Canada) were excluded from qualifying predictions.</w:t>
      </w:r>
    </w:p>
    <w:p w14:paraId="76C3FCB5" w14:textId="4CBAC0E4" w:rsidR="00C61FE1" w:rsidRPr="0004546C" w:rsidRDefault="001B604E" w:rsidP="006C7EFD">
      <w:pPr>
        <w:pStyle w:val="ListParagraph"/>
        <w:numPr>
          <w:ilvl w:val="0"/>
          <w:numId w:val="13"/>
        </w:numPr>
        <w:spacing w:before="60" w:after="60"/>
        <w:rPr>
          <w:rFonts w:ascii="Calibri" w:hAnsi="Calibri" w:cs="Calibri"/>
          <w:sz w:val="24"/>
          <w:szCs w:val="24"/>
        </w:rPr>
      </w:pPr>
      <w:r w:rsidRPr="0004546C">
        <w:rPr>
          <w:rFonts w:ascii="Calibri" w:hAnsi="Calibri" w:cs="Calibri"/>
          <w:sz w:val="24"/>
          <w:szCs w:val="24"/>
        </w:rPr>
        <w:t>The Poisson model uses only Elo ratings and home advantage. Goldman Sachs additionally incorporates individual scoring talent, team momentum, mentality factors (winner's slump, first-time WC teams) and geographical variables (altitude, temperature, distance). Adding these would bring win probabilities closer to institutional benchmarks.</w:t>
      </w:r>
    </w:p>
    <w:p w14:paraId="22A6EC40" w14:textId="77777777" w:rsidR="001E741A" w:rsidRPr="0004546C" w:rsidRDefault="00E33A7D">
      <w:pPr>
        <w:pStyle w:val="Heading2"/>
        <w:spacing w:before="280" w:after="120"/>
        <w:rPr>
          <w:rFonts w:ascii="Calibri" w:hAnsi="Calibri" w:cs="Calibri"/>
          <w:sz w:val="24"/>
          <w:szCs w:val="24"/>
        </w:rPr>
      </w:pPr>
      <w:bookmarkStart w:id="23" w:name="_Toc232064151"/>
      <w:r w:rsidRPr="0004546C">
        <w:rPr>
          <w:rFonts w:ascii="Calibri" w:hAnsi="Calibri" w:cs="Calibri"/>
          <w:b/>
          <w:bCs/>
          <w:color w:val="1A7F4B"/>
          <w:sz w:val="24"/>
          <w:szCs w:val="24"/>
        </w:rPr>
        <w:t>5.4 What Statistics Cannot Measure</w:t>
      </w:r>
      <w:bookmarkEnd w:id="23"/>
    </w:p>
    <w:p w14:paraId="78C20706" w14:textId="77777777" w:rsidR="001E741A" w:rsidRPr="0004546C" w:rsidRDefault="00E33A7D">
      <w:pPr>
        <w:spacing w:before="60" w:after="60"/>
        <w:ind w:left="640" w:hanging="320"/>
        <w:rPr>
          <w:rFonts w:ascii="Calibri" w:hAnsi="Calibri" w:cs="Calibri"/>
          <w:sz w:val="24"/>
          <w:szCs w:val="24"/>
        </w:rPr>
      </w:pPr>
      <w:r w:rsidRPr="0004546C">
        <w:rPr>
          <w:rFonts w:ascii="Calibri" w:hAnsi="Calibri" w:cs="Calibri"/>
          <w:sz w:val="24"/>
          <w:szCs w:val="24"/>
        </w:rPr>
        <w:t>•  Individual brilliance: Messi 2022, Mbappé’s hat-trick in the same final, Haaland’s qualifying scoring rate.</w:t>
      </w:r>
    </w:p>
    <w:p w14:paraId="46945EBA" w14:textId="77777777" w:rsidR="001E741A" w:rsidRPr="0004546C" w:rsidRDefault="00E33A7D">
      <w:pPr>
        <w:spacing w:before="60" w:after="60"/>
        <w:ind w:left="640" w:hanging="320"/>
        <w:rPr>
          <w:rFonts w:ascii="Calibri" w:hAnsi="Calibri" w:cs="Calibri"/>
          <w:sz w:val="24"/>
          <w:szCs w:val="24"/>
        </w:rPr>
      </w:pPr>
      <w:r w:rsidRPr="0004546C">
        <w:rPr>
          <w:rFonts w:ascii="Calibri" w:hAnsi="Calibri" w:cs="Calibri"/>
          <w:sz w:val="24"/>
          <w:szCs w:val="24"/>
        </w:rPr>
        <w:t>•  Penalty shootouts, tournament draw, injuries, and the 2022 anomaly — if 2026 is similarly unpredictable, Section 4 predictions may prove unreliable.</w:t>
      </w:r>
    </w:p>
    <w:p w14:paraId="4502CEA0" w14:textId="77777777" w:rsidR="001E741A" w:rsidRPr="0004546C" w:rsidRDefault="00E33A7D">
      <w:pPr>
        <w:rPr>
          <w:rFonts w:ascii="Calibri" w:hAnsi="Calibri" w:cs="Calibri"/>
          <w:sz w:val="24"/>
          <w:szCs w:val="24"/>
        </w:rPr>
      </w:pPr>
      <w:r w:rsidRPr="0004546C">
        <w:rPr>
          <w:rFonts w:ascii="Calibri" w:hAnsi="Calibri" w:cs="Calibri"/>
          <w:sz w:val="24"/>
          <w:szCs w:val="24"/>
        </w:rPr>
        <w:br w:type="page"/>
      </w:r>
    </w:p>
    <w:p w14:paraId="17BDADCA" w14:textId="77777777" w:rsidR="001E741A" w:rsidRPr="0004546C" w:rsidRDefault="00E33A7D">
      <w:pPr>
        <w:pStyle w:val="Heading1"/>
        <w:spacing w:before="400" w:after="180"/>
        <w:rPr>
          <w:rFonts w:ascii="Calibri" w:hAnsi="Calibri" w:cs="Calibri"/>
          <w:sz w:val="24"/>
          <w:szCs w:val="24"/>
        </w:rPr>
      </w:pPr>
      <w:bookmarkStart w:id="24" w:name="_Toc232064152"/>
      <w:r w:rsidRPr="0004546C">
        <w:rPr>
          <w:rFonts w:ascii="Calibri" w:hAnsi="Calibri" w:cs="Calibri"/>
          <w:b/>
          <w:bCs/>
          <w:color w:val="1A1A2E"/>
          <w:sz w:val="24"/>
          <w:szCs w:val="24"/>
        </w:rPr>
        <w:lastRenderedPageBreak/>
        <w:t>6. Conclusions</w:t>
      </w:r>
      <w:bookmarkEnd w:id="24"/>
    </w:p>
    <w:p w14:paraId="62C0D3CE" w14:textId="77777777" w:rsidR="001E741A" w:rsidRPr="0004546C" w:rsidRDefault="00E33A7D">
      <w:pPr>
        <w:spacing w:before="100" w:after="100"/>
        <w:jc w:val="both"/>
        <w:rPr>
          <w:rFonts w:ascii="Calibri" w:hAnsi="Calibri" w:cs="Calibri"/>
          <w:sz w:val="24"/>
          <w:szCs w:val="24"/>
        </w:rPr>
      </w:pPr>
      <w:r w:rsidRPr="0004546C">
        <w:rPr>
          <w:rFonts w:ascii="Calibri" w:hAnsi="Calibri" w:cs="Calibri"/>
          <w:sz w:val="24"/>
          <w:szCs w:val="24"/>
        </w:rPr>
        <w:t>The analysis of 96 teams across three tournaments produces three clear conclusions.</w:t>
      </w:r>
    </w:p>
    <w:p w14:paraId="1A8A733C" w14:textId="77777777" w:rsidR="001E741A" w:rsidRPr="0004546C" w:rsidRDefault="00E33A7D">
      <w:pPr>
        <w:pStyle w:val="Heading2"/>
        <w:spacing w:before="280" w:after="120"/>
        <w:rPr>
          <w:rFonts w:ascii="Calibri" w:hAnsi="Calibri" w:cs="Calibri"/>
          <w:sz w:val="24"/>
          <w:szCs w:val="24"/>
        </w:rPr>
      </w:pPr>
      <w:bookmarkStart w:id="25" w:name="_Toc232064153"/>
      <w:r w:rsidRPr="0004546C">
        <w:rPr>
          <w:rFonts w:ascii="Calibri" w:hAnsi="Calibri" w:cs="Calibri"/>
          <w:b/>
          <w:bCs/>
          <w:color w:val="1A7F4B"/>
          <w:sz w:val="24"/>
          <w:szCs w:val="24"/>
        </w:rPr>
        <w:t>Conclusion 1: Goal difference and xG dominance predict success.</w:t>
      </w:r>
      <w:bookmarkEnd w:id="25"/>
    </w:p>
    <w:p w14:paraId="4C737FC4" w14:textId="77777777" w:rsidR="001E741A" w:rsidRPr="0004546C" w:rsidRDefault="00E33A7D">
      <w:pPr>
        <w:spacing w:before="100" w:after="100"/>
        <w:jc w:val="both"/>
        <w:rPr>
          <w:rFonts w:ascii="Calibri" w:hAnsi="Calibri" w:cs="Calibri"/>
          <w:sz w:val="24"/>
          <w:szCs w:val="24"/>
        </w:rPr>
      </w:pPr>
      <w:r w:rsidRPr="0004546C">
        <w:rPr>
          <w:rFonts w:ascii="Calibri" w:hAnsi="Calibri" w:cs="Calibri"/>
          <w:sz w:val="24"/>
          <w:szCs w:val="24"/>
        </w:rPr>
        <w:t>Goal difference per game (r = 0.718) is by far the strongest predictor, followed by xG ratio (r = 0.580). Both are robust, Bonferroni-corrected, and consistent across all three tournaments independently.</w:t>
      </w:r>
    </w:p>
    <w:p w14:paraId="05F95A2C" w14:textId="77777777" w:rsidR="001E741A" w:rsidRPr="0004546C" w:rsidRDefault="00E33A7D">
      <w:pPr>
        <w:pStyle w:val="Heading2"/>
        <w:spacing w:before="280" w:after="120"/>
        <w:rPr>
          <w:rFonts w:ascii="Calibri" w:hAnsi="Calibri" w:cs="Calibri"/>
          <w:sz w:val="24"/>
          <w:szCs w:val="24"/>
        </w:rPr>
      </w:pPr>
      <w:bookmarkStart w:id="26" w:name="_Toc232064154"/>
      <w:r w:rsidRPr="0004546C">
        <w:rPr>
          <w:rFonts w:ascii="Calibri" w:hAnsi="Calibri" w:cs="Calibri"/>
          <w:b/>
          <w:bCs/>
          <w:color w:val="1A7F4B"/>
          <w:sz w:val="24"/>
          <w:szCs w:val="24"/>
        </w:rPr>
        <w:t>Conclusion 2: Possession is a myth.</w:t>
      </w:r>
      <w:bookmarkEnd w:id="26"/>
    </w:p>
    <w:p w14:paraId="4A0506E7" w14:textId="77777777" w:rsidR="001E741A" w:rsidRPr="0004546C" w:rsidRDefault="00E33A7D">
      <w:pPr>
        <w:spacing w:before="100" w:after="100"/>
        <w:jc w:val="both"/>
        <w:rPr>
          <w:rFonts w:ascii="Calibri" w:hAnsi="Calibri" w:cs="Calibri"/>
          <w:sz w:val="24"/>
          <w:szCs w:val="24"/>
        </w:rPr>
      </w:pPr>
      <w:r w:rsidRPr="0004546C">
        <w:rPr>
          <w:rFonts w:ascii="Calibri" w:hAnsi="Calibri" w:cs="Calibri"/>
          <w:sz w:val="24"/>
          <w:szCs w:val="24"/>
        </w:rPr>
        <w:t>Possession % is not significant (r = 0.200, p = 0.051). As Section 3.2 demonstrates, having the ball does not win tournaments — using it efficiently does (xG per possession unit: r = 0.355, p &lt; 0.001).</w:t>
      </w:r>
    </w:p>
    <w:p w14:paraId="3DE6993F" w14:textId="77777777" w:rsidR="001E741A" w:rsidRPr="0004546C" w:rsidRDefault="00E33A7D">
      <w:pPr>
        <w:pStyle w:val="Heading2"/>
        <w:spacing w:before="280" w:after="120"/>
        <w:rPr>
          <w:rFonts w:ascii="Calibri" w:hAnsi="Calibri" w:cs="Calibri"/>
          <w:sz w:val="24"/>
          <w:szCs w:val="24"/>
        </w:rPr>
      </w:pPr>
      <w:bookmarkStart w:id="27" w:name="_Toc232064155"/>
      <w:r w:rsidRPr="0004546C">
        <w:rPr>
          <w:rFonts w:ascii="Calibri" w:hAnsi="Calibri" w:cs="Calibri"/>
          <w:b/>
          <w:bCs/>
          <w:color w:val="1A7F4B"/>
          <w:sz w:val="24"/>
          <w:szCs w:val="24"/>
        </w:rPr>
        <w:t>Conclusion 3: 2022 was uniquely unpredictable.</w:t>
      </w:r>
      <w:bookmarkEnd w:id="27"/>
    </w:p>
    <w:p w14:paraId="5291CABF" w14:textId="77777777" w:rsidR="001E741A" w:rsidRPr="0004546C" w:rsidRDefault="00E33A7D">
      <w:pPr>
        <w:spacing w:before="100" w:after="100"/>
        <w:jc w:val="both"/>
        <w:rPr>
          <w:rFonts w:ascii="Calibri" w:hAnsi="Calibri" w:cs="Calibri"/>
          <w:sz w:val="24"/>
          <w:szCs w:val="24"/>
        </w:rPr>
      </w:pPr>
      <w:r w:rsidRPr="0004546C">
        <w:rPr>
          <w:rFonts w:ascii="Calibri" w:hAnsi="Calibri" w:cs="Calibri"/>
          <w:sz w:val="24"/>
          <w:szCs w:val="24"/>
        </w:rPr>
        <w:t>All five biggest statistical underachievers came from the same tournament. No equivalent pattern exists in 2014 or 2018. This represents the most striking empirical pattern in the dataset.</w:t>
      </w:r>
    </w:p>
    <w:p w14:paraId="3E1BD874" w14:textId="2AA87FCC" w:rsidR="001E741A" w:rsidRPr="0004546C" w:rsidRDefault="00E33A7D">
      <w:pPr>
        <w:pStyle w:val="Heading2"/>
        <w:spacing w:before="280" w:after="120"/>
        <w:rPr>
          <w:rFonts w:ascii="Calibri" w:hAnsi="Calibri" w:cs="Calibri"/>
          <w:sz w:val="24"/>
          <w:szCs w:val="24"/>
        </w:rPr>
      </w:pPr>
      <w:bookmarkStart w:id="28" w:name="_Toc232064156"/>
      <w:r w:rsidRPr="0004546C">
        <w:rPr>
          <w:rFonts w:ascii="Calibri" w:hAnsi="Calibri" w:cs="Calibri"/>
          <w:b/>
          <w:bCs/>
          <w:color w:val="1A7F4B"/>
          <w:sz w:val="24"/>
          <w:szCs w:val="24"/>
        </w:rPr>
        <w:t>Overall Prediction for 2026</w:t>
      </w:r>
      <w:bookmarkEnd w:id="28"/>
    </w:p>
    <w:p w14:paraId="219F5D1A" w14:textId="3AFF0ABF" w:rsidR="00C11C7B" w:rsidRPr="0004546C" w:rsidRDefault="00304C2F">
      <w:pPr>
        <w:spacing w:before="100" w:after="100"/>
        <w:jc w:val="both"/>
        <w:rPr>
          <w:rFonts w:ascii="Calibri" w:hAnsi="Calibri" w:cs="Calibri"/>
          <w:sz w:val="24"/>
          <w:szCs w:val="24"/>
        </w:rPr>
      </w:pPr>
      <w:r w:rsidRPr="0004546C">
        <w:rPr>
          <w:rFonts w:ascii="Calibri" w:hAnsi="Calibri" w:cs="Calibri"/>
          <w:sz w:val="24"/>
          <w:szCs w:val="24"/>
        </w:rPr>
        <w:t>Three independent prediction methods — qualifying performance, historical World Cup track record, and Poisson Monte Carlo simulation — converge on Spain as the strongest 2026 contender. Argentina ranks second across all three methods. France is third but is underweighted by the Poisson model relative to Goldman Sachs due to the absence of individual scoring talent variables. England's probability is the most consistent across all models at approximately 5–6%.</w:t>
      </w:r>
    </w:p>
    <w:p w14:paraId="585103BD" w14:textId="05DB9189" w:rsidR="00C11C7B" w:rsidRPr="0004546C" w:rsidRDefault="00C11C7B">
      <w:pPr>
        <w:spacing w:before="100" w:after="100"/>
        <w:jc w:val="both"/>
        <w:rPr>
          <w:rFonts w:ascii="Calibri" w:hAnsi="Calibri" w:cs="Calibri"/>
          <w:sz w:val="24"/>
          <w:szCs w:val="24"/>
        </w:rPr>
      </w:pPr>
      <w:r w:rsidRPr="0004546C">
        <w:rPr>
          <w:rFonts w:ascii="Calibri" w:hAnsi="Calibri" w:cs="Calibri"/>
          <w:sz w:val="24"/>
          <w:szCs w:val="24"/>
        </w:rPr>
        <w:t>The Poisson model achieves a correlation of 0.43 with actual World Cup goal differences — matching the Goldman Sachs benchmark — confirming it is operating at institutional research quality using the same core methodology.</w:t>
      </w:r>
    </w:p>
    <w:sectPr w:rsidR="00C11C7B" w:rsidRPr="0004546C">
      <w:footerReference w:type="default" r:id="rId19"/>
      <w:pgSz w:w="11906" w:h="16838"/>
      <w:pgMar w:top="1440" w:right="1300" w:bottom="144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540CF7" w14:textId="77777777" w:rsidR="00D378CE" w:rsidRDefault="00D378CE">
      <w:r>
        <w:separator/>
      </w:r>
    </w:p>
  </w:endnote>
  <w:endnote w:type="continuationSeparator" w:id="0">
    <w:p w14:paraId="576F0429" w14:textId="77777777" w:rsidR="00D378CE" w:rsidRDefault="00D378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0E262" w14:textId="48BAB8D7" w:rsidR="001E741A" w:rsidRDefault="00E33A7D">
    <w:pPr>
      <w:jc w:val="center"/>
    </w:pPr>
    <w:r>
      <w:rPr>
        <w:color w:val="9CA3AF"/>
        <w:sz w:val="18"/>
        <w:szCs w:val="18"/>
      </w:rPr>
      <w:fldChar w:fldCharType="begin"/>
    </w:r>
    <w:r>
      <w:rPr>
        <w:color w:val="9CA3AF"/>
        <w:sz w:val="18"/>
        <w:szCs w:val="18"/>
      </w:rPr>
      <w:instrText>PAGE</w:instrText>
    </w:r>
    <w:r>
      <w:rPr>
        <w:color w:val="9CA3AF"/>
        <w:sz w:val="18"/>
        <w:szCs w:val="18"/>
      </w:rPr>
      <w:fldChar w:fldCharType="separate"/>
    </w:r>
    <w:r w:rsidR="00203A02">
      <w:rPr>
        <w:noProof/>
        <w:color w:val="9CA3AF"/>
        <w:sz w:val="18"/>
        <w:szCs w:val="18"/>
      </w:rPr>
      <w:t>2</w:t>
    </w:r>
    <w:r>
      <w:rPr>
        <w:color w:val="9CA3AF"/>
        <w:sz w:val="18"/>
        <w:szCs w:val="18"/>
      </w:rPr>
      <w:fldChar w:fldCharType="end"/>
    </w:r>
    <w:r>
      <w:rPr>
        <w:color w:val="9CA3AF"/>
        <w:sz w:val="18"/>
        <w:szCs w:val="18"/>
      </w:rPr>
      <w:t xml:space="preserve">  ·  World Cup Analytics — Fanis Vyronos  ·  LSE  ·  June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6134F7" w14:textId="77777777" w:rsidR="00D378CE" w:rsidRDefault="00D378CE">
      <w:r>
        <w:separator/>
      </w:r>
    </w:p>
  </w:footnote>
  <w:footnote w:type="continuationSeparator" w:id="0">
    <w:p w14:paraId="4667D3D9" w14:textId="77777777" w:rsidR="00D378CE" w:rsidRDefault="00D378C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B6E05"/>
    <w:multiLevelType w:val="hybridMultilevel"/>
    <w:tmpl w:val="E5E04570"/>
    <w:lvl w:ilvl="0" w:tplc="66E86EE4">
      <w:start w:val="4"/>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E825BE"/>
    <w:multiLevelType w:val="hybridMultilevel"/>
    <w:tmpl w:val="7542D6B4"/>
    <w:lvl w:ilvl="0" w:tplc="3532059C">
      <w:numFmt w:val="bullet"/>
      <w:lvlText w:val="•"/>
      <w:lvlJc w:val="left"/>
      <w:pPr>
        <w:ind w:left="680" w:hanging="360"/>
      </w:pPr>
      <w:rPr>
        <w:rFonts w:ascii="Arial" w:eastAsia="Arial" w:hAnsi="Arial" w:cs="Arial" w:hint="default"/>
      </w:rPr>
    </w:lvl>
    <w:lvl w:ilvl="1" w:tplc="04090003" w:tentative="1">
      <w:start w:val="1"/>
      <w:numFmt w:val="bullet"/>
      <w:lvlText w:val="o"/>
      <w:lvlJc w:val="left"/>
      <w:pPr>
        <w:ind w:left="1400" w:hanging="360"/>
      </w:pPr>
      <w:rPr>
        <w:rFonts w:ascii="Courier New" w:hAnsi="Courier New" w:cs="Courier New" w:hint="default"/>
      </w:rPr>
    </w:lvl>
    <w:lvl w:ilvl="2" w:tplc="04090005" w:tentative="1">
      <w:start w:val="1"/>
      <w:numFmt w:val="bullet"/>
      <w:lvlText w:val=""/>
      <w:lvlJc w:val="left"/>
      <w:pPr>
        <w:ind w:left="2120" w:hanging="360"/>
      </w:pPr>
      <w:rPr>
        <w:rFonts w:ascii="Wingdings" w:hAnsi="Wingdings" w:hint="default"/>
      </w:rPr>
    </w:lvl>
    <w:lvl w:ilvl="3" w:tplc="04090001" w:tentative="1">
      <w:start w:val="1"/>
      <w:numFmt w:val="bullet"/>
      <w:lvlText w:val=""/>
      <w:lvlJc w:val="left"/>
      <w:pPr>
        <w:ind w:left="2840" w:hanging="360"/>
      </w:pPr>
      <w:rPr>
        <w:rFonts w:ascii="Symbol" w:hAnsi="Symbol" w:hint="default"/>
      </w:rPr>
    </w:lvl>
    <w:lvl w:ilvl="4" w:tplc="04090003" w:tentative="1">
      <w:start w:val="1"/>
      <w:numFmt w:val="bullet"/>
      <w:lvlText w:val="o"/>
      <w:lvlJc w:val="left"/>
      <w:pPr>
        <w:ind w:left="3560" w:hanging="360"/>
      </w:pPr>
      <w:rPr>
        <w:rFonts w:ascii="Courier New" w:hAnsi="Courier New" w:cs="Courier New" w:hint="default"/>
      </w:rPr>
    </w:lvl>
    <w:lvl w:ilvl="5" w:tplc="04090005" w:tentative="1">
      <w:start w:val="1"/>
      <w:numFmt w:val="bullet"/>
      <w:lvlText w:val=""/>
      <w:lvlJc w:val="left"/>
      <w:pPr>
        <w:ind w:left="4280" w:hanging="360"/>
      </w:pPr>
      <w:rPr>
        <w:rFonts w:ascii="Wingdings" w:hAnsi="Wingdings" w:hint="default"/>
      </w:rPr>
    </w:lvl>
    <w:lvl w:ilvl="6" w:tplc="04090001" w:tentative="1">
      <w:start w:val="1"/>
      <w:numFmt w:val="bullet"/>
      <w:lvlText w:val=""/>
      <w:lvlJc w:val="left"/>
      <w:pPr>
        <w:ind w:left="5000" w:hanging="360"/>
      </w:pPr>
      <w:rPr>
        <w:rFonts w:ascii="Symbol" w:hAnsi="Symbol" w:hint="default"/>
      </w:rPr>
    </w:lvl>
    <w:lvl w:ilvl="7" w:tplc="04090003" w:tentative="1">
      <w:start w:val="1"/>
      <w:numFmt w:val="bullet"/>
      <w:lvlText w:val="o"/>
      <w:lvlJc w:val="left"/>
      <w:pPr>
        <w:ind w:left="5720" w:hanging="360"/>
      </w:pPr>
      <w:rPr>
        <w:rFonts w:ascii="Courier New" w:hAnsi="Courier New" w:cs="Courier New" w:hint="default"/>
      </w:rPr>
    </w:lvl>
    <w:lvl w:ilvl="8" w:tplc="04090005" w:tentative="1">
      <w:start w:val="1"/>
      <w:numFmt w:val="bullet"/>
      <w:lvlText w:val=""/>
      <w:lvlJc w:val="left"/>
      <w:pPr>
        <w:ind w:left="6440" w:hanging="360"/>
      </w:pPr>
      <w:rPr>
        <w:rFonts w:ascii="Wingdings" w:hAnsi="Wingdings" w:hint="default"/>
      </w:rPr>
    </w:lvl>
  </w:abstractNum>
  <w:abstractNum w:abstractNumId="2" w15:restartNumberingAfterBreak="0">
    <w:nsid w:val="126968FB"/>
    <w:multiLevelType w:val="hybridMultilevel"/>
    <w:tmpl w:val="8D206974"/>
    <w:lvl w:ilvl="0" w:tplc="66E86EE4">
      <w:start w:val="4"/>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E932CF"/>
    <w:multiLevelType w:val="hybridMultilevel"/>
    <w:tmpl w:val="E640B7C4"/>
    <w:lvl w:ilvl="0" w:tplc="66E86EE4">
      <w:start w:val="4"/>
      <w:numFmt w:val="bullet"/>
      <w:lvlText w:val="•"/>
      <w:lvlJc w:val="left"/>
      <w:pPr>
        <w:ind w:left="1040" w:hanging="360"/>
      </w:pPr>
      <w:rPr>
        <w:rFonts w:ascii="Arial" w:eastAsia="Arial" w:hAnsi="Arial" w:cs="Arial" w:hint="default"/>
      </w:rPr>
    </w:lvl>
    <w:lvl w:ilvl="1" w:tplc="04090003" w:tentative="1">
      <w:start w:val="1"/>
      <w:numFmt w:val="bullet"/>
      <w:lvlText w:val="o"/>
      <w:lvlJc w:val="left"/>
      <w:pPr>
        <w:ind w:left="1760" w:hanging="360"/>
      </w:pPr>
      <w:rPr>
        <w:rFonts w:ascii="Courier New" w:hAnsi="Courier New" w:cs="Courier New" w:hint="default"/>
      </w:rPr>
    </w:lvl>
    <w:lvl w:ilvl="2" w:tplc="04090005" w:tentative="1">
      <w:start w:val="1"/>
      <w:numFmt w:val="bullet"/>
      <w:lvlText w:val=""/>
      <w:lvlJc w:val="left"/>
      <w:pPr>
        <w:ind w:left="2480" w:hanging="360"/>
      </w:pPr>
      <w:rPr>
        <w:rFonts w:ascii="Wingdings" w:hAnsi="Wingdings" w:hint="default"/>
      </w:rPr>
    </w:lvl>
    <w:lvl w:ilvl="3" w:tplc="04090001" w:tentative="1">
      <w:start w:val="1"/>
      <w:numFmt w:val="bullet"/>
      <w:lvlText w:val=""/>
      <w:lvlJc w:val="left"/>
      <w:pPr>
        <w:ind w:left="3200" w:hanging="360"/>
      </w:pPr>
      <w:rPr>
        <w:rFonts w:ascii="Symbol" w:hAnsi="Symbol" w:hint="default"/>
      </w:rPr>
    </w:lvl>
    <w:lvl w:ilvl="4" w:tplc="04090003" w:tentative="1">
      <w:start w:val="1"/>
      <w:numFmt w:val="bullet"/>
      <w:lvlText w:val="o"/>
      <w:lvlJc w:val="left"/>
      <w:pPr>
        <w:ind w:left="3920" w:hanging="360"/>
      </w:pPr>
      <w:rPr>
        <w:rFonts w:ascii="Courier New" w:hAnsi="Courier New" w:cs="Courier New" w:hint="default"/>
      </w:rPr>
    </w:lvl>
    <w:lvl w:ilvl="5" w:tplc="04090005" w:tentative="1">
      <w:start w:val="1"/>
      <w:numFmt w:val="bullet"/>
      <w:lvlText w:val=""/>
      <w:lvlJc w:val="left"/>
      <w:pPr>
        <w:ind w:left="4640" w:hanging="360"/>
      </w:pPr>
      <w:rPr>
        <w:rFonts w:ascii="Wingdings" w:hAnsi="Wingdings" w:hint="default"/>
      </w:rPr>
    </w:lvl>
    <w:lvl w:ilvl="6" w:tplc="04090001" w:tentative="1">
      <w:start w:val="1"/>
      <w:numFmt w:val="bullet"/>
      <w:lvlText w:val=""/>
      <w:lvlJc w:val="left"/>
      <w:pPr>
        <w:ind w:left="5360" w:hanging="360"/>
      </w:pPr>
      <w:rPr>
        <w:rFonts w:ascii="Symbol" w:hAnsi="Symbol" w:hint="default"/>
      </w:rPr>
    </w:lvl>
    <w:lvl w:ilvl="7" w:tplc="04090003" w:tentative="1">
      <w:start w:val="1"/>
      <w:numFmt w:val="bullet"/>
      <w:lvlText w:val="o"/>
      <w:lvlJc w:val="left"/>
      <w:pPr>
        <w:ind w:left="6080" w:hanging="360"/>
      </w:pPr>
      <w:rPr>
        <w:rFonts w:ascii="Courier New" w:hAnsi="Courier New" w:cs="Courier New" w:hint="default"/>
      </w:rPr>
    </w:lvl>
    <w:lvl w:ilvl="8" w:tplc="04090005" w:tentative="1">
      <w:start w:val="1"/>
      <w:numFmt w:val="bullet"/>
      <w:lvlText w:val=""/>
      <w:lvlJc w:val="left"/>
      <w:pPr>
        <w:ind w:left="6800" w:hanging="360"/>
      </w:pPr>
      <w:rPr>
        <w:rFonts w:ascii="Wingdings" w:hAnsi="Wingdings" w:hint="default"/>
      </w:rPr>
    </w:lvl>
  </w:abstractNum>
  <w:abstractNum w:abstractNumId="4" w15:restartNumberingAfterBreak="0">
    <w:nsid w:val="1C9C3351"/>
    <w:multiLevelType w:val="hybridMultilevel"/>
    <w:tmpl w:val="EB862B26"/>
    <w:lvl w:ilvl="0" w:tplc="04090001">
      <w:start w:val="1"/>
      <w:numFmt w:val="bullet"/>
      <w:lvlText w:val=""/>
      <w:lvlJc w:val="left"/>
      <w:pPr>
        <w:ind w:left="1040" w:hanging="360"/>
      </w:pPr>
      <w:rPr>
        <w:rFonts w:ascii="Symbol" w:hAnsi="Symbol" w:hint="default"/>
      </w:rPr>
    </w:lvl>
    <w:lvl w:ilvl="1" w:tplc="04090003" w:tentative="1">
      <w:start w:val="1"/>
      <w:numFmt w:val="bullet"/>
      <w:lvlText w:val="o"/>
      <w:lvlJc w:val="left"/>
      <w:pPr>
        <w:ind w:left="1760" w:hanging="360"/>
      </w:pPr>
      <w:rPr>
        <w:rFonts w:ascii="Courier New" w:hAnsi="Courier New" w:cs="Courier New" w:hint="default"/>
      </w:rPr>
    </w:lvl>
    <w:lvl w:ilvl="2" w:tplc="04090005" w:tentative="1">
      <w:start w:val="1"/>
      <w:numFmt w:val="bullet"/>
      <w:lvlText w:val=""/>
      <w:lvlJc w:val="left"/>
      <w:pPr>
        <w:ind w:left="2480" w:hanging="360"/>
      </w:pPr>
      <w:rPr>
        <w:rFonts w:ascii="Wingdings" w:hAnsi="Wingdings" w:hint="default"/>
      </w:rPr>
    </w:lvl>
    <w:lvl w:ilvl="3" w:tplc="04090001" w:tentative="1">
      <w:start w:val="1"/>
      <w:numFmt w:val="bullet"/>
      <w:lvlText w:val=""/>
      <w:lvlJc w:val="left"/>
      <w:pPr>
        <w:ind w:left="3200" w:hanging="360"/>
      </w:pPr>
      <w:rPr>
        <w:rFonts w:ascii="Symbol" w:hAnsi="Symbol" w:hint="default"/>
      </w:rPr>
    </w:lvl>
    <w:lvl w:ilvl="4" w:tplc="04090003" w:tentative="1">
      <w:start w:val="1"/>
      <w:numFmt w:val="bullet"/>
      <w:lvlText w:val="o"/>
      <w:lvlJc w:val="left"/>
      <w:pPr>
        <w:ind w:left="3920" w:hanging="360"/>
      </w:pPr>
      <w:rPr>
        <w:rFonts w:ascii="Courier New" w:hAnsi="Courier New" w:cs="Courier New" w:hint="default"/>
      </w:rPr>
    </w:lvl>
    <w:lvl w:ilvl="5" w:tplc="04090005" w:tentative="1">
      <w:start w:val="1"/>
      <w:numFmt w:val="bullet"/>
      <w:lvlText w:val=""/>
      <w:lvlJc w:val="left"/>
      <w:pPr>
        <w:ind w:left="4640" w:hanging="360"/>
      </w:pPr>
      <w:rPr>
        <w:rFonts w:ascii="Wingdings" w:hAnsi="Wingdings" w:hint="default"/>
      </w:rPr>
    </w:lvl>
    <w:lvl w:ilvl="6" w:tplc="04090001" w:tentative="1">
      <w:start w:val="1"/>
      <w:numFmt w:val="bullet"/>
      <w:lvlText w:val=""/>
      <w:lvlJc w:val="left"/>
      <w:pPr>
        <w:ind w:left="5360" w:hanging="360"/>
      </w:pPr>
      <w:rPr>
        <w:rFonts w:ascii="Symbol" w:hAnsi="Symbol" w:hint="default"/>
      </w:rPr>
    </w:lvl>
    <w:lvl w:ilvl="7" w:tplc="04090003" w:tentative="1">
      <w:start w:val="1"/>
      <w:numFmt w:val="bullet"/>
      <w:lvlText w:val="o"/>
      <w:lvlJc w:val="left"/>
      <w:pPr>
        <w:ind w:left="6080" w:hanging="360"/>
      </w:pPr>
      <w:rPr>
        <w:rFonts w:ascii="Courier New" w:hAnsi="Courier New" w:cs="Courier New" w:hint="default"/>
      </w:rPr>
    </w:lvl>
    <w:lvl w:ilvl="8" w:tplc="04090005" w:tentative="1">
      <w:start w:val="1"/>
      <w:numFmt w:val="bullet"/>
      <w:lvlText w:val=""/>
      <w:lvlJc w:val="left"/>
      <w:pPr>
        <w:ind w:left="6800" w:hanging="360"/>
      </w:pPr>
      <w:rPr>
        <w:rFonts w:ascii="Wingdings" w:hAnsi="Wingdings" w:hint="default"/>
      </w:rPr>
    </w:lvl>
  </w:abstractNum>
  <w:abstractNum w:abstractNumId="5" w15:restartNumberingAfterBreak="0">
    <w:nsid w:val="24FF02BB"/>
    <w:multiLevelType w:val="hybridMultilevel"/>
    <w:tmpl w:val="BC2ED5E2"/>
    <w:lvl w:ilvl="0" w:tplc="DAB036D6">
      <w:start w:val="1"/>
      <w:numFmt w:val="bullet"/>
      <w:lvlText w:val="●"/>
      <w:lvlJc w:val="left"/>
      <w:pPr>
        <w:ind w:left="720" w:hanging="360"/>
      </w:pPr>
    </w:lvl>
    <w:lvl w:ilvl="1" w:tplc="4140A338">
      <w:start w:val="1"/>
      <w:numFmt w:val="bullet"/>
      <w:lvlText w:val="○"/>
      <w:lvlJc w:val="left"/>
      <w:pPr>
        <w:ind w:left="1440" w:hanging="360"/>
      </w:pPr>
    </w:lvl>
    <w:lvl w:ilvl="2" w:tplc="196E082A">
      <w:start w:val="1"/>
      <w:numFmt w:val="bullet"/>
      <w:lvlText w:val="■"/>
      <w:lvlJc w:val="left"/>
      <w:pPr>
        <w:ind w:left="2160" w:hanging="360"/>
      </w:pPr>
    </w:lvl>
    <w:lvl w:ilvl="3" w:tplc="827A27F4">
      <w:start w:val="1"/>
      <w:numFmt w:val="bullet"/>
      <w:lvlText w:val="●"/>
      <w:lvlJc w:val="left"/>
      <w:pPr>
        <w:ind w:left="2880" w:hanging="360"/>
      </w:pPr>
    </w:lvl>
    <w:lvl w:ilvl="4" w:tplc="07245BAC">
      <w:start w:val="1"/>
      <w:numFmt w:val="bullet"/>
      <w:lvlText w:val="○"/>
      <w:lvlJc w:val="left"/>
      <w:pPr>
        <w:ind w:left="3600" w:hanging="360"/>
      </w:pPr>
    </w:lvl>
    <w:lvl w:ilvl="5" w:tplc="51440FAC">
      <w:start w:val="1"/>
      <w:numFmt w:val="bullet"/>
      <w:lvlText w:val="■"/>
      <w:lvlJc w:val="left"/>
      <w:pPr>
        <w:ind w:left="4320" w:hanging="360"/>
      </w:pPr>
    </w:lvl>
    <w:lvl w:ilvl="6" w:tplc="B1DA89F8">
      <w:start w:val="1"/>
      <w:numFmt w:val="bullet"/>
      <w:lvlText w:val="●"/>
      <w:lvlJc w:val="left"/>
      <w:pPr>
        <w:ind w:left="5040" w:hanging="360"/>
      </w:pPr>
    </w:lvl>
    <w:lvl w:ilvl="7" w:tplc="7E0E5AFC">
      <w:start w:val="1"/>
      <w:numFmt w:val="bullet"/>
      <w:lvlText w:val="●"/>
      <w:lvlJc w:val="left"/>
      <w:pPr>
        <w:ind w:left="5760" w:hanging="360"/>
      </w:pPr>
    </w:lvl>
    <w:lvl w:ilvl="8" w:tplc="EAB4804A">
      <w:start w:val="1"/>
      <w:numFmt w:val="bullet"/>
      <w:lvlText w:val="●"/>
      <w:lvlJc w:val="left"/>
      <w:pPr>
        <w:ind w:left="6480" w:hanging="360"/>
      </w:pPr>
    </w:lvl>
  </w:abstractNum>
  <w:abstractNum w:abstractNumId="6" w15:restartNumberingAfterBreak="0">
    <w:nsid w:val="303D574B"/>
    <w:multiLevelType w:val="hybridMultilevel"/>
    <w:tmpl w:val="54D6311A"/>
    <w:lvl w:ilvl="0" w:tplc="66E86EE4">
      <w:start w:val="4"/>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21E552D"/>
    <w:multiLevelType w:val="hybridMultilevel"/>
    <w:tmpl w:val="CB843FC4"/>
    <w:lvl w:ilvl="0" w:tplc="66E86EE4">
      <w:start w:val="4"/>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5037DC1"/>
    <w:multiLevelType w:val="hybridMultilevel"/>
    <w:tmpl w:val="6A90789A"/>
    <w:lvl w:ilvl="0" w:tplc="66E86EE4">
      <w:start w:val="4"/>
      <w:numFmt w:val="bullet"/>
      <w:lvlText w:val="•"/>
      <w:lvlJc w:val="left"/>
      <w:pPr>
        <w:ind w:left="1040" w:hanging="360"/>
      </w:pPr>
      <w:rPr>
        <w:rFonts w:ascii="Arial" w:eastAsia="Arial" w:hAnsi="Arial" w:cs="Arial" w:hint="default"/>
      </w:rPr>
    </w:lvl>
    <w:lvl w:ilvl="1" w:tplc="04090003" w:tentative="1">
      <w:start w:val="1"/>
      <w:numFmt w:val="bullet"/>
      <w:lvlText w:val="o"/>
      <w:lvlJc w:val="left"/>
      <w:pPr>
        <w:ind w:left="1760" w:hanging="360"/>
      </w:pPr>
      <w:rPr>
        <w:rFonts w:ascii="Courier New" w:hAnsi="Courier New" w:cs="Courier New" w:hint="default"/>
      </w:rPr>
    </w:lvl>
    <w:lvl w:ilvl="2" w:tplc="04090005" w:tentative="1">
      <w:start w:val="1"/>
      <w:numFmt w:val="bullet"/>
      <w:lvlText w:val=""/>
      <w:lvlJc w:val="left"/>
      <w:pPr>
        <w:ind w:left="2480" w:hanging="360"/>
      </w:pPr>
      <w:rPr>
        <w:rFonts w:ascii="Wingdings" w:hAnsi="Wingdings" w:hint="default"/>
      </w:rPr>
    </w:lvl>
    <w:lvl w:ilvl="3" w:tplc="04090001" w:tentative="1">
      <w:start w:val="1"/>
      <w:numFmt w:val="bullet"/>
      <w:lvlText w:val=""/>
      <w:lvlJc w:val="left"/>
      <w:pPr>
        <w:ind w:left="3200" w:hanging="360"/>
      </w:pPr>
      <w:rPr>
        <w:rFonts w:ascii="Symbol" w:hAnsi="Symbol" w:hint="default"/>
      </w:rPr>
    </w:lvl>
    <w:lvl w:ilvl="4" w:tplc="04090003" w:tentative="1">
      <w:start w:val="1"/>
      <w:numFmt w:val="bullet"/>
      <w:lvlText w:val="o"/>
      <w:lvlJc w:val="left"/>
      <w:pPr>
        <w:ind w:left="3920" w:hanging="360"/>
      </w:pPr>
      <w:rPr>
        <w:rFonts w:ascii="Courier New" w:hAnsi="Courier New" w:cs="Courier New" w:hint="default"/>
      </w:rPr>
    </w:lvl>
    <w:lvl w:ilvl="5" w:tplc="04090005" w:tentative="1">
      <w:start w:val="1"/>
      <w:numFmt w:val="bullet"/>
      <w:lvlText w:val=""/>
      <w:lvlJc w:val="left"/>
      <w:pPr>
        <w:ind w:left="4640" w:hanging="360"/>
      </w:pPr>
      <w:rPr>
        <w:rFonts w:ascii="Wingdings" w:hAnsi="Wingdings" w:hint="default"/>
      </w:rPr>
    </w:lvl>
    <w:lvl w:ilvl="6" w:tplc="04090001" w:tentative="1">
      <w:start w:val="1"/>
      <w:numFmt w:val="bullet"/>
      <w:lvlText w:val=""/>
      <w:lvlJc w:val="left"/>
      <w:pPr>
        <w:ind w:left="5360" w:hanging="360"/>
      </w:pPr>
      <w:rPr>
        <w:rFonts w:ascii="Symbol" w:hAnsi="Symbol" w:hint="default"/>
      </w:rPr>
    </w:lvl>
    <w:lvl w:ilvl="7" w:tplc="04090003" w:tentative="1">
      <w:start w:val="1"/>
      <w:numFmt w:val="bullet"/>
      <w:lvlText w:val="o"/>
      <w:lvlJc w:val="left"/>
      <w:pPr>
        <w:ind w:left="6080" w:hanging="360"/>
      </w:pPr>
      <w:rPr>
        <w:rFonts w:ascii="Courier New" w:hAnsi="Courier New" w:cs="Courier New" w:hint="default"/>
      </w:rPr>
    </w:lvl>
    <w:lvl w:ilvl="8" w:tplc="04090005" w:tentative="1">
      <w:start w:val="1"/>
      <w:numFmt w:val="bullet"/>
      <w:lvlText w:val=""/>
      <w:lvlJc w:val="left"/>
      <w:pPr>
        <w:ind w:left="6800" w:hanging="360"/>
      </w:pPr>
      <w:rPr>
        <w:rFonts w:ascii="Wingdings" w:hAnsi="Wingdings" w:hint="default"/>
      </w:rPr>
    </w:lvl>
  </w:abstractNum>
  <w:abstractNum w:abstractNumId="9" w15:restartNumberingAfterBreak="0">
    <w:nsid w:val="3D791662"/>
    <w:multiLevelType w:val="hybridMultilevel"/>
    <w:tmpl w:val="B9F0E672"/>
    <w:lvl w:ilvl="0" w:tplc="04090001">
      <w:start w:val="1"/>
      <w:numFmt w:val="bullet"/>
      <w:lvlText w:val=""/>
      <w:lvlJc w:val="left"/>
      <w:pPr>
        <w:ind w:left="1040" w:hanging="360"/>
      </w:pPr>
      <w:rPr>
        <w:rFonts w:ascii="Symbol" w:hAnsi="Symbol" w:hint="default"/>
      </w:rPr>
    </w:lvl>
    <w:lvl w:ilvl="1" w:tplc="04090003" w:tentative="1">
      <w:start w:val="1"/>
      <w:numFmt w:val="bullet"/>
      <w:lvlText w:val="o"/>
      <w:lvlJc w:val="left"/>
      <w:pPr>
        <w:ind w:left="1760" w:hanging="360"/>
      </w:pPr>
      <w:rPr>
        <w:rFonts w:ascii="Courier New" w:hAnsi="Courier New" w:cs="Courier New" w:hint="default"/>
      </w:rPr>
    </w:lvl>
    <w:lvl w:ilvl="2" w:tplc="04090005" w:tentative="1">
      <w:start w:val="1"/>
      <w:numFmt w:val="bullet"/>
      <w:lvlText w:val=""/>
      <w:lvlJc w:val="left"/>
      <w:pPr>
        <w:ind w:left="2480" w:hanging="360"/>
      </w:pPr>
      <w:rPr>
        <w:rFonts w:ascii="Wingdings" w:hAnsi="Wingdings" w:hint="default"/>
      </w:rPr>
    </w:lvl>
    <w:lvl w:ilvl="3" w:tplc="04090001" w:tentative="1">
      <w:start w:val="1"/>
      <w:numFmt w:val="bullet"/>
      <w:lvlText w:val=""/>
      <w:lvlJc w:val="left"/>
      <w:pPr>
        <w:ind w:left="3200" w:hanging="360"/>
      </w:pPr>
      <w:rPr>
        <w:rFonts w:ascii="Symbol" w:hAnsi="Symbol" w:hint="default"/>
      </w:rPr>
    </w:lvl>
    <w:lvl w:ilvl="4" w:tplc="04090003" w:tentative="1">
      <w:start w:val="1"/>
      <w:numFmt w:val="bullet"/>
      <w:lvlText w:val="o"/>
      <w:lvlJc w:val="left"/>
      <w:pPr>
        <w:ind w:left="3920" w:hanging="360"/>
      </w:pPr>
      <w:rPr>
        <w:rFonts w:ascii="Courier New" w:hAnsi="Courier New" w:cs="Courier New" w:hint="default"/>
      </w:rPr>
    </w:lvl>
    <w:lvl w:ilvl="5" w:tplc="04090005" w:tentative="1">
      <w:start w:val="1"/>
      <w:numFmt w:val="bullet"/>
      <w:lvlText w:val=""/>
      <w:lvlJc w:val="left"/>
      <w:pPr>
        <w:ind w:left="4640" w:hanging="360"/>
      </w:pPr>
      <w:rPr>
        <w:rFonts w:ascii="Wingdings" w:hAnsi="Wingdings" w:hint="default"/>
      </w:rPr>
    </w:lvl>
    <w:lvl w:ilvl="6" w:tplc="04090001" w:tentative="1">
      <w:start w:val="1"/>
      <w:numFmt w:val="bullet"/>
      <w:lvlText w:val=""/>
      <w:lvlJc w:val="left"/>
      <w:pPr>
        <w:ind w:left="5360" w:hanging="360"/>
      </w:pPr>
      <w:rPr>
        <w:rFonts w:ascii="Symbol" w:hAnsi="Symbol" w:hint="default"/>
      </w:rPr>
    </w:lvl>
    <w:lvl w:ilvl="7" w:tplc="04090003" w:tentative="1">
      <w:start w:val="1"/>
      <w:numFmt w:val="bullet"/>
      <w:lvlText w:val="o"/>
      <w:lvlJc w:val="left"/>
      <w:pPr>
        <w:ind w:left="6080" w:hanging="360"/>
      </w:pPr>
      <w:rPr>
        <w:rFonts w:ascii="Courier New" w:hAnsi="Courier New" w:cs="Courier New" w:hint="default"/>
      </w:rPr>
    </w:lvl>
    <w:lvl w:ilvl="8" w:tplc="04090005" w:tentative="1">
      <w:start w:val="1"/>
      <w:numFmt w:val="bullet"/>
      <w:lvlText w:val=""/>
      <w:lvlJc w:val="left"/>
      <w:pPr>
        <w:ind w:left="6800" w:hanging="360"/>
      </w:pPr>
      <w:rPr>
        <w:rFonts w:ascii="Wingdings" w:hAnsi="Wingdings" w:hint="default"/>
      </w:rPr>
    </w:lvl>
  </w:abstractNum>
  <w:abstractNum w:abstractNumId="10" w15:restartNumberingAfterBreak="0">
    <w:nsid w:val="5DBB2879"/>
    <w:multiLevelType w:val="hybridMultilevel"/>
    <w:tmpl w:val="B022BBBE"/>
    <w:lvl w:ilvl="0" w:tplc="66E86EE4">
      <w:start w:val="4"/>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1C47008"/>
    <w:multiLevelType w:val="multilevel"/>
    <w:tmpl w:val="63E0F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02291F"/>
    <w:multiLevelType w:val="hybridMultilevel"/>
    <w:tmpl w:val="9C8C251E"/>
    <w:lvl w:ilvl="0" w:tplc="66E86EE4">
      <w:start w:val="4"/>
      <w:numFmt w:val="bullet"/>
      <w:lvlText w:val="•"/>
      <w:lvlJc w:val="left"/>
      <w:pPr>
        <w:ind w:left="1040" w:hanging="360"/>
      </w:pPr>
      <w:rPr>
        <w:rFonts w:ascii="Arial" w:eastAsia="Arial" w:hAnsi="Arial" w:cs="Arial" w:hint="default"/>
      </w:rPr>
    </w:lvl>
    <w:lvl w:ilvl="1" w:tplc="04090003" w:tentative="1">
      <w:start w:val="1"/>
      <w:numFmt w:val="bullet"/>
      <w:lvlText w:val="o"/>
      <w:lvlJc w:val="left"/>
      <w:pPr>
        <w:ind w:left="1760" w:hanging="360"/>
      </w:pPr>
      <w:rPr>
        <w:rFonts w:ascii="Courier New" w:hAnsi="Courier New" w:cs="Courier New" w:hint="default"/>
      </w:rPr>
    </w:lvl>
    <w:lvl w:ilvl="2" w:tplc="04090005" w:tentative="1">
      <w:start w:val="1"/>
      <w:numFmt w:val="bullet"/>
      <w:lvlText w:val=""/>
      <w:lvlJc w:val="left"/>
      <w:pPr>
        <w:ind w:left="2480" w:hanging="360"/>
      </w:pPr>
      <w:rPr>
        <w:rFonts w:ascii="Wingdings" w:hAnsi="Wingdings" w:hint="default"/>
      </w:rPr>
    </w:lvl>
    <w:lvl w:ilvl="3" w:tplc="04090001" w:tentative="1">
      <w:start w:val="1"/>
      <w:numFmt w:val="bullet"/>
      <w:lvlText w:val=""/>
      <w:lvlJc w:val="left"/>
      <w:pPr>
        <w:ind w:left="3200" w:hanging="360"/>
      </w:pPr>
      <w:rPr>
        <w:rFonts w:ascii="Symbol" w:hAnsi="Symbol" w:hint="default"/>
      </w:rPr>
    </w:lvl>
    <w:lvl w:ilvl="4" w:tplc="04090003" w:tentative="1">
      <w:start w:val="1"/>
      <w:numFmt w:val="bullet"/>
      <w:lvlText w:val="o"/>
      <w:lvlJc w:val="left"/>
      <w:pPr>
        <w:ind w:left="3920" w:hanging="360"/>
      </w:pPr>
      <w:rPr>
        <w:rFonts w:ascii="Courier New" w:hAnsi="Courier New" w:cs="Courier New" w:hint="default"/>
      </w:rPr>
    </w:lvl>
    <w:lvl w:ilvl="5" w:tplc="04090005" w:tentative="1">
      <w:start w:val="1"/>
      <w:numFmt w:val="bullet"/>
      <w:lvlText w:val=""/>
      <w:lvlJc w:val="left"/>
      <w:pPr>
        <w:ind w:left="4640" w:hanging="360"/>
      </w:pPr>
      <w:rPr>
        <w:rFonts w:ascii="Wingdings" w:hAnsi="Wingdings" w:hint="default"/>
      </w:rPr>
    </w:lvl>
    <w:lvl w:ilvl="6" w:tplc="04090001" w:tentative="1">
      <w:start w:val="1"/>
      <w:numFmt w:val="bullet"/>
      <w:lvlText w:val=""/>
      <w:lvlJc w:val="left"/>
      <w:pPr>
        <w:ind w:left="5360" w:hanging="360"/>
      </w:pPr>
      <w:rPr>
        <w:rFonts w:ascii="Symbol" w:hAnsi="Symbol" w:hint="default"/>
      </w:rPr>
    </w:lvl>
    <w:lvl w:ilvl="7" w:tplc="04090003" w:tentative="1">
      <w:start w:val="1"/>
      <w:numFmt w:val="bullet"/>
      <w:lvlText w:val="o"/>
      <w:lvlJc w:val="left"/>
      <w:pPr>
        <w:ind w:left="6080" w:hanging="360"/>
      </w:pPr>
      <w:rPr>
        <w:rFonts w:ascii="Courier New" w:hAnsi="Courier New" w:cs="Courier New" w:hint="default"/>
      </w:rPr>
    </w:lvl>
    <w:lvl w:ilvl="8" w:tplc="04090005" w:tentative="1">
      <w:start w:val="1"/>
      <w:numFmt w:val="bullet"/>
      <w:lvlText w:val=""/>
      <w:lvlJc w:val="left"/>
      <w:pPr>
        <w:ind w:left="6800" w:hanging="360"/>
      </w:pPr>
      <w:rPr>
        <w:rFonts w:ascii="Wingdings" w:hAnsi="Wingdings" w:hint="default"/>
      </w:rPr>
    </w:lvl>
  </w:abstractNum>
  <w:num w:numId="1" w16cid:durableId="1885605522">
    <w:abstractNumId w:val="5"/>
    <w:lvlOverride w:ilvl="0">
      <w:startOverride w:val="1"/>
    </w:lvlOverride>
  </w:num>
  <w:num w:numId="2" w16cid:durableId="55208341">
    <w:abstractNumId w:val="9"/>
  </w:num>
  <w:num w:numId="3" w16cid:durableId="1558318968">
    <w:abstractNumId w:val="4"/>
  </w:num>
  <w:num w:numId="4" w16cid:durableId="319385331">
    <w:abstractNumId w:val="2"/>
  </w:num>
  <w:num w:numId="5" w16cid:durableId="994803505">
    <w:abstractNumId w:val="11"/>
  </w:num>
  <w:num w:numId="6" w16cid:durableId="1060982646">
    <w:abstractNumId w:val="3"/>
  </w:num>
  <w:num w:numId="7" w16cid:durableId="1671055075">
    <w:abstractNumId w:val="6"/>
  </w:num>
  <w:num w:numId="8" w16cid:durableId="3440094">
    <w:abstractNumId w:val="0"/>
  </w:num>
  <w:num w:numId="9" w16cid:durableId="755126128">
    <w:abstractNumId w:val="8"/>
  </w:num>
  <w:num w:numId="10" w16cid:durableId="1359239700">
    <w:abstractNumId w:val="12"/>
  </w:num>
  <w:num w:numId="11" w16cid:durableId="1858732102">
    <w:abstractNumId w:val="7"/>
  </w:num>
  <w:num w:numId="12" w16cid:durableId="1326546629">
    <w:abstractNumId w:val="1"/>
  </w:num>
  <w:num w:numId="13" w16cid:durableId="191335049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741A"/>
    <w:rsid w:val="000339A7"/>
    <w:rsid w:val="0004546C"/>
    <w:rsid w:val="00047336"/>
    <w:rsid w:val="000618F9"/>
    <w:rsid w:val="00066372"/>
    <w:rsid w:val="00083EF7"/>
    <w:rsid w:val="00086D45"/>
    <w:rsid w:val="000C6D4F"/>
    <w:rsid w:val="00163ACB"/>
    <w:rsid w:val="00170890"/>
    <w:rsid w:val="0017719A"/>
    <w:rsid w:val="001B604E"/>
    <w:rsid w:val="001C1E44"/>
    <w:rsid w:val="001E741A"/>
    <w:rsid w:val="00203A02"/>
    <w:rsid w:val="00206AC7"/>
    <w:rsid w:val="00224FE2"/>
    <w:rsid w:val="00250929"/>
    <w:rsid w:val="002A44F3"/>
    <w:rsid w:val="002B3EF0"/>
    <w:rsid w:val="002C6FF1"/>
    <w:rsid w:val="00304C2F"/>
    <w:rsid w:val="00311ADB"/>
    <w:rsid w:val="003369AB"/>
    <w:rsid w:val="00343779"/>
    <w:rsid w:val="00391FF2"/>
    <w:rsid w:val="0039429C"/>
    <w:rsid w:val="003C2C41"/>
    <w:rsid w:val="003E49F5"/>
    <w:rsid w:val="004226BD"/>
    <w:rsid w:val="00445BDE"/>
    <w:rsid w:val="00502922"/>
    <w:rsid w:val="005104E6"/>
    <w:rsid w:val="00510B67"/>
    <w:rsid w:val="00515C3E"/>
    <w:rsid w:val="00523FE0"/>
    <w:rsid w:val="00537BC6"/>
    <w:rsid w:val="005433F9"/>
    <w:rsid w:val="00543A47"/>
    <w:rsid w:val="005802C2"/>
    <w:rsid w:val="005904F8"/>
    <w:rsid w:val="005F6AA6"/>
    <w:rsid w:val="0063649C"/>
    <w:rsid w:val="00645C31"/>
    <w:rsid w:val="00647683"/>
    <w:rsid w:val="00657D10"/>
    <w:rsid w:val="006736CF"/>
    <w:rsid w:val="00692235"/>
    <w:rsid w:val="006C7EFD"/>
    <w:rsid w:val="006E0E43"/>
    <w:rsid w:val="00703788"/>
    <w:rsid w:val="007302F3"/>
    <w:rsid w:val="00746A99"/>
    <w:rsid w:val="007521E5"/>
    <w:rsid w:val="00786CE8"/>
    <w:rsid w:val="007D631E"/>
    <w:rsid w:val="0085161B"/>
    <w:rsid w:val="0088618A"/>
    <w:rsid w:val="008941D6"/>
    <w:rsid w:val="008B548C"/>
    <w:rsid w:val="008B6732"/>
    <w:rsid w:val="008D3C09"/>
    <w:rsid w:val="00930ED0"/>
    <w:rsid w:val="009B14DC"/>
    <w:rsid w:val="009E564D"/>
    <w:rsid w:val="00A01A11"/>
    <w:rsid w:val="00A1636C"/>
    <w:rsid w:val="00A25D17"/>
    <w:rsid w:val="00A34DFD"/>
    <w:rsid w:val="00A70B30"/>
    <w:rsid w:val="00AB7C26"/>
    <w:rsid w:val="00AF723F"/>
    <w:rsid w:val="00B36485"/>
    <w:rsid w:val="00B43BEC"/>
    <w:rsid w:val="00B9012E"/>
    <w:rsid w:val="00BC5E21"/>
    <w:rsid w:val="00BC6800"/>
    <w:rsid w:val="00BC7F63"/>
    <w:rsid w:val="00BD7499"/>
    <w:rsid w:val="00C11C7B"/>
    <w:rsid w:val="00C17AA2"/>
    <w:rsid w:val="00C2339B"/>
    <w:rsid w:val="00C26A12"/>
    <w:rsid w:val="00C61FE1"/>
    <w:rsid w:val="00CB4636"/>
    <w:rsid w:val="00CD5CEB"/>
    <w:rsid w:val="00D26E3D"/>
    <w:rsid w:val="00D378CE"/>
    <w:rsid w:val="00D81135"/>
    <w:rsid w:val="00D97868"/>
    <w:rsid w:val="00DC641B"/>
    <w:rsid w:val="00DD59A1"/>
    <w:rsid w:val="00DF5079"/>
    <w:rsid w:val="00E074DD"/>
    <w:rsid w:val="00E33A7D"/>
    <w:rsid w:val="00E90F1A"/>
    <w:rsid w:val="00EE2A01"/>
    <w:rsid w:val="00EF05B6"/>
    <w:rsid w:val="00FA0A2B"/>
    <w:rsid w:val="00FB13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00272"/>
  <w15:docId w15:val="{3205BB63-A79E-484C-A7B2-C0A64FC390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TMLPreformatted">
    <w:name w:val="HTML Preformatted"/>
    <w:basedOn w:val="Normal"/>
    <w:link w:val="HTMLPreformattedChar"/>
    <w:uiPriority w:val="99"/>
    <w:semiHidden/>
    <w:unhideWhenUsed/>
    <w:rsid w:val="00BC5E21"/>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BC5E21"/>
    <w:rPr>
      <w:rFonts w:ascii="Consolas" w:hAnsi="Consolas"/>
      <w:sz w:val="20"/>
      <w:szCs w:val="20"/>
    </w:rPr>
  </w:style>
  <w:style w:type="table" w:styleId="TableGrid">
    <w:name w:val="Table Grid"/>
    <w:basedOn w:val="TableNormal"/>
    <w:uiPriority w:val="39"/>
    <w:rsid w:val="00543A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2C6FF1"/>
    <w:pPr>
      <w:keepNext/>
      <w:keepLines/>
      <w:spacing w:before="240" w:line="259" w:lineRule="auto"/>
      <w:outlineLvl w:val="9"/>
    </w:pPr>
    <w:rPr>
      <w:rFonts w:asciiTheme="majorHAnsi" w:eastAsiaTheme="majorEastAsia" w:hAnsiTheme="majorHAnsi" w:cstheme="majorBidi"/>
      <w:color w:val="0F4761" w:themeColor="accent1" w:themeShade="BF"/>
    </w:rPr>
  </w:style>
  <w:style w:type="paragraph" w:styleId="TOC2">
    <w:name w:val="toc 2"/>
    <w:basedOn w:val="Normal"/>
    <w:next w:val="Normal"/>
    <w:autoRedefine/>
    <w:uiPriority w:val="39"/>
    <w:unhideWhenUsed/>
    <w:rsid w:val="002C6FF1"/>
    <w:pPr>
      <w:spacing w:after="100" w:line="259" w:lineRule="auto"/>
      <w:ind w:left="220"/>
    </w:pPr>
    <w:rPr>
      <w:rFonts w:asciiTheme="minorHAnsi" w:eastAsiaTheme="minorEastAsia" w:hAnsiTheme="minorHAnsi" w:cs="Times New Roman"/>
      <w:color w:val="auto"/>
    </w:rPr>
  </w:style>
  <w:style w:type="paragraph" w:styleId="TOC1">
    <w:name w:val="toc 1"/>
    <w:basedOn w:val="Normal"/>
    <w:next w:val="Normal"/>
    <w:autoRedefine/>
    <w:uiPriority w:val="39"/>
    <w:unhideWhenUsed/>
    <w:rsid w:val="002C6FF1"/>
    <w:pPr>
      <w:spacing w:after="100" w:line="259" w:lineRule="auto"/>
    </w:pPr>
    <w:rPr>
      <w:rFonts w:asciiTheme="minorHAnsi" w:eastAsiaTheme="minorEastAsia" w:hAnsiTheme="minorHAnsi" w:cs="Times New Roman"/>
      <w:color w:val="auto"/>
    </w:rPr>
  </w:style>
  <w:style w:type="paragraph" w:styleId="TOC3">
    <w:name w:val="toc 3"/>
    <w:basedOn w:val="Normal"/>
    <w:next w:val="Normal"/>
    <w:autoRedefine/>
    <w:uiPriority w:val="39"/>
    <w:unhideWhenUsed/>
    <w:rsid w:val="002C6FF1"/>
    <w:pPr>
      <w:spacing w:after="100" w:line="259" w:lineRule="auto"/>
      <w:ind w:left="440"/>
    </w:pPr>
    <w:rPr>
      <w:rFonts w:asciiTheme="minorHAnsi" w:eastAsiaTheme="minorEastAsia" w:hAnsiTheme="minorHAnsi" w:cs="Times New Roman"/>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839644">
      <w:bodyDiv w:val="1"/>
      <w:marLeft w:val="0"/>
      <w:marRight w:val="0"/>
      <w:marTop w:val="0"/>
      <w:marBottom w:val="0"/>
      <w:divBdr>
        <w:top w:val="none" w:sz="0" w:space="0" w:color="auto"/>
        <w:left w:val="none" w:sz="0" w:space="0" w:color="auto"/>
        <w:bottom w:val="none" w:sz="0" w:space="0" w:color="auto"/>
        <w:right w:val="none" w:sz="0" w:space="0" w:color="auto"/>
      </w:divBdr>
      <w:divsChild>
        <w:div w:id="289212600">
          <w:marLeft w:val="0"/>
          <w:marRight w:val="0"/>
          <w:marTop w:val="0"/>
          <w:marBottom w:val="0"/>
          <w:divBdr>
            <w:top w:val="none" w:sz="0" w:space="0" w:color="auto"/>
            <w:left w:val="none" w:sz="0" w:space="0" w:color="auto"/>
            <w:bottom w:val="none" w:sz="0" w:space="0" w:color="auto"/>
            <w:right w:val="none" w:sz="0" w:space="0" w:color="auto"/>
          </w:divBdr>
          <w:divsChild>
            <w:div w:id="942345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498452">
      <w:bodyDiv w:val="1"/>
      <w:marLeft w:val="0"/>
      <w:marRight w:val="0"/>
      <w:marTop w:val="0"/>
      <w:marBottom w:val="0"/>
      <w:divBdr>
        <w:top w:val="none" w:sz="0" w:space="0" w:color="auto"/>
        <w:left w:val="none" w:sz="0" w:space="0" w:color="auto"/>
        <w:bottom w:val="none" w:sz="0" w:space="0" w:color="auto"/>
        <w:right w:val="none" w:sz="0" w:space="0" w:color="auto"/>
      </w:divBdr>
    </w:div>
    <w:div w:id="994576057">
      <w:bodyDiv w:val="1"/>
      <w:marLeft w:val="0"/>
      <w:marRight w:val="0"/>
      <w:marTop w:val="0"/>
      <w:marBottom w:val="0"/>
      <w:divBdr>
        <w:top w:val="none" w:sz="0" w:space="0" w:color="auto"/>
        <w:left w:val="none" w:sz="0" w:space="0" w:color="auto"/>
        <w:bottom w:val="none" w:sz="0" w:space="0" w:color="auto"/>
        <w:right w:val="none" w:sz="0" w:space="0" w:color="auto"/>
      </w:divBdr>
      <w:divsChild>
        <w:div w:id="690840931">
          <w:marLeft w:val="0"/>
          <w:marRight w:val="0"/>
          <w:marTop w:val="0"/>
          <w:marBottom w:val="0"/>
          <w:divBdr>
            <w:top w:val="none" w:sz="0" w:space="0" w:color="auto"/>
            <w:left w:val="none" w:sz="0" w:space="0" w:color="auto"/>
            <w:bottom w:val="none" w:sz="0" w:space="0" w:color="auto"/>
            <w:right w:val="none" w:sz="0" w:space="0" w:color="auto"/>
          </w:divBdr>
          <w:divsChild>
            <w:div w:id="139855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105238">
      <w:bodyDiv w:val="1"/>
      <w:marLeft w:val="0"/>
      <w:marRight w:val="0"/>
      <w:marTop w:val="0"/>
      <w:marBottom w:val="0"/>
      <w:divBdr>
        <w:top w:val="none" w:sz="0" w:space="0" w:color="auto"/>
        <w:left w:val="none" w:sz="0" w:space="0" w:color="auto"/>
        <w:bottom w:val="none" w:sz="0" w:space="0" w:color="auto"/>
        <w:right w:val="none" w:sz="0" w:space="0" w:color="auto"/>
      </w:divBdr>
    </w:div>
    <w:div w:id="1989821172">
      <w:bodyDiv w:val="1"/>
      <w:marLeft w:val="0"/>
      <w:marRight w:val="0"/>
      <w:marTop w:val="0"/>
      <w:marBottom w:val="0"/>
      <w:divBdr>
        <w:top w:val="none" w:sz="0" w:space="0" w:color="auto"/>
        <w:left w:val="none" w:sz="0" w:space="0" w:color="auto"/>
        <w:bottom w:val="none" w:sz="0" w:space="0" w:color="auto"/>
        <w:right w:val="none" w:sz="0" w:space="0" w:color="auto"/>
      </w:divBdr>
    </w:div>
    <w:div w:id="200476987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0821B3-5E48-47D7-94B9-8BF571CCAC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TotalTime>
  <Pages>19</Pages>
  <Words>3311</Words>
  <Characters>18876</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Fanis Vyronos</cp:lastModifiedBy>
  <cp:revision>79</cp:revision>
  <dcterms:created xsi:type="dcterms:W3CDTF">2026-06-09T11:46:00Z</dcterms:created>
  <dcterms:modified xsi:type="dcterms:W3CDTF">2026-06-11T07:05:00Z</dcterms:modified>
</cp:coreProperties>
</file>