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2026-08-17 08:32:57（北京时间）</w:t>
            </w:r>
          </w:p>
        </w:tc>
      </w:tr>
      <w:tr>
        <w:tc>
          <w:tcPr>
            <w:tcW w:type="dxa" w:w="4997"/>
          </w:tcPr>
          <w:p>
            <w:r>
              <w:rPr>
                <w:b/>
              </w:rPr>
              <w:t>检索窗口</w:t>
            </w:r>
          </w:p>
        </w:tc>
        <w:tc>
          <w:tcPr>
            <w:tcW w:type="dxa" w:w="4997"/>
          </w:tcPr>
          <w:p>
            <w:r>
              <w:t>2023-08-18 — 2026-08-17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时代教育角色重构：从工具使用转向过程引导、伦理审视与结构化支持，涵盖中国AI词汇学习的自我调节干预、生成式AI下图书馆角色转型及教师/领导者素养培育，凸显以学为中心的AI整合与批判素养趋势。</w:t>
      </w:r>
    </w:p>
    <w:p>
      <w:pPr>
        <w:pStyle w:val="Heading1"/>
      </w:pPr>
      <w:r>
        <w:t>目录</w:t>
      </w:r>
    </w:p>
    <w:p>
      <w:pPr>
        <w:pStyle w:val="ListNumber"/>
      </w:pPr>
      <w:r>
        <w:rPr>
          <w:b/>
        </w:rPr>
        <w:t>AI让探究更加迫切：社会科教育中负责任使用的建议</w:t>
      </w:r>
      <w:r>
        <w:t>｜Social Education｜2026-08-15</w:t>
      </w:r>
    </w:p>
    <w:p>
      <w:pPr>
        <w:pStyle w:val="ListNumber"/>
      </w:pPr>
      <w:r>
        <w:rPr>
          <w:b/>
        </w:rPr>
        <w:t>AI辅助ESP词汇学习中的自我调节学习干预：对词汇成绩与学习愉悦感的影响</w:t>
      </w:r>
      <w:r>
        <w:t>｜Acta Psychologica｜2026-08-14</w:t>
      </w:r>
    </w:p>
    <w:p>
      <w:pPr>
        <w:pStyle w:val="ListNumber"/>
      </w:pPr>
      <w:r>
        <w:rPr>
          <w:b/>
        </w:rPr>
        <w:t>体育素养与实习经验对全纳体育教学自我效能的预测作用</w:t>
      </w:r>
      <w:r>
        <w:t>｜International Journal of Humanities, Education, and Social Sciences｜2026-08-17</w:t>
      </w:r>
    </w:p>
    <w:p>
      <w:pPr>
        <w:pStyle w:val="ListNumber"/>
      </w:pPr>
      <w:r>
        <w:rPr>
          <w:b/>
        </w:rPr>
        <w:t>从资源提供者到过程审计者：生成式AI时代重新定义参考服务角色与工作流程</w:t>
      </w:r>
      <w:r>
        <w:t>｜Reference Services Review｜2026-08-17</w:t>
      </w:r>
    </w:p>
    <w:p>
      <w:pPr>
        <w:pStyle w:val="ListNumber"/>
      </w:pPr>
      <w:r>
        <w:rPr>
          <w:b/>
        </w:rPr>
        <w:t>学习用AI领导：将AI融入非营利领导力教育</w:t>
      </w:r>
      <w:r>
        <w:t>｜New Directions for Student Leadership｜2026-08-16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 Makes Inquiry More Urgent: Recommendations for Responsible Use in Social Studies Education / AI让探究更加迫切：社会科教育中负责任使用的建议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Makes Inquiry More Urgent: Recommendations for Responsible Use in Social Studies Education / AI让探究更加迫切：社会科教育中负责任使用的建议</w:t>
            </w:r>
          </w:p>
        </w:tc>
      </w:tr>
      <w:tr>
        <w:tc>
          <w:tcPr>
            <w:tcW w:type="dxa" w:w="4997"/>
          </w:tcPr>
          <w:p>
            <w:r>
              <w:rPr>
                <w:b/>
              </w:rPr>
              <w:t>作者</w:t>
            </w:r>
          </w:p>
        </w:tc>
        <w:tc>
          <w:tcPr>
            <w:tcW w:type="dxa" w:w="4997"/>
          </w:tcPr>
          <w:p>
            <w:r>
              <w:t>John Lee, Jordan McGaughey</w:t>
            </w:r>
          </w:p>
        </w:tc>
      </w:tr>
      <w:tr>
        <w:tc>
          <w:tcPr>
            <w:tcW w:type="dxa" w:w="4997"/>
          </w:tcPr>
          <w:p>
            <w:r>
              <w:rPr>
                <w:b/>
              </w:rPr>
              <w:t>期刊及影响因子</w:t>
            </w:r>
          </w:p>
        </w:tc>
        <w:tc>
          <w:tcPr>
            <w:tcW w:type="dxa" w:w="4997"/>
          </w:tcPr>
          <w:p>
            <w:r>
              <w:t>SSCI分类：Education &amp; Educational Research；影响因子：白名单未提供；JCR分区：白名单未提供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 https://doi.org/10.66392/iztl8863</w:t>
            </w:r>
          </w:p>
        </w:tc>
      </w:tr>
      <w:tr>
        <w:tc>
          <w:tcPr>
            <w:tcW w:type="dxa" w:w="4997"/>
          </w:tcPr>
          <w:p>
            <w:r>
              <w:rPr>
                <w:b/>
              </w:rPr>
              <w:t>在线发表时间</w:t>
            </w:r>
          </w:p>
        </w:tc>
        <w:tc>
          <w:tcPr>
            <w:tcW w:type="dxa" w:w="4997"/>
          </w:tcPr>
          <w:p>
            <w:r>
              <w:t>2026-08-15</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https://doi.org/10.66392/iztl8863</w:t>
              </w:r>
            </w:hyperlink>
          </w:p>
        </w:tc>
      </w:tr>
    </w:tbl>
    <w:p>
      <w:pPr>
        <w:pStyle w:val="Heading3"/>
      </w:pPr>
      <w:r>
        <w:t>研究摘要</w:t>
      </w:r>
    </w:p>
    <w:p>
      <w:r>
        <w:t>摘要提出一系列实践建议，从示范合乎伦理的AI使用，到将AI作为探究设计中的思维伙伴，帮助教师以强化学生探究的方式整合人工智能。</w:t>
      </w:r>
    </w:p>
    <w:p>
      <w:pPr>
        <w:pStyle w:val="Heading3"/>
      </w:pPr>
      <w:r>
        <w:t>研究主要内容</w:t>
      </w:r>
    </w:p>
    <w:p>
      <w:r>
        <w:t>依据摘要，本文主要围绕社会科教育中负责任地使用AI提出实践建议，强调教师应通过示范伦理AI使用，以及将AI作为探究设计中的思维伙伴（thought partner），将人工智能整合进教学，从而加强学生的探究。</w:t>
      </w:r>
    </w:p>
    <w:p>
      <w:pPr>
        <w:pStyle w:val="Heading3"/>
      </w:pPr>
      <w:r>
        <w:t>研究论点</w:t>
      </w:r>
    </w:p>
    <w:p>
      <w:r>
        <w:t>AI的使用使探究教学更加迫切；社会科教师应以负责任的方式整合AI，使其成为支持学生探究的工具和思维伙伴，而非替代学生思考。</w:t>
      </w:r>
    </w:p>
    <w:p>
      <w:pPr>
        <w:pStyle w:val="Heading3"/>
      </w:pPr>
      <w:r>
        <w:t>研究问题</w:t>
      </w:r>
    </w:p>
    <w:p>
      <w:r>
        <w:t>摘要未说明明确的研究问题；从主题推断，该文关注如何在社会科教育中负责任地使用AI以强化学生探究。</w:t>
      </w:r>
    </w:p>
    <w:p>
      <w:pPr>
        <w:pStyle w:val="Heading3"/>
      </w:pPr>
      <w:r>
        <w:t>研究方法</w:t>
      </w:r>
    </w:p>
    <w:p>
      <w:r>
        <w:t>{'research_type': '非实证性/观点建议类文章（依据摘要判断）', 'sample_participants': '不适用（摘要未说明）', 'data_source': '不适用（摘要未说明；无实证数据）', 'analysis_method': '不适用（摘要未说明；未呈现系统研究设计、数据收集与分析方法）'}</w:t>
      </w:r>
    </w:p>
    <w:p>
      <w:pPr>
        <w:pStyle w:val="Heading3"/>
      </w:pPr>
      <w:r>
        <w:t>主要发现</w:t>
      </w:r>
    </w:p>
    <w:p>
      <w:r>
        <w:t>摘要未呈现实证研究发现；基于摘要内容，核心建议包括：1）教师应示范合乎伦理的AI使用；2）教师可将AI作为探究设计中的思维伙伴；3）这些做法有助于教师在强化学生探究的前提下整合AI。</w:t>
      </w:r>
    </w:p>
    <w:p>
      <w:pPr>
        <w:pStyle w:val="Heading3"/>
      </w:pPr>
      <w:r>
        <w:t>对教师教育研究的启示</w:t>
      </w:r>
    </w:p>
    <w:p>
      <w:r>
        <w:t>对教师教育研究的启示：未来研究可关注教师教育与培训中如何整合AI伦理示范和AI支持的探究设计；可采用定量、定性或混合方法，收集教师AI使用决策、课堂观察、学生探究过程与作品等数据，考察教师负责任使用AI的具体路径及其对学生探究质量的影响。</w:t>
      </w:r>
    </w:p>
    <w:p>
      <w:pPr>
        <w:pStyle w:val="Heading3"/>
      </w:pPr>
      <w:r>
        <w:t>APA引用格式</w:t>
      </w:r>
    </w:p>
    <w:p>
      <w:r>
        <w:t>Lee, J., &amp; McGaughey, J. (2026). AI makes inquiry more urgent: Recommendations for responsible use in social studies education. Social Education. Advance online publication. https://doi.org/10.66392/iztl8863</w:t>
      </w:r>
    </w:p>
    <w:p>
      <w:r>
        <w:br w:type="page"/>
      </w:r>
    </w:p>
    <w:p>
      <w:pPr>
        <w:pStyle w:val="Heading2"/>
      </w:pPr>
      <w:r>
        <w:t>2. Self-regulated learning intervention in AI-assisted ESP vocabulary learning: Effects on vocabulary achievement and enjoyment / AI辅助ESP词汇学习中的自我调节学习干预：对词汇成绩与学习愉悦感的影响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Self-regulated learning intervention in AI-assisted ESP vocabulary learning: Effects on vocabulary achievement and enjoyment / AI辅助ESP词汇学习中的自我调节学习干预：对词汇成绩与学习愉悦感的影响</w:t>
            </w:r>
          </w:p>
        </w:tc>
      </w:tr>
      <w:tr>
        <w:tc>
          <w:tcPr>
            <w:tcW w:type="dxa" w:w="4997"/>
          </w:tcPr>
          <w:p>
            <w:r>
              <w:rPr>
                <w:b/>
              </w:rPr>
              <w:t>作者</w:t>
            </w:r>
          </w:p>
        </w:tc>
        <w:tc>
          <w:tcPr>
            <w:tcW w:type="dxa" w:w="4997"/>
          </w:tcPr>
          <w:p>
            <w:r>
              <w:t>Guanyao Xu, Minyu Wu, Aiqing Yu</w:t>
            </w:r>
          </w:p>
        </w:tc>
      </w:tr>
      <w:tr>
        <w:tc>
          <w:tcPr>
            <w:tcW w:type="dxa" w:w="4997"/>
          </w:tcPr>
          <w:p>
            <w:r>
              <w:rPr>
                <w:b/>
              </w:rPr>
              <w:t>期刊及影响因子</w:t>
            </w:r>
          </w:p>
        </w:tc>
        <w:tc>
          <w:tcPr>
            <w:tcW w:type="dxa" w:w="4997"/>
          </w:tcPr>
          <w:p>
            <w:r>
              <w:t>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1873-6297</w:t>
            </w:r>
          </w:p>
        </w:tc>
      </w:tr>
      <w:tr>
        <w:tc>
          <w:tcPr>
            <w:tcW w:type="dxa" w:w="4997"/>
          </w:tcPr>
          <w:p>
            <w:r>
              <w:rPr>
                <w:b/>
              </w:rPr>
              <w:t>卷期/DOI</w:t>
            </w:r>
          </w:p>
        </w:tc>
        <w:tc>
          <w:tcPr>
            <w:tcW w:type="dxa" w:w="4997"/>
          </w:tcPr>
          <w:p>
            <w:r>
              <w:t>卷期信息未提供；DOI: https://doi.org/10.1016/j.actpsy.2026.107642</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10">
              <w:r>
                <w:rPr>
                  <w:color w:val="0563C1"/>
                  <w:u w:val="single"/>
                </w:rPr>
                <w:t>https://doi.org/10.1016/j.actpsy.2026.107642</w:t>
              </w:r>
            </w:hyperlink>
          </w:p>
        </w:tc>
      </w:tr>
    </w:tbl>
    <w:p>
      <w:pPr>
        <w:pStyle w:val="Heading3"/>
      </w:pPr>
      <w:r>
        <w:t>研究摘要</w:t>
      </w:r>
    </w:p>
    <w:p>
      <w:r>
        <w:t>随着人工智能（AI）的快速发展，智能学习工具日益融入专门用途英语（ESP）词汇教学。然而，这些工具的效果往往取决于其嵌入的教学框架。本研究采用准实验设计，考察了结构化自我调节学习（SRL）干预在中国某高校工业工程本科生工程英语词汇学习中的作用。266名工业工程专业学生在原有班级基础上被分配到实验组或控制组，进行了为期七周的研究。实验组接受SRL干预，使用结构化手册，在AI交互前设置目标、在任务中实时自我监控、在任务后开展体裁反思性评价；控制组则自主使用AI，不接受自我调节指导。结果显示，实验组在后测词汇成绩上显著优于控制组；实验组的词汇学习愉悦感出现显著且有意义的提升，而控制组没有显著变化。调节分析显示，基线愉悦感较低的学生中，组间差异更大；基线愉悦感较高的学生中，组间差异不显著。研究结果表明，结构化教学支持可能在AI使用之外带来认知和情感收益。实践上，研究强调将AI辅助词汇任务嵌入明确的SRL流程，而非将AI访问作为独立资源提供。</w:t>
      </w:r>
    </w:p>
    <w:p>
      <w:pPr>
        <w:pStyle w:val="Heading3"/>
      </w:pPr>
      <w:r>
        <w:t>研究主要内容</w:t>
      </w:r>
    </w:p>
    <w:p>
      <w:r>
        <w:t>本文是关于AI辅助ESP词汇学习中结构化自我调节学习干预的准实验研究。研究首先指出AI工具的效果高度依赖教学框架，随后报告了一项为期七周的实验：实验组在AI学习前后使用SRL手册进行目标设定、自我监控和反思评价，控制组仅自主使用AI。通过前后测比较和调节分析，研究发现SRL干预提升了词汇成绩和学习愉悦感，且基线愉悦感水平具有调节作用。研究强调教师和教学设计者应把AI工具嵌入显性SRL流程，而非仅提供AI访问。</w:t>
      </w:r>
    </w:p>
    <w:p>
      <w:pPr>
        <w:pStyle w:val="Heading3"/>
      </w:pPr>
      <w:r>
        <w:t>研究论点</w:t>
      </w:r>
    </w:p>
    <w:p>
      <w:r>
        <w:t>AI工具本身并不必然带来更好的学习结果，其有效性取决于是否嵌入结构化的教学支持；将AI辅助词汇任务与自我调节学习干预相结合，可以同时促进认知成绩与情感体验，且对基线愉悦感较低的学生收益更大。</w:t>
      </w:r>
    </w:p>
    <w:p>
      <w:pPr>
        <w:pStyle w:val="Heading3"/>
      </w:pPr>
      <w:r>
        <w:t>研究问题</w:t>
      </w:r>
    </w:p>
    <w:p>
      <w:r>
        <w:t>本研究主要考察：在AI辅助的ESP词汇学习中，结构化自我调节学习（SRL）干预如何影响学生的词汇学习成绩和词汇学习愉悦感？具体包括：实验组与控制组在后测词汇成绩上是否有显著差异；实验组的词汇学习愉悦感是否发生变化；基线愉悦感是否调节干预效果。</w:t>
      </w:r>
    </w:p>
    <w:p>
      <w:pPr>
        <w:pStyle w:val="Heading3"/>
      </w:pPr>
      <w:r>
        <w:t>研究方法</w:t>
      </w:r>
    </w:p>
    <w:p>
      <w:r>
        <w:t>研究类型：定量研究（准实验设计）。样本/参与者：中国某大学工业工程专业266名本科生，按既有班级分为实验组（接受SRL干预）和控制组（自主使用AI）。数据来源：为期七周干预前后的词汇成绩测试和词汇学习愉悦感量表；具体测量工具、信效度信息摘要未说明。分析方法：组间后测成绩比较、愉悦感前后测变化比较、调节效应分析；具体统计方法（如t检验、方差分析、回归等）摘要未说明。</w:t>
      </w:r>
    </w:p>
    <w:p>
      <w:pPr>
        <w:pStyle w:val="Heading3"/>
      </w:pPr>
      <w:r>
        <w:t>主要发现</w:t>
      </w:r>
    </w:p>
    <w:p>
      <w:r>
        <w:t>1. 实验组在后测词汇成绩上显著优于控制组。2. 实验组的词汇学习愉悦感出现显著且有意义的提升，而控制组没有显著变化。3. 调节分析显示，基线愉悦感较低的学生中，干预组与控制组的差异更大；基线愉悦感较高的学生中，组间差异不显著。</w:t>
      </w:r>
    </w:p>
    <w:p>
      <w:pPr>
        <w:pStyle w:val="Heading3"/>
      </w:pPr>
      <w:r>
        <w:t>对教师教育研究的启示</w:t>
      </w:r>
    </w:p>
    <w:p>
      <w:r>
        <w:t>1) 教师教育应关注如何在AI辅助教学中嵌入自我调节学习脚手架，如目标设定、实时自我监控和反思评价，而非仅提供AI工具。2) 研究者可采用准实验或混合设计，以学习结果和情感体验为双因变量，并使用调节分析识别哪些学生受益更多。3) 教师培训需培养教师在AI环境中设计结构化教学流程的能力，同时关注学生起点情感状态（如愉悦感）对个性化支持需求的影响。</w:t>
      </w:r>
    </w:p>
    <w:p>
      <w:pPr>
        <w:pStyle w:val="Heading3"/>
      </w:pPr>
      <w:r>
        <w:t>APA引用格式</w:t>
      </w:r>
    </w:p>
    <w:p>
      <w:r>
        <w:t>Xu, G., Wu, M., &amp; Yu, A. (2026). Self-regulated learning intervention in AI-assisted ESP vocabulary learning: Effects on vocabulary achievement and enjoyment. Acta Psychologica. Advance online publication. https://doi.org/10.1016/j.actpsy.2026.107642</w:t>
      </w:r>
    </w:p>
    <w:p>
      <w:r>
        <w:br w:type="page"/>
      </w:r>
    </w:p>
    <w:p>
      <w:pPr>
        <w:pStyle w:val="Heading2"/>
      </w:pPr>
      <w:r>
        <w:t>3. Physical Literacy and Practicum Experience as Predictors of Inclusive Physical Education Self-Efficacy / 体育素养与实习经验对全纳体育教学自我效能的预测作用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Physical Literacy and Practicum Experience as Predictors of Inclusive Physical Education Self-Efficacy / 体育素养与实习经验对全纳体育教学自我效能的预测作用</w:t>
            </w:r>
          </w:p>
        </w:tc>
      </w:tr>
      <w:tr>
        <w:tc>
          <w:tcPr>
            <w:tcW w:type="dxa" w:w="4997"/>
          </w:tcPr>
          <w:p>
            <w:r>
              <w:rPr>
                <w:b/>
              </w:rPr>
              <w:t>作者</w:t>
            </w:r>
          </w:p>
        </w:tc>
        <w:tc>
          <w:tcPr>
            <w:tcW w:type="dxa" w:w="4997"/>
          </w:tcPr>
          <w:p>
            <w:r>
              <w:t>M. Asri B</w:t>
            </w:r>
          </w:p>
        </w:tc>
      </w:tr>
      <w:tr>
        <w:tc>
          <w:tcPr>
            <w:tcW w:type="dxa" w:w="4997"/>
          </w:tcPr>
          <w:p>
            <w:r>
              <w:rPr>
                <w:b/>
              </w:rPr>
              <w:t>期刊及影响因子</w:t>
            </w:r>
          </w:p>
        </w:tc>
        <w:tc>
          <w:tcPr>
            <w:tcW w:type="dxa" w:w="4997"/>
          </w:tcPr>
          <w:p>
            <w:r>
              <w:t>International Journal of Humanities, Education, and Social Sciences; SSCI分类：International Relations; 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卷期信息未在元数据中明确（DOI包含v4i3）；DOI: 10.58578/ijhess.v4i3.11772</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https://doi.org/10.58578/ijhess.v4i3.11772</w:t>
              </w:r>
            </w:hyperlink>
          </w:p>
        </w:tc>
      </w:tr>
    </w:tbl>
    <w:p>
      <w:pPr>
        <w:pStyle w:val="Heading3"/>
      </w:pPr>
      <w:r>
        <w:t>研究摘要</w:t>
      </w:r>
    </w:p>
    <w:p>
      <w:r>
        <w:t>全纳体育教育要求职前小学教师调整教学任务、沟通学习期望、保障安全并维持不同能力学习者的有意义参与。本研究旨在考察体育素养和实习经验是否能够预测印度尼西亚马卡萨国立大学职前小学教师的全纳体育教学自我效能。研究拟采用横断面解释性设计，样本为已完成基础体育课程的小学教师教育专业约160-220名学生。体育素养将使用针对大学生改编的工具进行测量；全纳教学自我效能将涵盖规划、教学适应、沟通、评估、安全和合作六个维度进行评价。实习经验将依据经核实的实习时数与在学校情境中与学习者互动的质量进行操作化。分层回归分析将在控制学期、先前残障相关课程和个人体育活动后，估计体育素养和实习经验的独特贡献。由于数据收集尚未完成，本稿未报告实证结果；为展示结构而纳入的任何数值结果均为模拟数据，必须在投稿前替换为实地数据。从概念上看，本研究将全纳教学自我效能定位为具身能力与真实教学暴露的共同结果。研究发现预期将为小学教师教育项目的设计提供信息，帮助培养全科教师在日益多元的课堂中提供安全、适应性和参与性的体育教育。</w:t>
      </w:r>
    </w:p>
    <w:p>
      <w:pPr>
        <w:pStyle w:val="Heading3"/>
      </w:pPr>
      <w:r>
        <w:t>研究主要内容</w:t>
      </w:r>
    </w:p>
    <w:p>
      <w:r>
        <w:t>该研究聚焦职前小学教师在包容性体育教育中的教学自我效能，旨在检验体育素养与实习经验的预测作用。研究采用横断面解释性设计，以印度尼西亚马卡萨国立大学小学教师教育专业约160-220名学生为参与者，计划测量体育素养、六维全纳教学自我效能以及实习经验，并通过分层回归分析在控制学期、先前残障相关课程和个人体育活动后估计各变量的独特贡献。</w:t>
      </w:r>
    </w:p>
    <w:p>
      <w:pPr>
        <w:pStyle w:val="Heading3"/>
      </w:pPr>
      <w:r>
        <w:t>研究论点</w:t>
      </w:r>
    </w:p>
    <w:p>
      <w:r>
        <w:t>本研究的概念立场是：全纳教学自我效能既源自具身能力（体育素养），也源自真实教学暴露（实习经验）；两者在控制相关变量后应具有各自的解释力。</w:t>
      </w:r>
    </w:p>
    <w:p>
      <w:pPr>
        <w:pStyle w:val="Heading3"/>
      </w:pPr>
      <w:r>
        <w:t>研究问题</w:t>
      </w:r>
    </w:p>
    <w:p>
      <w:r>
        <w:t>体育素养和实习经验是否能够预测职前小学教师的全纳体育教学自我效能？（摘要未报告正式研究问题，此为根据研究目的的推断）</w:t>
      </w:r>
    </w:p>
    <w:p>
      <w:pPr>
        <w:pStyle w:val="Heading3"/>
      </w:pPr>
      <w:r>
        <w:t>研究方法</w:t>
      </w:r>
    </w:p>
    <w:p>
      <w:r>
        <w:t>研究类型：定量研究，采用横断面解释性设计（cross-sectional explanatory design）。样本/参与者：印度尼西亚马卡萨国立大学小学教师教育专业约160-220名学生，均已完成基础体育课程。数据来源：体育素养使用适用于大学生的改编工具测量；全纳教学自我效能从规划、教学适应、沟通、评估、安全、合作六个维度评估；实习经验通过核实的实习小时数与学校情境中与学习者互动的质量进行操作化。分析方法：分层回归分析，控制学期、先前残障相关课程和个人体育活动后，估计体育素养和实习经验的独特贡献。注意：摘要明确说明数据收集尚未完成，因此上述设计为拟议方案，尚未产生实证数据。</w:t>
      </w:r>
    </w:p>
    <w:p>
      <w:pPr>
        <w:pStyle w:val="Heading3"/>
      </w:pPr>
      <w:r>
        <w:t>主要发现</w:t>
      </w:r>
    </w:p>
    <w:p>
      <w:r>
        <w:t>['摘要明确说明数据收集尚未完成，因此未报告任何实证发现。', '概念上预期体育素养和实习经验可能显著预测职前小学教师的全纳体育教学自我效能。', '文中若出现数值结果均属模拟数据，仅用于结构演示，须在投稿前替换为实地数据。']</w:t>
      </w:r>
    </w:p>
    <w:p>
      <w:pPr>
        <w:pStyle w:val="Heading3"/>
      </w:pPr>
      <w:r>
        <w:t>对教师教育研究的启示</w:t>
      </w:r>
    </w:p>
    <w:p>
      <w:r>
        <w:t>['为教师教育项目设计提供依据：应兼顾师范生体育素养的培育（具身能力）与真实实习经历的提供（教学暴露），以促进其全纳教学自我效能。', '提示研究者在设计类似研究时，可采用多维度自我效能测量与分层回归分析，以分离不同来源的预测作用并控制相关混杂变量。', '实习经验可通过实习时长与互动质量双重指标进行操作化，为后续教师教育研究的数据收集与分析提供可借鉴的路径。']</w:t>
      </w:r>
    </w:p>
    <w:p>
      <w:pPr>
        <w:pStyle w:val="Heading3"/>
      </w:pPr>
      <w:r>
        <w:t>APA引用格式</w:t>
      </w:r>
    </w:p>
    <w:p>
      <w:r>
        <w:t>Asri B, M. (2026). Physical literacy and practicum experience as predictors of inclusive physical education self-efficacy. International Journal of Humanities, Education, and Social Sciences. Advance online publication. https://doi.org/10.58578/ijhess.v4i3.11772</w:t>
      </w:r>
    </w:p>
    <w:p>
      <w:r>
        <w:br w:type="page"/>
      </w:r>
    </w:p>
    <w:p>
      <w:pPr>
        <w:pStyle w:val="Heading2"/>
      </w:pPr>
      <w:r>
        <w:t>4. From resource provider to process auditor: redefining reference roles and workflows in the generative AI era / 从资源提供者到过程审计者：生成式AI时代重新定义参考服务角色与工作流程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resource provider to process auditor: redefining reference roles and workflows in the generative AI era / 从资源提供者到过程审计者：生成式AI时代重新定义参考服务角色与工作流程</w:t>
            </w:r>
          </w:p>
        </w:tc>
      </w:tr>
      <w:tr>
        <w:tc>
          <w:tcPr>
            <w:tcW w:type="dxa" w:w="4997"/>
          </w:tcPr>
          <w:p>
            <w:r>
              <w:rPr>
                <w:b/>
              </w:rPr>
              <w:t>作者</w:t>
            </w:r>
          </w:p>
        </w:tc>
        <w:tc>
          <w:tcPr>
            <w:tcW w:type="dxa" w:w="4997"/>
          </w:tcPr>
          <w:p>
            <w:r>
              <w:t>Rende Li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2054-1716</w:t>
            </w:r>
          </w:p>
        </w:tc>
      </w:tr>
      <w:tr>
        <w:tc>
          <w:tcPr>
            <w:tcW w:type="dxa" w:w="4997"/>
          </w:tcPr>
          <w:p>
            <w:r>
              <w:rPr>
                <w:b/>
              </w:rPr>
              <w:t>卷期/DOI</w:t>
            </w:r>
          </w:p>
        </w:tc>
        <w:tc>
          <w:tcPr>
            <w:tcW w:type="dxa" w:w="4997"/>
          </w:tcPr>
          <w:p>
            <w:r>
              <w:t>卷期未提供；DOI: 10.1108/rsr-01-2026-0012</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2">
              <w:r>
                <w:rPr>
                  <w:color w:val="0563C1"/>
                  <w:u w:val="single"/>
                </w:rPr>
                <w:t>https://doi.org/10.1108/rsr-01-2026-0012</w:t>
              </w:r>
            </w:hyperlink>
          </w:p>
        </w:tc>
      </w:tr>
    </w:tbl>
    <w:p>
      <w:pPr>
        <w:pStyle w:val="Heading3"/>
      </w:pPr>
      <w:r>
        <w:t>研究摘要</w:t>
      </w:r>
    </w:p>
    <w:p>
      <w:r>
        <w:t>本研究旨在应对生成式AI（GenAI）对学术图书馆的冲击，特别是学生研究中AI生成幻觉的泛滥。研究以一所研究机构的跨学科竞赛为案例，运用Kotter八阶段变革模型，将学科服务从传统的成果导向评估重构为过程导向工作流程，提出从资源提供转向过程保证的策略。研究采用混合方法，比较了2021年传统服务基线与2025年过程干预周期的数据，数据来源包括对超过1200条引文的系统性核验审计、学生AI素养前后测、服务利用指标和馆员时间追踪日志。过程干预模型引入了强制研究日志和中间检查点。研究发现，过程干预模型使虚构引文减少82.5%，学生识别AI幻觉的能力提高108%，但馆员时间投入增加了689%，引发可扩展性担忧。研究确认基于透明度的研究日志方法优于禁止政策，并重新定义了图书馆在生成式AI时代作为质量控制审计者的角色。</w:t>
      </w:r>
    </w:p>
    <w:p>
      <w:pPr>
        <w:pStyle w:val="Heading3"/>
      </w:pPr>
      <w:r>
        <w:t>研究主要内容</w:t>
      </w:r>
    </w:p>
    <w:p>
      <w:r>
        <w:t>文章以生成式AI引发的AI幻觉问题为背景，采用案例研究与混合方法，描述了从2021年基线到2025年干预周期的学科服务重构过程。重点介绍过程干预模型——强制研究日志与中间检查点——如何将质量控制嵌入研究循环。结果显示，透明化使用AI并遵循验证协议的学生错误更少，但同时带来馆员时间成本大幅上升。文章主张将图书馆角色从资源提供者转变为质量保证审计者，而非简单禁止或教授提示工程。</w:t>
      </w:r>
    </w:p>
    <w:p>
      <w:pPr>
        <w:pStyle w:val="Heading3"/>
      </w:pPr>
      <w:r>
        <w:t>研究论点</w:t>
      </w:r>
    </w:p>
    <w:p>
      <w:r>
        <w:t>核心论点是：在用户自主使用AI且图书馆无法控制这些工具的情况下，应通过工作流程重构和过程审计来维护学术质量与诚信；基于透明度的过程保证模式比禁止AI或仅教授提示工程更为有效，图书馆在生成式AI时代应从‘守门人’转变为‘质量审计者’。</w:t>
      </w:r>
    </w:p>
    <w:p>
      <w:pPr>
        <w:pStyle w:val="Heading3"/>
      </w:pPr>
      <w:r>
        <w:t>研究问题</w:t>
      </w:r>
    </w:p>
    <w:p>
      <w:r>
        <w:t>如何将学科服务从传统的成果导向评估重构为过程导向的工作流程，以在用户使用图书馆无法控制的生成式AI工具时，维持服务质量与学术诚信并减少AI幻觉？</w:t>
      </w:r>
    </w:p>
    <w:p>
      <w:pPr>
        <w:pStyle w:val="Heading3"/>
      </w:pPr>
      <w:r>
        <w:t>研究方法</w:t>
      </w:r>
    </w:p>
    <w:p>
      <w:r>
        <w:t>研究类型：混合方法案例研究。样本/参与者：一所研究机构中参与跨学科竞赛的学生群体（具体人数摘要未说明）；对超过1200条引文进行了系统性核验审计。数据来源：引文核验审计、学生AI素养前后测评估、服务利用指标、馆员时间追踪日志。分析方法：摘要未说明具体的统计分析或质性编码方法；研究比较了2021年传统服务基线与2025年过程干预周期的数据，并应用Kotter八阶段变革模型指导流程设计。干预模型包括强制研究日志和中间检查点。</w:t>
      </w:r>
    </w:p>
    <w:p>
      <w:pPr>
        <w:pStyle w:val="Heading3"/>
      </w:pPr>
      <w:r>
        <w:t>主要发现</w:t>
      </w:r>
    </w:p>
    <w:p>
      <w:r>
        <w:t>1. 过程干预模型使虚构引文减少了82.5%。2. 学生识别AI幻觉的能力提高了108%。3. 透明化使用AI并遵循验证协议的学生比声称未使用AI的学生产生的错误更少，证明研究日志方法优于禁止政策；但馆员时间投入增加了689%，引发可扩展性担忧。</w:t>
      </w:r>
    </w:p>
    <w:p>
      <w:pPr>
        <w:pStyle w:val="Heading3"/>
      </w:pPr>
      <w:r>
        <w:t>对教师教育研究的启示</w:t>
      </w:r>
    </w:p>
    <w:p>
      <w:r>
        <w:t>1. 采用变革管理框架（如Kotter八阶段模型）设计教师AI素养培训或教学流程变革，并以过程导向的评估替代成果导向的评估，为教师教育研究提供新的干预设计思路。2. 借鉴混合数据收集策略，通过前后测、行为日志、作品审计等多元数据源评估AI整合的效果，可增强教师教育研究中关于AI使用影响的证据链。3. 实证支持‘公开使用+验证协议’优于‘禁止使用’，教师教育政策应鼓励学生透明地报告AI使用，同时培养其过程审计与质量验证能力，推动教师角色从知识提供者向学习过程的质量审计者转变。</w:t>
      </w:r>
    </w:p>
    <w:p>
      <w:pPr>
        <w:pStyle w:val="Heading3"/>
      </w:pPr>
      <w:r>
        <w:t>APA引用格式</w:t>
      </w:r>
    </w:p>
    <w:p>
      <w:r>
        <w:t>Li, R. (2026). From resource provider to process auditor: Redefining reference roles and workflows in the generative AI era. Reference Services Review. Advance online publication. https://doi.org/10.1108/rsr-01-2026-0012</w:t>
      </w:r>
    </w:p>
    <w:p>
      <w:r>
        <w:br w:type="page"/>
      </w:r>
    </w:p>
    <w:p>
      <w:pPr>
        <w:pStyle w:val="Heading2"/>
      </w:pPr>
      <w:r>
        <w:t>5. Learning to Lead with AI: Integrating AI into Nonprofit Leadership Education / 学习用AI领导：将AI融入非营利领导力教育</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Learning to Lead with AI: Integrating AI into Nonprofit Leadership Education / 学习用AI领导：将AI融入非营利领导力教育</w:t>
            </w:r>
          </w:p>
        </w:tc>
      </w:tr>
      <w:tr>
        <w:tc>
          <w:tcPr>
            <w:tcW w:type="dxa" w:w="4997"/>
          </w:tcPr>
          <w:p>
            <w:r>
              <w:rPr>
                <w:b/>
              </w:rPr>
              <w:t>作者</w:t>
            </w:r>
          </w:p>
        </w:tc>
        <w:tc>
          <w:tcPr>
            <w:tcW w:type="dxa" w:w="4997"/>
          </w:tcPr>
          <w:p>
            <w:r>
              <w:t>Megan B. Pontes, Laurie Mook</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卷期信息未提供；DOI: 10.1002/yd.70076</w:t>
            </w:r>
          </w:p>
        </w:tc>
      </w:tr>
      <w:tr>
        <w:tc>
          <w:tcPr>
            <w:tcW w:type="dxa" w:w="4997"/>
          </w:tcPr>
          <w:p>
            <w:r>
              <w:rPr>
                <w:b/>
              </w:rPr>
              <w:t>在线发表时间</w:t>
            </w:r>
          </w:p>
        </w:tc>
        <w:tc>
          <w:tcPr>
            <w:tcW w:type="dxa" w:w="4997"/>
          </w:tcPr>
          <w:p>
            <w:r>
              <w:t>2026-08-16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https://doi.org/10.1002/yd.70076</w:t>
              </w:r>
            </w:hyperlink>
          </w:p>
        </w:tc>
      </w:tr>
    </w:tbl>
    <w:p>
      <w:pPr>
        <w:pStyle w:val="Heading3"/>
      </w:pPr>
      <w:r>
        <w:t>研究摘要</w:t>
      </w:r>
    </w:p>
    <w:p>
      <w:r>
        <w:t>本文考察了美国西南部一所大学如何在非营利领导与管理本科及研究生项目中，有意且周到地整合人工智能技术。基于亚利桑那州立大学非营利领导与管理系的课程设计与教学实践，我们重点介绍了旨在平衡技术技能培养与围绕AI伦理及跨文化意涵展开批判性参与的教学策略的设计与实施。我们还探讨了如何在课程中引入AI工具及其在非营利组织中的当前使用情况，以及如何鼓励当前和未来的非营利领导者批判性地审视算法偏见、底层权力结构以及AI在非营利部门内外的更广泛社会影响。</w:t>
      </w:r>
    </w:p>
    <w:p>
      <w:pPr>
        <w:pStyle w:val="Heading3"/>
      </w:pPr>
      <w:r>
        <w:t>研究主要内容</w:t>
      </w:r>
    </w:p>
    <w:p>
      <w:r>
        <w:t>论文以亚利桑那州立大学非营利领导与管理系为例，描述了AI技术融入高等教育课程的实践框架。内容包括教学策略的设计与实施、AI伦理和跨文化议题的批判性讨论、AI工具在非营利领域的应用介绍，以及培养学生对算法偏见和权力结构的批判意识。整体属于课程设计与教学实践的经验性论述。</w:t>
      </w:r>
    </w:p>
    <w:p>
      <w:pPr>
        <w:pStyle w:val="Heading3"/>
      </w:pPr>
      <w:r>
        <w:t>研究论点</w:t>
      </w:r>
    </w:p>
    <w:p>
      <w:r>
        <w:t>作者主张，将AI整合进非营利领导力教育时，应当同时注重技术技能培养和批判性参与，尤其要关注AI的伦理、跨文化影响、算法偏见与社会权力结构，从而培养能够负责任地使用AI的未来领导者。</w:t>
      </w:r>
    </w:p>
    <w:p>
      <w:pPr>
        <w:pStyle w:val="Heading3"/>
      </w:pPr>
      <w:r>
        <w:t>研究问题</w:t>
      </w:r>
    </w:p>
    <w:p>
      <w:r>
        <w:t>摘要未明确陈述研究问题。根据摘要内容，核心关注可归纳为：如何将AI有意且周到地整合进非营利领导与管理本科及研究生课程？以及如何在教学中引导学生批判性审视AI的伦理与社会影响？</w:t>
      </w:r>
    </w:p>
    <w:p>
      <w:pPr>
        <w:pStyle w:val="Heading3"/>
      </w:pPr>
      <w:r>
        <w:t>研究方法</w:t>
      </w:r>
    </w:p>
    <w:p>
      <w:r>
        <w:t>摘要未报告研究类型（定量/定性/混合）。根据内容判断，该文更可能属于课程设计/教学实践的描述性案例研究，而非典型实证研究。样本或参与者：未说明（未提及具体学生、教师或课程数量）。数据来源：未说明（摘要未交代是否使用了课程文档、教学观察、访谈或学生反馈等数据）。分析方法：未说明（未提及任何系统分析方法）。因此，实证数据、研究设计、数据收集与分析方法的详细信息均缺失。</w:t>
      </w:r>
    </w:p>
    <w:p>
      <w:pPr>
        <w:pStyle w:val="Heading3"/>
      </w:pPr>
      <w:r>
        <w:t>主要发现</w:t>
      </w:r>
    </w:p>
    <w:p>
      <w:r>
        <w:t>['该文呈现了一种平衡技术技能培养与AI伦理、跨文化批判性参与的教学策略设计，强调AI教育不能只关注工具使用。', '课程中引入了AI工具在非营利组织中的实际应用案例，帮助当前和未来的非营利领导者了解行业中的AI使用情境。', '教学实践鼓励学生批判性审视算法偏见、底层权力结构以及AI在非营利部门及更广泛社会中的影响，体现出面向社会公正的AI素养培养取向。']</w:t>
      </w:r>
    </w:p>
    <w:p>
      <w:pPr>
        <w:pStyle w:val="Heading3"/>
      </w:pPr>
      <w:r>
        <w:t>对教师教育研究的启示</w:t>
      </w:r>
    </w:p>
    <w:p>
      <w:r>
        <w:t>['前沿主题：该文为教师教育领域提供了将AI整合进专业课程的范例，启示研究者关注教师数字素养/智能素养培养中‘技术技能+批判性参与’的双重目标，尤其是AI伦理、跨文化理解和社会权力结构议题。', '研究设计：由于该文未提供实证数据，未来教师教育研究可基于其课程设计框架，开展混合方法研究，例如采用多案例比较或前后测设计，考察类似AI整合模式对教师态度、知识与实践的影响。', '数据收集与分析：可收集课程设计文档、教学观察记录、学生/教师反思日志、访谈和课堂作品等数据，并结合主题分析或内容分析方法，系统检验AI整合教学策略的有效性与挑战。']</w:t>
      </w:r>
    </w:p>
    <w:p>
      <w:pPr>
        <w:pStyle w:val="Heading3"/>
      </w:pPr>
      <w:r>
        <w:t>APA引用格式</w:t>
      </w:r>
    </w:p>
    <w:p>
      <w:r>
        <w:t>Pontes, M. B., &amp; Mook, L. (2026). Learning to lead with AI: Integrating AI into nonprofit leadership education. New Directions for Student Leadership. Advance online publication. https://doi.org/10.1002/yd.70076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172.72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6392/iztl8863" TargetMode="External"/><Relationship Id="rId10" Type="http://schemas.openxmlformats.org/officeDocument/2006/relationships/hyperlink" Target="https://doi.org/10.1016/j.actpsy.2026.107642" TargetMode="External"/><Relationship Id="rId11" Type="http://schemas.openxmlformats.org/officeDocument/2006/relationships/hyperlink" Target="https://doi.org/10.58578/ijhess.v4i3.11772" TargetMode="External"/><Relationship Id="rId12" Type="http://schemas.openxmlformats.org/officeDocument/2006/relationships/hyperlink" Target="https://doi.org/10.1108/rsr-01-2026-0012" TargetMode="External"/><Relationship Id="rId13" Type="http://schemas.openxmlformats.org/officeDocument/2006/relationships/hyperlink" Target="https://doi.org/10.1002/yd.70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