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2026-09-26 10:20:29（北京时间）</w:t>
            </w:r>
          </w:p>
        </w:tc>
      </w:tr>
      <w:tr>
        <w:tc>
          <w:tcPr>
            <w:tcW w:type="dxa" w:w="4997"/>
          </w:tcPr>
          <w:p>
            <w:r>
              <w:rPr>
                <w:b/>
              </w:rPr>
              <w:t>检索窗口</w:t>
            </w:r>
          </w:p>
        </w:tc>
        <w:tc>
          <w:tcPr>
            <w:tcW w:type="dxa" w:w="4997"/>
          </w:tcPr>
          <w:p>
            <w:r>
              <w:t>2023-09-27 — 2026-09-26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今日文献聚焦生成式AI教学应用，共同关注教师能动性、工作负荷与学习成效，方法呈现象学、混合方法与准实验并重。亮点是教师中介式“不插电AI”和批判性AI素养，启示中国资源不均下的人机协同。</w:t>
      </w:r>
    </w:p>
    <w:p>
      <w:pPr>
        <w:pStyle w:val="Heading1"/>
      </w:pPr>
      <w:r>
        <w:t>目录</w:t>
      </w:r>
    </w:p>
    <w:p>
      <w:pPr>
        <w:pStyle w:val="ListNumber"/>
      </w:pPr>
      <w:r>
        <w:rPr>
          <w:b/>
        </w:rPr>
        <w:t>与人工智能共同设计课程：对印度尼西亚“独立课程”（Kurikulum Merdeka）中小学教师能动性与教学协商的诠释现象学探究</w:t>
      </w:r>
      <w:r>
        <w:t>｜Zenodo (CERN European Organization for Nuclear Research)｜2026-09-24</w:t>
      </w:r>
    </w:p>
    <w:p>
      <w:pPr>
        <w:pStyle w:val="ListNumber"/>
      </w:pPr>
      <w:r>
        <w:rPr>
          <w:b/>
        </w:rPr>
        <w:t>与人工智能共同设计课程：对印度尼西亚“独立课程”（Kurikulum Merdeka）下小学教师能动性与教学协商的解释学现象学探究</w:t>
      </w:r>
      <w:r>
        <w:t>｜Zenodo (CERN European Organization for Nuclear Research)｜2026-09-24</w:t>
      </w:r>
    </w:p>
    <w:p>
      <w:pPr>
        <w:pStyle w:val="ListNumber"/>
      </w:pPr>
      <w:r>
        <w:rPr>
          <w:b/>
        </w:rPr>
        <w:t>AIED不插电（AIED Unplugged）、教师工作负荷与算术学习：一项整群准实验混合方法研究</w:t>
      </w:r>
      <w:r>
        <w:t>｜Smart Learning Environments｜2026-09-24</w:t>
      </w:r>
    </w:p>
    <w:p>
      <w:pPr>
        <w:pStyle w:val="ListNumber"/>
      </w:pPr>
      <w:r>
        <w:rPr>
          <w:b/>
        </w:rPr>
        <w:t>AI支持的教学设计与职前教师感知的元创造力：一项混合方法研究</w:t>
      </w:r>
      <w:r>
        <w:t>｜Discover Artificial Intelligence｜2026-09-24</w:t>
      </w:r>
    </w:p>
    <w:p>
      <w:pPr>
        <w:pStyle w:val="ListNumber"/>
      </w:pPr>
      <w:r>
        <w:rPr>
          <w:b/>
        </w:rPr>
        <w:t>人工智能时代的数学：将游戏化移动学习定位为初中生数学学习动机与成绩的催化剂</w:t>
      </w:r>
      <w:r>
        <w:t>｜INTERNATIONAL JOURNAL OF APPLIED SCIENCE AND MATHEMATICAL THEORY｜2026-09-25</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Co-Designing Curricula with Artificial Intelligence: A Hermeneutic Phenomenological Inquiry into Primary School Teachers' Agency and Pedagogical Negotiation in Indonesia's Kurikulum Merdeka / 与人工智能共同设计课程：对印度尼西亚“独立课程”（Kurikulum Merdeka）中小学教师能动性与教学协商的诠释现象学探究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Co-Designing Curricula with Artificial Intelligence: A Hermeneutic Phenomenological Inquiry into Primary School Teachers' Agency and Pedagogical Negotiation in Indonesia's Kurikulum Merdeka / 与人工智能共同设计课程：对印度尼西亚“独立课程”（Kurikulum Merdeka）中小学教师能动性与教学协商的诠释现象学探究</w:t>
            </w:r>
          </w:p>
        </w:tc>
      </w:tr>
      <w:tr>
        <w:tc>
          <w:tcPr>
            <w:tcW w:type="dxa" w:w="4997"/>
          </w:tcPr>
          <w:p>
            <w:r>
              <w:rPr>
                <w:b/>
              </w:rPr>
              <w:t>作者</w:t>
            </w:r>
          </w:p>
        </w:tc>
        <w:tc>
          <w:tcPr>
            <w:tcW w:type="dxa" w:w="4997"/>
          </w:tcPr>
          <w:p>
            <w:r>
              <w:t>Ahmad Yusuf Ariyanto；Elpri Darta Putra</w:t>
            </w:r>
          </w:p>
        </w:tc>
      </w:tr>
      <w:tr>
        <w:tc>
          <w:tcPr>
            <w:tcW w:type="dxa" w:w="4997"/>
          </w:tcPr>
          <w:p>
            <w:r>
              <w:rPr>
                <w:b/>
              </w:rPr>
              <w:t>期刊及影响因子</w:t>
            </w:r>
          </w:p>
        </w:tc>
        <w:tc>
          <w:tcPr>
            <w:tcW w:type="dxa" w:w="4997"/>
          </w:tcPr>
          <w:p>
            <w:r>
              <w:t>元数据期刊：Zenodo (CERN European Organization for Nuclear Research)；白名单未提供影响因子；白名单未提供JCR分区；元数据标注 SSCI 分类：Management。</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https://doi.org/10.5281/zenodo.22940387</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https://doi.org/10.5281/zenodo.22940387</w:t>
              </w:r>
            </w:hyperlink>
          </w:p>
        </w:tc>
      </w:tr>
    </w:tbl>
    <w:p>
      <w:pPr>
        <w:pStyle w:val="Heading3"/>
      </w:pPr>
      <w:r>
        <w:t>研究摘要</w:t>
      </w:r>
    </w:p>
    <w:p>
      <w:r>
        <w:t>背景：生成式人工智能（GenAI）尤其是 ChatGPT 等大语言模型，正在重构全球基础教育的教学规划与课程设计。在以南半球为背景的印度尼西亚全国推行 Kurikulum Merdeka（独立/解放课程）中，小学教师面临独立设计差异化、情境化教学模块（Modul Ajar）的行政压力。既有文献多采用 TAM、UTAUT 等工具性量化调查评估技术采纳，缺乏对小学教师与 AI 算法共同设计课程时的主观、前反思与存在性生活世界的研究。目的：考察小学教师将 ChatGPT 整合进教学设计工作流程的生活经验（Erlebnis）与意义建构过程，分析算法互动如何重塑教师能动性、专业身份与教学策展。方法：采用基于 Max van Manen 实践现象学的解释性诠释现象学设计，并以 Priestley、Biesta 和 Robinson 的教师能动性生态模型为概念框架；研究对象为印度尼西亚 Pekanbaru 的 SD Negeri 193 的认证课堂教育者，具体样本量摘要未说明；在四个月中通过迭代深度半结构化现象学访谈、非参与式备课观察，以及将原始 ChatGPT 对话日志与最终正式批准的 Modul Ajar 文件直接比较的课程文本审计生成质性数据；分析采用 Moustakas 水平化与 van Manen 主题诠释学隔离，并遵循 COREQ 指南。发现：现象学还原揭示四个不变主题结构：认识论脚手架与课程解构；批判性教学策展的必要性；提示词技艺与物质协商的辩证；情感与道德教学不可侵犯。结论：生成式 AI 并非使教师自动化至淘汰，而是在社会物质共同设计生态中催化关系性教师能动性；备课劳动从文书转录提升为高水平批判性策展；作者提出将批判性 AI 提示素养纳入教师教育机构（LPTK）并制定 AI 辅助课程开发国家伦理政策的行动框架。</w:t>
      </w:r>
    </w:p>
    <w:p>
      <w:pPr>
        <w:pStyle w:val="Heading3"/>
      </w:pPr>
      <w:r>
        <w:t>研究主要内容</w:t>
      </w:r>
    </w:p>
    <w:p>
      <w:r>
        <w:t>论文聚焦印度尼西亚小学教师在 Kurikulum Merdeka（独立课程）背景下，将 ChatGPT 用于教学设计与课程共同设计的经验。研究关注教师如何与算法互动、如何对 AI 输出进行教学策展，以及这种互动如何影响教师能动性、专业身份和教学决策。研究将 ChatGPT 原始对话日志与正式批准的 Modul Ajar 文件对照，以捕捉从算法生成到课程定稿的协商过程。</w:t>
      </w:r>
    </w:p>
    <w:p>
      <w:pPr>
        <w:pStyle w:val="Heading3"/>
      </w:pPr>
      <w:r>
        <w:t>研究论点</w:t>
      </w:r>
    </w:p>
    <w:p>
      <w:r>
        <w:t>核心论点：生成式 AI 不会将教师自动化至专业淘汰，而是在社会物质共同设计生态中催化关系性教师能动性；AI 使备课劳动从文书性转录转向高水平的批判性策展；因此教师教育需要培养批判性 AI 提示素养，国家层面需要制定 AI 辅助课程开发的伦理政策。</w:t>
      </w:r>
    </w:p>
    <w:p>
      <w:pPr>
        <w:pStyle w:val="Heading3"/>
      </w:pPr>
      <w:r>
        <w:t>研究问题</w:t>
      </w:r>
    </w:p>
    <w:p>
      <w:r>
        <w:t>摘要未以显式问句列出独立研究问题；其研究目标可转述为：考察小学教师将 ChatGPT 整合进教学设计工作流程中的生活经验（Erlebnis）与意义建构过程，并分析算法互动如何重塑教师能动性、专业身份与教学策展。</w:t>
      </w:r>
    </w:p>
    <w:p>
      <w:pPr>
        <w:pStyle w:val="Heading3"/>
      </w:pPr>
      <w:r>
        <w:t>研究方法</w:t>
      </w:r>
    </w:p>
    <w:p>
      <w:r>
        <w:t>研究类型：定性研究，具体为解释性诠释现象学设计（hermeneutic phenomenological inquiry），基于 Max van Manen 的实践现象学，并以 Priestley、Biesta 和 Robinson 的教师能动性生态模型为概念框架。样本/参与者：印度尼西亚 Pekanbaru 的 SD Negeri 193 的认证课堂教育者（小学教师）；具体人数、抽样方式、性别、教龄等摘要未说明。数据来源：为期四个月的迭代深度半结构化现象学访谈、非参与式备课观察、课程文本审计；文本审计将原始 ChatGPT 对话日志与最终正式批准的 Modul Ajar 文件直接比较。分析方法：Moustakas 的水平化（horizontalization）与 van Manen 的主题诠释学隔离（thematic hermeneutic isolation），并严格遵循 COREQ 指南。访谈次数、观察次数、文本数量、伦理审批等细节摘要未说明。</w:t>
      </w:r>
    </w:p>
    <w:p>
      <w:pPr>
        <w:pStyle w:val="Heading3"/>
      </w:pPr>
      <w:r>
        <w:t>主要发现</w:t>
      </w:r>
    </w:p>
    <w:p>
      <w:r>
        <w:t>1）认识论脚手架与课程解构：ChatGPT 作为认知共鸣板，缓解空白页焦虑并压缩手动检索时间。2）批判性教学策展的必要性：教师采取 human-in-the-loop 治理立场，主动检测、编辑和清除算法幻觉、发展不匹配与社会地理疏离。3）提示词技艺与物质协商的辩证，以及情感与道德教学的不可侵犯：机器效用是教师教学意向性的涌现表现，并受免费版技术的结构约束；pastoral care、情绪调适和品格形成（Profil Pelajar Pancasila）被视为算法无法替代的人类具身职业特权。</w:t>
      </w:r>
    </w:p>
    <w:p>
      <w:pPr>
        <w:pStyle w:val="Heading3"/>
      </w:pPr>
      <w:r>
        <w:t>对教师教育研究的启示</w:t>
      </w:r>
    </w:p>
    <w:p>
      <w:r>
        <w:t>对教师教育研究的启示：前沿主题上，应关注 GenAI 与教师能动性、课程共同设计、批判性 AI 提示素养、人机协同策展、教师专业身份重建；研究设计上，可借鉴诠释现象学与 van Manen 实践现象学，结合教师能动性生态模型，超越 TAM/UTAUT 等工具性量化框架；数据收集上，可采用四个月纵向多源数据，包括迭代深度半结构化现象学访谈、非参与式规划观察、ChatGPT 原始日志与最终 Modul Ajar 的文本审计，形成三角互证；分析方法上，可使用 Moustakas 水平化、van Manen 主题诠释学隔离，并依 COREQ 报告；实践上，应将批判性 AI 提示素养纳入教师教育机构（LPTK），制定 AI 辅助课程开发伦理政策，并培养教师在 human-in-the-loop 策展与情感道德教育中的专业能力。</w:t>
      </w:r>
    </w:p>
    <w:p>
      <w:pPr>
        <w:pStyle w:val="Heading3"/>
      </w:pPr>
      <w:r>
        <w:t>APA引用格式</w:t>
      </w:r>
    </w:p>
    <w:p>
      <w:r>
        <w:t>Ariyanto, A. Y., &amp; Putra, E. D. (2026). Co-designing curricula with artificial intelligence: A hermeneutic phenomenological inquiry into primary school teachers' agency and pedagogical negotiation in Indonesia's Kurikulum Merdeka. Zenodo. https://doi.org/10.5281/zenodo.22940387</w:t>
      </w:r>
    </w:p>
    <w:p>
      <w:r>
        <w:br w:type="page"/>
      </w:r>
    </w:p>
    <w:p>
      <w:pPr>
        <w:pStyle w:val="Heading2"/>
      </w:pPr>
      <w:r>
        <w:t>2. Co-Designing Curricula with Artificial Intelligence: A Hermeneutic Phenomenological Inquiry into Primary School Teachers' Agency and Pedagogical Negotiation in Indonesia's Kurikulum Merdeka / 与人工智能共同设计课程：对印度尼西亚“独立课程”（Kurikulum Merdeka）下小学教师能动性与教学协商的解释学现象学探究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Co-Designing Curricula with Artificial Intelligence: A Hermeneutic Phenomenological Inquiry into Primary School Teachers' Agency and Pedagogical Negotiation in Indonesia's Kurikulum Merdeka / 与人工智能共同设计课程：对印度尼西亚“独立课程”（Kurikulum Merdeka）下小学教师能动性与教学协商的解释学现象学探究</w:t>
            </w:r>
          </w:p>
        </w:tc>
      </w:tr>
      <w:tr>
        <w:tc>
          <w:tcPr>
            <w:tcW w:type="dxa" w:w="4997"/>
          </w:tcPr>
          <w:p>
            <w:r>
              <w:rPr>
                <w:b/>
              </w:rPr>
              <w:t>作者</w:t>
            </w:r>
          </w:p>
        </w:tc>
        <w:tc>
          <w:tcPr>
            <w:tcW w:type="dxa" w:w="4997"/>
          </w:tcPr>
          <w:p>
            <w:r>
              <w:t>Ahmad Yusuf Ariyanto, Elpri Darta Putra</w:t>
            </w:r>
          </w:p>
        </w:tc>
      </w:tr>
      <w:tr>
        <w:tc>
          <w:tcPr>
            <w:tcW w:type="dxa" w:w="4997"/>
          </w:tcPr>
          <w:p>
            <w:r>
              <w:rPr>
                <w:b/>
              </w:rPr>
              <w:t>期刊及影响因子</w:t>
            </w:r>
          </w:p>
        </w:tc>
        <w:tc>
          <w:tcPr>
            <w:tcW w:type="dxa" w:w="4997"/>
          </w:tcPr>
          <w:p>
            <w:r>
              <w:t>期刊/平台：Zenodo (CERN European Organization for Nuclear Research)；SSCI分类标注：Management；白名单未提供影响因子与JCR分区。元数据未说明其为传统同行评审期刊。</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https://doi.org/10.5281/zenodo.22940386</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https://doi.org/10.5281/zenodo.22940386</w:t>
              </w:r>
            </w:hyperlink>
          </w:p>
        </w:tc>
      </w:tr>
    </w:tbl>
    <w:p>
      <w:pPr>
        <w:pStyle w:val="Heading3"/>
      </w:pPr>
      <w:r>
        <w:t>研究摘要</w:t>
      </w:r>
    </w:p>
    <w:p>
      <w:r>
        <w:t>背景：生成式人工智能（GenAI），尤其是 ChatGPT 等大语言模型，正在重构全球基础教育的教学规划与课程设计。在印度尼西亚全国推行 Kurikulum Merdeka（独立/解放课程）的背景下，小学教师面临独立设计差异化、情境化教学模块（Modul Ajar）的行政压力。既有研究多以 TAM、UTAUT 等工具性量化调查评估技术采纳，较少理论化小学教师与 AI 算法共同设计课程时的主观、前反思和存在性生活世界。目的：调查小学教师将 ChatGPT 整合进教学设计流程的生活经验（Erlebnis）与意义建构，考察算法互动如何重塑教师能动性、专业身份与教学策展。方法：采用解释学现象学设计，基于 van Manen 实践现象学，并以 Priestley、Biesta 和 Robinson 的教师能动性生态模型为概念框架；在印度尼西亚 Pekanbaru 的 SD Negeri 193 小学，对认证课堂教师进行四个月数据收集，包括迭代式深度半结构化现象学访谈、非参与式备课观察、课程文本审计（原始 ChatGPT 对话日志与最终批准的 Modul Ajar 比较）；分析采用 Moustakas 水平化和 van Manen 主题解释学隔离，并遵循 COREQ。发现：形成四个不变主题：认知脚手架与课程解束缚；关键教学策展的必要性；提示工艺与材料协商的辩证；情感与道德教学的不可侵犯庇护所。结论：GenAI 不是让教师自动化至过时，而是在社会物质共同设计生态中催化关系性教师能动性，使规划劳动从文书转录提升为高层级关键策展；论文建议将批判性 AI 提示素养纳入教师教育机构（LPTK），并制定 AI 辅助课程开发的国家伦理政策。</w:t>
      </w:r>
    </w:p>
    <w:p>
      <w:pPr>
        <w:pStyle w:val="Heading3"/>
      </w:pPr>
      <w:r>
        <w:t>研究主要内容</w:t>
      </w:r>
    </w:p>
    <w:p>
      <w:r>
        <w:t>论文聚焦印度尼西亚 Kurikulum Merdeka 背景下小学教师使用 ChatGPT 共同设计课程的经验。它批评以 TAM/UTAUT 等工具性量化框架为主的技术采纳研究，转向教师的主观生活世界。研究以 van Manen 实践现象学与 Priestley 等教师能动性生态模型为理论资源，收集四个月的多源定性数据，并将原始 ChatGPT 对话日志与最终官方批准的 Modul Ajar 文档进行文本审计。分析揭示四个主题：ChatGPT 作为认知脚手架缓解空白页瘫痪并压缩检索时间；教师必须进行关键教学策展，以人在环方式清除算法幻觉、发展不匹配和社会地理疏离；提示工艺与材料协商体现机器效用受教师教学意向性和免费版技术约束共同塑造；情感关怀、情绪调适和 Pancasila 学生画像品格培养是不可被算法复制的人类具身教学职责。结论强调 GenAI 催化关系性教师能动性，备课劳动升级为高层级批判性策展。研究建议将批判性 AI 提示素养纳入 LPTK 教师教育，并制定国家伦理政策。</w:t>
      </w:r>
    </w:p>
    <w:p>
      <w:pPr>
        <w:pStyle w:val="Heading3"/>
      </w:pPr>
      <w:r>
        <w:t>研究论点</w:t>
      </w:r>
    </w:p>
    <w:p>
      <w:r>
        <w:t>论文的核心论证是：生成式 AI 不会自动替代教师或使教师过时，而是在社会物质共同设计生态中催化关系性教师能动性；教师的规划劳动从文书转录被提升为高层级批判性策展，而情感关怀、道德教育与品格培养仍是不可被算法复制的人类职责。</w:t>
      </w:r>
    </w:p>
    <w:p>
      <w:pPr>
        <w:pStyle w:val="Heading3"/>
      </w:pPr>
      <w:r>
        <w:t>研究问题</w:t>
      </w:r>
    </w:p>
    <w:p>
      <w:r>
        <w:t>摘要未以编号形式列出研究问题。研究目标为：调查小学教师将 ChatGPT 整合进教学设计工作流程的生活经验（Erlebnis）与意义建构过程，并考察算法互动如何重塑教师能动性、专业身份与教学策展。</w:t>
      </w:r>
    </w:p>
    <w:p>
      <w:pPr>
        <w:pStyle w:val="Heading3"/>
      </w:pPr>
      <w:r>
        <w:t>研究方法</w:t>
      </w:r>
    </w:p>
    <w:p>
      <w:r>
        <w:t>研究类型：定性研究，采用解释学现象学设计（interpretive hermeneutic phenomenological design），以 Max van Manen 的实践现象学为基础，并以 Priestley、Biesta 和 Robinson 的教师能动性生态模型为概念框架。参与者：印度尼西亚 Pekanbaru 的 SD Negeri 193 小学的认证课堂教师；具体样本量、抽样方式、教龄等摘要未说明。数据来源：为期四个月的迭代式深度半结构化现象学访谈、非参与式备课观察、课程文本审计；文本审计将原始 ChatGPT 对话日志与最终官方批准的 Modul Ajar 文档直接比较。分析方法：Moustakas 的水平化（horizontalization）和 van Manen 的主题解释学隔离（thematic hermeneutic isolation），并严格遵循 COREQ 报告指南。其他方法细节如访谈次数、观察时长、编码软件、研究者反身性程序等摘要未说明。</w:t>
      </w:r>
    </w:p>
    <w:p>
      <w:pPr>
        <w:pStyle w:val="Heading3"/>
      </w:pPr>
      <w:r>
        <w:t>主要发现</w:t>
      </w:r>
    </w:p>
    <w:p>
      <w:r>
        <w:t>1）认知脚手架与课程解束缚：ChatGPT 充当认知共鸣板，缓解空白页导致的瘫痪，并压缩人工检索时间。2）关键教学策展与提示/材料协商：教师采取人在环治理，主动检测、编辑和清除算法幻觉、发展不匹配与社会地理疏离；机器效用是教师教学意向性与免费版技术结构约束共同塑造的涌现结果。3）情感与道德教学不可替代：关怀、情绪调适和“潘查希拉学生画像”品格培养被视为人类具身职业特权，算法无法复制；因此 GenAI 并未使教师过时，而是催化关系性教师能动性，使备课劳动从文书转录升级为高层级关键策展。</w:t>
      </w:r>
    </w:p>
    <w:p>
      <w:pPr>
        <w:pStyle w:val="Heading3"/>
      </w:pPr>
      <w:r>
        <w:t>对教师教育研究的启示</w:t>
      </w:r>
    </w:p>
    <w:p>
      <w:r>
        <w:t>前沿主题：GenAI/ChatGPT 与小学课程共同设计、教师能动性、专业身份、教学策展、批判性 AI 提示素养、社会物质共同设计生态。研究设计：可借鉴解释学现象学，将 van Manen 实践现象学与教师能动性生态模型结合，适合探究教师主观经验与意义建构。数据收集：采用四个月纵向、多源三角数据，包括迭代深度半结构化访谈、非参与式备课观察，以及原始 AI 对话日志与最终课程文档的文本审计，可为人机协同课程设计研究提供设计样例。分析方法：Moustakas 水平化与 van Manen 主题解释学隔离，并遵循 COREQ；教师教育研究可据此分析 AI 介入下的课程协商过程。实践与政策：摘要建议在教师教育机构（LPTK）中整合批判性 AI 提示素养，并制定 AI 辅助课程开发的国家伦理政策。</w:t>
      </w:r>
    </w:p>
    <w:p>
      <w:pPr>
        <w:pStyle w:val="Heading3"/>
      </w:pPr>
      <w:r>
        <w:t>APA引用格式</w:t>
      </w:r>
    </w:p>
    <w:p>
      <w:r>
        <w:t>Ariyanto, A. Y., &amp; Putra, E. D. (2026, September 24). Co-designing curricula with artificial intelligence: A hermeneutic phenomenological inquiry into primary school teachers' agency and pedagogical negotiation in Indonesia's Kurikulum Merdeka. Zenodo. https://doi.org/10.5281/zenodo.22940386</w:t>
      </w:r>
    </w:p>
    <w:p>
      <w:r>
        <w:br w:type="page"/>
      </w:r>
    </w:p>
    <w:p>
      <w:pPr>
        <w:pStyle w:val="Heading2"/>
      </w:pPr>
      <w:r>
        <w:t>3. AIED unplugged, teacher workload, and numeracy learning: a clustered quasi-experimental mixed-methods study / AIED不插电（AIED Unplugged）、教师工作负荷与算术学习：一项整群准实验混合方法研究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AIED unplugged, teacher workload, and numeracy learning: a clustered quasi-experimental mixed-methods study / AIED不插电（AIED Unplugged）、教师工作负荷与算术学习：一项整群准实验混合方法研究</w:t>
            </w:r>
          </w:p>
        </w:tc>
      </w:tr>
      <w:tr>
        <w:tc>
          <w:tcPr>
            <w:tcW w:type="dxa" w:w="4997"/>
          </w:tcPr>
          <w:p>
            <w:r>
              <w:rPr>
                <w:b/>
              </w:rPr>
              <w:t>作者</w:t>
            </w:r>
          </w:p>
        </w:tc>
        <w:tc>
          <w:tcPr>
            <w:tcW w:type="dxa" w:w="4997"/>
          </w:tcPr>
          <w:p>
            <w:r>
              <w:t>Luiz Rodrigues, Guilherme Guerino, Thomaz Edson Silva, Luana Bianchini, Mariana Alves, Geiser Chalco Challco, Thales Vieira, Marcelo Marinho</w:t>
            </w:r>
          </w:p>
        </w:tc>
      </w:tr>
      <w:tr>
        <w:tc>
          <w:tcPr>
            <w:tcW w:type="dxa" w:w="4997"/>
          </w:tcPr>
          <w:p>
            <w:r>
              <w:rPr>
                <w:b/>
              </w:rPr>
              <w:t>期刊及影响因子</w:t>
            </w:r>
          </w:p>
        </w:tc>
        <w:tc>
          <w:tcPr>
            <w:tcW w:type="dxa" w:w="4997"/>
          </w:tcPr>
          <w:p>
            <w:r>
              <w:t>期刊：Smart Learning Environments；SSCI分类：Environmental Studies；影响因子/分区：白名单未提供影响因子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TIERGARTENSTRASSE 17, HEIDELBERG, GERMANY, D-69121</w:t>
            </w:r>
          </w:p>
        </w:tc>
      </w:tr>
      <w:tr>
        <w:tc>
          <w:tcPr>
            <w:tcW w:type="dxa" w:w="4997"/>
          </w:tcPr>
          <w:p>
            <w:r>
              <w:rPr>
                <w:b/>
              </w:rPr>
              <w:t>卷期/DOI</w:t>
            </w:r>
          </w:p>
        </w:tc>
        <w:tc>
          <w:tcPr>
            <w:tcW w:type="dxa" w:w="4997"/>
          </w:tcPr>
          <w:p>
            <w:r>
              <w:t>卷期：摘要未说明；DOI：https://doi.org/10.1186/s40561-026-00465-x</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Environmental Studies</w:t>
            </w:r>
          </w:p>
        </w:tc>
      </w:tr>
      <w:tr>
        <w:tc>
          <w:tcPr>
            <w:tcW w:type="dxa" w:w="4997"/>
          </w:tcPr>
          <w:p>
            <w:r>
              <w:rPr>
                <w:b/>
              </w:rPr>
              <w:t>论文链接</w:t>
            </w:r>
          </w:p>
        </w:tc>
        <w:tc>
          <w:tcPr>
            <w:tcW w:type="dxa" w:w="4997"/>
          </w:tcPr>
          <w:p>
            <w:hyperlink r:id="rId11">
              <w:r>
                <w:rPr>
                  <w:color w:val="0563C1"/>
                  <w:u w:val="single"/>
                </w:rPr>
                <w:t>https://doi.org/10.1186/s40561-026-00465-x</w:t>
              </w:r>
            </w:hyperlink>
          </w:p>
        </w:tc>
      </w:tr>
    </w:tbl>
    <w:p>
      <w:pPr>
        <w:pStyle w:val="Heading3"/>
      </w:pPr>
      <w:r>
        <w:t>研究摘要</w:t>
      </w:r>
    </w:p>
    <w:p>
      <w:r>
        <w:t>本研究针对AIED系统通常依赖学生设备交互、在基础设施不足场景中适用性受限的问题，评估AIED Unplugged（AIED-U）系统——即让教师充当中介或代理连接学习者与AIED系统——对巴西小学数学课堂学生学习与教师工作负荷的影响。研究在19个真实班级开展整群准实验混合方法研究，将班级随机分配至控制组、教师培训组、培训+AIED-U系统实验组；以前后测衡量学习增益（320名参与学生中221名完成两次测试），以原始NASA任务负荷指数量表测量教师感知工作负荷，并通过半结构化访谈了解教师感知。结果显示，接受培训教师所教学生在实验组和培训组均优于控制组，但实验组与培训组差异不显著；实验组教师感知工作负荷描述性更低，但各条件下各子量表无显著差异；教师工作负荷与学习增益负相关，且使用AIED-U系统通过降低教师报告的努力程度对学习增益产生正向间接效应。作者认为这为资源受限环境中教师中介式AI提供了初步证据，并呼吁在更长干预和其他教育情境中重复验证。</w:t>
      </w:r>
    </w:p>
    <w:p>
      <w:pPr>
        <w:pStyle w:val="Heading3"/>
      </w:pPr>
      <w:r>
        <w:t>研究主要内容</w:t>
      </w:r>
    </w:p>
    <w:p>
      <w:r>
        <w:t>论文聚焦AIED系统在缺乏学生设备情境中的落地问题，提出并检验AIED-U范式，即将教师作为学习者与AIED系统之间的中介。研究在巴西小学数学真实课堂中比较控制组、仅教师培训组以及教师培训加AIED-U系统使用组，考察学生学习增益和教师工作负荷，并访谈教师感知。结果表明，受训教师所教学生优于控制组，但AIED-U系统相较仅培训未显示额外显著学习增益；实验组教师工作负荷描述性较低但未达显著；教师工作负荷与学习增益负相关，且AIED-U系统通过降低教师报告的努力程度对学习增益产生正向间接效应。</w:t>
      </w:r>
    </w:p>
    <w:p>
      <w:pPr>
        <w:pStyle w:val="Heading3"/>
      </w:pPr>
      <w:r>
        <w:t>研究论点</w:t>
      </w:r>
    </w:p>
    <w:p>
      <w:r>
        <w:t>核心论证是：在缺乏学生终端或基础设施不足的教育场景中，AIED-U将教师作为AI系统与学习者之间的中介，可能通过降低教师工作负荷中的努力程度间接促进算术学习；但仅教师培训本身也可能带来学习增益，AIED-U相较培训的附加效应尚不显著，因此结论是初步证据而非确定性结论。</w:t>
      </w:r>
    </w:p>
    <w:p>
      <w:pPr>
        <w:pStyle w:val="Heading3"/>
      </w:pPr>
      <w:r>
        <w:t>研究问题</w:t>
      </w:r>
    </w:p>
    <w:p>
      <w:r>
        <w:t>摘要未以明确问句列出研究问题；根据研究目的可概括为：在真实小学数学课堂中，AIED-U系统结合教师培训是否比控制条件或仅教师培训带来更好的学生学习增益？其对教师感知工作负荷有何影响？教师工作负荷是否与学习增益相关，并是否在AIED-U与学习增益之间起中介作用？</w:t>
      </w:r>
    </w:p>
    <w:p>
      <w:pPr>
        <w:pStyle w:val="Heading3"/>
      </w:pPr>
      <w:r>
        <w:t>研究方法</w:t>
      </w:r>
    </w:p>
    <w:p>
      <w:r>
        <w:t>研究类型：整群准实验混合方法研究（clustered quasi-experimental mixed-methods study）。样本/参与者：巴西小学数学课堂19个真实班级；320名学生参与，其中221名完成前后测并纳入学习增益分析；教师人数摘要未说明。分组：班级被随机分配至控制组、教师培训组、培训+AIED-U系统实验组。数据来源：学生前后测（学习增益）；教师原始NASA Task Load Index（感知工作负荷）；半结构化访谈（教师感知）。分析方法：以95%置信区间估计组间学习增益差异；比较各条件工作负荷子量表；检验教师工作负荷与学习增益的关联及AIED-U通过降低教师报告努力程度对学习增益的间接效应（效应值3.65, 95% CI [1.10, 6.40]）。质性访谈资料的具体分析方法、教师样本量、干预时长和数据收集时间摘要未说明。</w:t>
      </w:r>
    </w:p>
    <w:p>
      <w:pPr>
        <w:pStyle w:val="Heading3"/>
      </w:pPr>
      <w:r>
        <w:t>主要发现</w:t>
      </w:r>
    </w:p>
    <w:p>
      <w:r>
        <w:t>1. 学习增益：由受训教师任教的学生优于控制组，培训+AIED-U实验组估计差异为12.31（95% CI [0.34, 21.86]），仅教师培训组为15.15（95% CI [0.84, 31.10]）；但实验组与培训组之间无显著差异（−4.33, 95% CI [−17.29, 7.23]）。2. 教师工作负荷：实验组教师感知工作负荷描述性较低，但在各条件之间任何子量表均无显著差异。3. 机制与启示：教师工作负荷与学习增益负相关；使用AIED-U系统通过降低教师报告的努力程度对学习增益产生正向间接效应（3.65, 95% CI [1.10, 6.40]）。作者认为这是教师中介式AI在资源受限环境中改善教育机会的初步证据，需重复研究。</w:t>
      </w:r>
    </w:p>
    <w:p>
      <w:pPr>
        <w:pStyle w:val="Heading3"/>
      </w:pPr>
      <w:r>
        <w:t>对教师教育研究的启示</w:t>
      </w:r>
    </w:p>
    <w:p>
      <w:r>
        <w:t>对教师教育研究而言：1）前沿主题上，AIED-U/教师作为AI代理、教师数字素养与智能素养、AI整合教师培训、资源受限环境中的教育数字化值得关注。2）研究设计上，该文提供了整群准实验混合方法示例：以班级为单位随机分配控制、培训、培训+AIED-U条件，结合前后测、NASA-TLX和半结构化访谈，同时评估学生学习、教师工作负荷与感知。3）数据收集与分析上，可借鉴前后测学习增益、标准化工作负荷量表、访谈三角互证，以及用置信区间估计组间差异和检验间接效应/中介机制；但需补充摘要未说明的质性分析方法和教师样本信息。4）实践与政策上，教师培训本身可能重要，AIED-U附加效应需更长干预验证；研究工作负荷机制有助于理解AI整合如何影响教师角色与教学变革。</w:t>
      </w:r>
    </w:p>
    <w:p>
      <w:pPr>
        <w:pStyle w:val="Heading3"/>
      </w:pPr>
      <w:r>
        <w:t>APA引用格式</w:t>
      </w:r>
    </w:p>
    <w:p>
      <w:r>
        <w:t>Rodrigues, L., Guerino, G., Silva, T. E., Bianchini, L., Alves, M., Challco, G. C., Vieira, T., &amp; Marinho, M. (2026). AIED unplugged, teacher workload, and numeracy learning: A clustered quasi-experimental mixed-methods study. Smart Learning Environments. https://doi.org/10.1186/s40561-026-00465-x</w:t>
      </w:r>
    </w:p>
    <w:p>
      <w:r>
        <w:br w:type="page"/>
      </w:r>
    </w:p>
    <w:p>
      <w:pPr>
        <w:pStyle w:val="Heading2"/>
      </w:pPr>
      <w:r>
        <w:t>4. AI-supported instructional design and preservice teachers’ perceived metacreativity: a mixed-methods study / AI支持的教学设计与职前教师感知的元创造力：一项混合方法研究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AI-supported instructional design and preservice teachers’ perceived metacreativity: a mixed-methods study / AI支持的教学设计与职前教师感知的元创造力：一项混合方法研究</w:t>
            </w:r>
          </w:p>
        </w:tc>
      </w:tr>
      <w:tr>
        <w:tc>
          <w:tcPr>
            <w:tcW w:type="dxa" w:w="4997"/>
          </w:tcPr>
          <w:p>
            <w:r>
              <w:rPr>
                <w:b/>
              </w:rPr>
              <w:t>作者</w:t>
            </w:r>
          </w:p>
        </w:tc>
        <w:tc>
          <w:tcPr>
            <w:tcW w:type="dxa" w:w="4997"/>
          </w:tcPr>
          <w:p>
            <w:r>
              <w:t>Ece Leventoğlu, Burak Ayçiçek</w:t>
            </w:r>
          </w:p>
        </w:tc>
      </w:tr>
      <w:tr>
        <w:tc>
          <w:tcPr>
            <w:tcW w:type="dxa" w:w="4997"/>
          </w:tcPr>
          <w:p>
            <w:r>
              <w:rPr>
                <w:b/>
              </w:rPr>
              <w:t>期刊及影响因子</w:t>
            </w:r>
          </w:p>
        </w:tc>
        <w:tc>
          <w:tcPr>
            <w:tcW w:type="dxa" w:w="4997"/>
          </w:tcPr>
          <w:p>
            <w:r>
              <w:t>期刊：Discover Artificial Intelligence；SSCI分类：Multidisciplinary, Psychology；白名单未提供影响因子；白名单未提供JCR分区。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卷期：摘要及元数据未说明；DOI：https://doi.org/10.1007/s44163-026-02319-4</w:t>
            </w:r>
          </w:p>
        </w:tc>
      </w:tr>
      <w:tr>
        <w:tc>
          <w:tcPr>
            <w:tcW w:type="dxa" w:w="4997"/>
          </w:tcPr>
          <w:p>
            <w:r>
              <w:rPr>
                <w:b/>
              </w:rPr>
              <w:t>在线发表时间</w:t>
            </w:r>
          </w:p>
        </w:tc>
        <w:tc>
          <w:tcPr>
            <w:tcW w:type="dxa" w:w="4997"/>
          </w:tcPr>
          <w:p>
            <w:r>
              <w:t>2026-09-24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https://doi.org/10.1007/s44163-026-02319-4</w:t>
              </w:r>
            </w:hyperlink>
          </w:p>
        </w:tc>
      </w:tr>
    </w:tbl>
    <w:p>
      <w:pPr>
        <w:pStyle w:val="Heading3"/>
      </w:pPr>
      <w:r>
        <w:t>研究摘要</w:t>
      </w:r>
    </w:p>
    <w:p>
      <w:r>
        <w:t>该研究考察人工智能（AI）支持的教学项目与职前教师对AI的态度、感知元创造力技能及学业成绩之间的关系，情境为本科“教育哲学”课程。研究采用收敛平行混合方法设计：定量数据来自实验组（n=22）和对照组（n=28）的前测—后测；定性数据来自反思日志和开放式问题书面回答。结果显示，实验组对AI的积极态度从前测到后测显著提升，四个感知元创造力子维度也显著提升；对照组在AI态度或感知元创造力技能上无显著前测—后测变化。控制前测分数后，两组在AI态度上无显著差异，但实验组在“重构”“评价”“发现”和“情感”子维度上显著占优。两组的学业成绩均显著提高，提示一般课程学习也可能带来收益，但调整后的后测成绩仍支持实验组。定性结果突出“创造力”和“视角转变”，参与者报告感知创造力提高和新视角，但也有人报告变化有限。研究建议AI支持活动应鼓励职前教师比较替代方案、修订AI生成内容、论证决策并评价最终产品；因样本较小且来自土耳其单一公立大学，结果应谨慎解释。</w:t>
      </w:r>
    </w:p>
    <w:p>
      <w:pPr>
        <w:pStyle w:val="Heading3"/>
      </w:pPr>
      <w:r>
        <w:t>研究主要内容</w:t>
      </w:r>
    </w:p>
    <w:p>
      <w:r>
        <w:t>研究在本科教育哲学课程中实施AI支持的教学设计/教学项目，比较实验组与对照组。变量包括职前教师对AI的态度、感知元创造力技能（含多个子维度）和学业成绩；同时通过反思日志和开放式问题收集参与者对创造力与视角变化的主观体验。</w:t>
      </w:r>
    </w:p>
    <w:p>
      <w:pPr>
        <w:pStyle w:val="Heading3"/>
      </w:pPr>
      <w:r>
        <w:t>研究论点</w:t>
      </w:r>
    </w:p>
    <w:p>
      <w:r>
        <w:t>AI支持的教学活动可能促进职前教师对AI的积极态度和部分感知元创造力子维度，并可能支持学业表现；但学业成绩在两组均提高，说明课程学习本身也可能起作用，因此AI支持的效果需结合前后测和调整分析谨慎判断。</w:t>
      </w:r>
    </w:p>
    <w:p>
      <w:pPr>
        <w:pStyle w:val="Heading3"/>
      </w:pPr>
      <w:r>
        <w:t>研究问题</w:t>
      </w:r>
    </w:p>
    <w:p>
      <w:r>
        <w:t>摘要未明确列出研究问题；研究目的可概括为：考察AI支持的教学项目与职前教师对AI的态度、感知元创造力技能及教育哲学课程学业成绩之间的关系，并了解参与者的质性体验。</w:t>
      </w:r>
    </w:p>
    <w:p>
      <w:pPr>
        <w:pStyle w:val="Heading3"/>
      </w:pPr>
      <w:r>
        <w:t>研究方法</w:t>
      </w:r>
    </w:p>
    <w:p>
      <w:r>
        <w:t>研究类型：混合方法研究，采用收敛平行混合方法设计（convergent parallel mixed-methods design）。参与者/样本：实验组 n=22，对照组 n=28，均为职前教师，情境为土耳其某公立大学本科教育哲学课程；摘要未说明抽样方式、性别、年龄等人口学信息。数据来源：定量数据为实验组和对照组的前测—后测；定性数据为反思日志和开放式问题的书面回答。分析方法：摘要报告了组内前测—后测变化、控制前测分数后的组间比较及调整后后测分数比较，但未说明具体统计检验方法、效应量、缺失数据处理或质性分析的编码/主题分析程序。</w:t>
      </w:r>
    </w:p>
    <w:p>
      <w:pPr>
        <w:pStyle w:val="Heading3"/>
      </w:pPr>
      <w:r>
        <w:t>主要发现</w:t>
      </w:r>
    </w:p>
    <w:p>
      <w:r>
        <w:t>1) 实验组对AI的积极态度从前测到后测显著提高，四个感知元创造力子维度（理解主要问题与子问题、重构连接、寻找解决方案、情感维度）也显著提高；对照组在AI态度或感知元创造力技能上无显著前测—后测变化。2) 控制前测分数后，两组在AI态度上无显著差异；但在“重构”“评价”“发现”和“情感”子维度上，实验组显著优于对照组。3) 两组学业成绩均显著提高，提示一般课程学习可能也有贡献；调整后后测成绩仍支持实验组。定性结果凸显“创造力”和“视角转变”，部分参与者报告感知创造力提高和新视角，但也有人报告变化有限。</w:t>
      </w:r>
    </w:p>
    <w:p>
      <w:pPr>
        <w:pStyle w:val="Heading3"/>
      </w:pPr>
      <w:r>
        <w:t>对教师教育研究的启示</w:t>
      </w:r>
    </w:p>
    <w:p>
      <w:r>
        <w:t>对教师教育研究的启示：该研究提示，AI整合的教师教育课程设计可让职前教师开展比较替代方案、修订AI生成内容、论证决策、评价最终产品等任务，以支持元创造力相关能力。研究设计上，收敛平行混合方法有助于同时用前后测量化变化和反思日志/开放题解释主观体验；未来研究需报告具体统计与质性分析方法、扩大样本、跨机构验证，并结合本地制度情境和学生群体调整实践建议。</w:t>
      </w:r>
    </w:p>
    <w:p>
      <w:pPr>
        <w:pStyle w:val="Heading3"/>
      </w:pPr>
      <w:r>
        <w:t>APA引用格式</w:t>
      </w:r>
    </w:p>
    <w:p>
      <w:r>
        <w:t>Leventoğlu, E., &amp; Ayçiçek, B. (2026). AI-supported instructional design and preservice teachers’ perceived metacreativity: A mixed-methods study. Discover Artificial Intelligence. https://doi.org/10.1007/s44163-026-02319-4</w:t>
      </w:r>
    </w:p>
    <w:p>
      <w:r>
        <w:br w:type="page"/>
      </w:r>
    </w:p>
    <w:p>
      <w:pPr>
        <w:pStyle w:val="Heading2"/>
      </w:pPr>
      <w:r>
        <w:t>5. Mathematics in the Age of AI: Positioning Gamified Mobile Learning as A Catalyst for Motivation and Achievement in Junior Secondary Schools / 人工智能时代的数学：将游戏化移动学习定位为初中生数学学习动机与成绩的催化剂</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Mathematics in the Age of AI: Positioning Gamified Mobile Learning as A Catalyst for Motivation and Achievement in Junior Secondary Schools / 人工智能时代的数学：将游戏化移动学习定位为初中生数学学习动机与成绩的催化剂</w:t>
            </w:r>
          </w:p>
        </w:tc>
      </w:tr>
      <w:tr>
        <w:tc>
          <w:tcPr>
            <w:tcW w:type="dxa" w:w="4997"/>
          </w:tcPr>
          <w:p>
            <w:r>
              <w:rPr>
                <w:b/>
              </w:rPr>
              <w:t>作者</w:t>
            </w:r>
          </w:p>
        </w:tc>
        <w:tc>
          <w:tcPr>
            <w:tcW w:type="dxa" w:w="4997"/>
          </w:tcPr>
          <w:p>
            <w:r>
              <w:t>Joseph Joshua</w:t>
            </w:r>
          </w:p>
        </w:tc>
      </w:tr>
      <w:tr>
        <w:tc>
          <w:tcPr>
            <w:tcW w:type="dxa" w:w="4997"/>
          </w:tcPr>
          <w:p>
            <w:r>
              <w:rPr>
                <w:b/>
              </w:rPr>
              <w:t>期刊及影响因子</w:t>
            </w:r>
          </w:p>
        </w:tc>
        <w:tc>
          <w:tcPr>
            <w:tcW w:type="dxa" w:w="4997"/>
          </w:tcPr>
          <w:p>
            <w:r>
              <w:t>期刊：INTERNATIONAL JOURNAL OF APPLIED SCIENCE AND MATHEMATICAL THEORY；SSCI分类：International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10.56201/ijasmt.vol.12.no1.2026pg60.64；元数据未单独说明卷期，DOI中显示 vol.12, no.1, 2026, pg60-64。</w:t>
            </w:r>
          </w:p>
        </w:tc>
      </w:tr>
      <w:tr>
        <w:tc>
          <w:tcPr>
            <w:tcW w:type="dxa" w:w="4997"/>
          </w:tcPr>
          <w:p>
            <w:r>
              <w:rPr>
                <w:b/>
              </w:rPr>
              <w:t>在线发表时间</w:t>
            </w:r>
          </w:p>
        </w:tc>
        <w:tc>
          <w:tcPr>
            <w:tcW w:type="dxa" w:w="4997"/>
          </w:tcPr>
          <w:p>
            <w:r>
              <w:t>2026-09-25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https://doi.org/10.56201/ijasmt.vol.12.no1.2026pg60.64</w:t>
              </w:r>
            </w:hyperlink>
          </w:p>
        </w:tc>
      </w:tr>
    </w:tbl>
    <w:p>
      <w:pPr>
        <w:pStyle w:val="Heading3"/>
      </w:pPr>
      <w:r>
        <w:t>研究摘要</w:t>
      </w:r>
    </w:p>
    <w:p>
      <w:r>
        <w:t>本文关注尼日利亚及全球初中生数学学习动机不足和成绩低下的持续挑战，并在人工智能时代背景下提出，游戏化移动学习应用可能成为提升数学参与度和表现的有效路径。论文论证，AI驱动的游戏化移动学习可作为催化剂，培养初中生的数学学习动机与成绩。作者基于动机理论和新兴实证证据，概述AI赋能游戏化的收益，讨论潜在局限，并强调其对数学教学与学习政策及实践的启示。摘要未说明具体样本、干预过程或实证数据结果。</w:t>
      </w:r>
    </w:p>
    <w:p>
      <w:pPr>
        <w:pStyle w:val="Heading3"/>
      </w:pPr>
      <w:r>
        <w:t>研究主要内容</w:t>
      </w:r>
    </w:p>
    <w:p>
      <w:r>
        <w:t>论文聚焦初中阶段数学教育中动机不足与成绩低下的问题，将AI支持的游戏化移动学习定位为提升学生参与度和数学表现的可能方案。内容围绕AI游戏化移动学习的收益、潜在限制，以及在数学教学与学习中的政策、实践启示展开。摘要提到基于动机理论和新兴实证证据，但未呈现具体研究实施过程、样本、数据或统计结果。</w:t>
      </w:r>
    </w:p>
    <w:p>
      <w:pPr>
        <w:pStyle w:val="Heading3"/>
      </w:pPr>
      <w:r>
        <w:t>研究论点</w:t>
      </w:r>
    </w:p>
    <w:p>
      <w:r>
        <w:t>核心论点是：在人工智能时代，AI驱动的游戏化移动学习可以作为一种催化剂，促进初中生数学学习动机和学业成绩的提升，同时需要正视其潜在局限并落实相应政策与实践启示。</w:t>
      </w:r>
    </w:p>
    <w:p>
      <w:pPr>
        <w:pStyle w:val="Heading3"/>
      </w:pPr>
      <w:r>
        <w:t>研究问题</w:t>
      </w:r>
    </w:p>
    <w:p>
      <w:r>
        <w:t>摘要未明确说明具体研究问题。摘要所围绕的核心议题是：AI游戏化移动学习如何/能否促进初中生数学学习动机与成绩，以及其潜在局限和政策、实践启示为何。</w:t>
      </w:r>
    </w:p>
    <w:p>
      <w:pPr>
        <w:pStyle w:val="Heading3"/>
      </w:pPr>
      <w:r>
        <w:t>研究方法</w:t>
      </w:r>
    </w:p>
    <w:p>
      <w:r>
        <w:t>研究类型：摘要未说明，无法判断为定量、定性或混合研究，也未说明是否为实验、准实验、系统综述、元分析或概念论文。样本或参与者：摘要未说明。数据来源：摘要仅称‘drawing on theories of motivation and emerging empirical evidence’，但未说明具体数据库、检索策略、文献范围、样本、平台数据或其他数据来源。分析方法：摘要未说明。整体上，摘要呈现的是论证/综述性叙述，未报告可核查的实证研究设计、数据收集程序与分析方法。</w:t>
      </w:r>
    </w:p>
    <w:p>
      <w:pPr>
        <w:pStyle w:val="Heading3"/>
      </w:pPr>
      <w:r>
        <w:t>主要发现</w:t>
      </w:r>
    </w:p>
    <w:p>
      <w:r>
        <w:t>1. 摘要主张，AI游戏化移动学习可被定位为提升初中生数学学习动机和成绩的催化剂，以回应尼日利亚及全球初中数学动机不足与低成绩问题。2. 论文基于动机理论和新兴实证证据，概述AI赋能游戏化的潜在收益，同时指出需要关注其潜在局限。3. 论文强调该主题对数学教学与学习政策及实践具有启示；摘要未报告具体效应量、样本结果或统计发现。</w:t>
      </w:r>
    </w:p>
    <w:p>
      <w:pPr>
        <w:pStyle w:val="Heading3"/>
      </w:pPr>
      <w:r>
        <w:t>对教师教育研究的启示</w:t>
      </w:r>
    </w:p>
    <w:p>
      <w:r>
        <w:t>1. 前沿主题上，可关注AI游戏化移动学习如何嵌入初中数学课堂，以及教师如何设计动机支持、组织游戏化学习并应对数字公平与伦理问题。2. 研究设计上，该摘要未提供可借鉴的实证设计细节；若推进相关教师教育研究，应明确采用定量、定性或混合方法，说明教师/学生样本、学校情境、干预组与对照组、干预时长及AI游戏化功能。3. 数据收集与分析上，可考虑数学成绩测评、学习动机量表、平台学习日志、课堂观察、教师与学生访谈等数据，并依据设计使用实验/准实验分析、多层模型、结构方程模型或质性主题分析；但这些是该主题的常见研究路径建议，并非该摘要所报告的方法。</w:t>
      </w:r>
    </w:p>
    <w:p>
      <w:pPr>
        <w:pStyle w:val="Heading3"/>
      </w:pPr>
      <w:r>
        <w:t>APA引用格式</w:t>
      </w:r>
    </w:p>
    <w:p>
      <w:r>
        <w:t>Joshua, J. (2026). Mathematics in the age of AI: Positioning gamified mobile learning as a catalyst for motivation and achievement in junior secondary schools. International Journal of Applied Science and Mathematical Theory, 12(1), 60–64. https://doi.org/10.56201/ijasmt.vol.12.no1.2026pg60.64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122.72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2940387" TargetMode="External"/><Relationship Id="rId10" Type="http://schemas.openxmlformats.org/officeDocument/2006/relationships/hyperlink" Target="https://doi.org/10.5281/zenodo.22940386" TargetMode="External"/><Relationship Id="rId11" Type="http://schemas.openxmlformats.org/officeDocument/2006/relationships/hyperlink" Target="https://doi.org/10.1186/s40561-026-00465-x" TargetMode="External"/><Relationship Id="rId12" Type="http://schemas.openxmlformats.org/officeDocument/2006/relationships/hyperlink" Target="https://doi.org/10.1007/s44163-026-02319-4" TargetMode="External"/><Relationship Id="rId13" Type="http://schemas.openxmlformats.org/officeDocument/2006/relationships/hyperlink" Target="https://doi.org/10.56201/ijasmt.vol.12.no1.2026pg6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