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每日SSCI文献简报｜2026-07-18</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2026-07-18 09:18:30（北京时间）</w:t>
            </w:r>
          </w:p>
        </w:tc>
      </w:tr>
      <w:tr>
        <w:tc>
          <w:tcPr>
            <w:tcW w:type="dxa" w:w="4997"/>
          </w:tcPr>
          <w:p>
            <w:r>
              <w:rPr>
                <w:b/>
              </w:rPr>
              <w:t>检索窗口</w:t>
            </w:r>
          </w:p>
        </w:tc>
        <w:tc>
          <w:tcPr>
            <w:tcW w:type="dxa" w:w="4997"/>
          </w:tcPr>
          <w:p>
            <w:r>
              <w:t>2023-07-19 — 2026-07-18</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今日文献聚焦生成式AI对高等教育与写作教学的深层影响，关注人机协同下教师角色转型、学生批判性思维培养与评估范式变革，呈现从技术适应到人本回归的研究趋势。</w:t>
      </w:r>
    </w:p>
    <w:p>
      <w:pPr>
        <w:pStyle w:val="Heading1"/>
      </w:pPr>
      <w:r>
        <w:t>目录</w:t>
      </w:r>
    </w:p>
    <w:p>
      <w:pPr>
        <w:pStyle w:val="ListNumber"/>
      </w:pPr>
      <w:r>
        <w:rPr>
          <w:b/>
        </w:rPr>
        <w:t>突破边界的教学：对高等教育中人工智能、多学科性与制度变革的反思</w:t>
      </w:r>
      <w:r>
        <w:t>｜Journal of Further and Higher Education｜2026-07-16</w:t>
      </w:r>
    </w:p>
    <w:p>
      <w:pPr>
        <w:pStyle w:val="ListNumber"/>
      </w:pPr>
      <w:r>
        <w:rPr>
          <w:b/>
        </w:rPr>
        <w:t>生成式人工智能对教师课程设计领导力的挑战与回应</w:t>
      </w:r>
      <w:r>
        <w:t>｜Journal of Education and Educational Research｜2026-07-17</w:t>
      </w:r>
    </w:p>
    <w:p>
      <w:pPr>
        <w:pStyle w:val="ListNumber"/>
      </w:pPr>
      <w:r>
        <w:rPr>
          <w:b/>
        </w:rPr>
        <w:t>从多个来源学习时使用生成式AI的提示策略</w:t>
      </w:r>
      <w:r>
        <w:t>｜Learning and Instruction｜2026-07-16</w:t>
      </w:r>
    </w:p>
    <w:p>
      <w:pPr>
        <w:pStyle w:val="ListNumber"/>
      </w:pPr>
      <w:r>
        <w:rPr>
          <w:b/>
        </w:rPr>
        <w:t>审视人工智能时代：大型语言模型对学生写作能力的影响</w:t>
      </w:r>
      <w:r>
        <w:t>｜Boraspati Journal: Journal of Bilingualism, Organization, Research, Articles, Studies in Pedagogy, Anthropology, Theory, and Indigenous Cultures｜2026-07-18</w:t>
      </w:r>
    </w:p>
    <w:p>
      <w:pPr>
        <w:pStyle w:val="ListNumber"/>
      </w:pPr>
      <w:r>
        <w:rPr>
          <w:b/>
        </w:rPr>
        <w:t>当句子听起来比思想更优美时：写作反馈中教师指导与AI生成的协商</w:t>
      </w:r>
      <w:r>
        <w:t>｜English Teaching Practice &amp; Critique｜2026-07-16</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Teaching beyond boundaries: reflections on AI, multidisciplinarity, and institutional change in higher education / 突破边界的教学：对高等教育中人工智能、多学科性与制度变革的反思</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Teaching beyond boundaries: reflections on AI, multidisciplinarity, and institutional change in higher education / 突破边界的教学：对高等教育中人工智能、多学科性与制度变革的反思</w:t>
            </w:r>
          </w:p>
        </w:tc>
      </w:tr>
      <w:tr>
        <w:tc>
          <w:tcPr>
            <w:tcW w:type="dxa" w:w="4997"/>
          </w:tcPr>
          <w:p>
            <w:r>
              <w:rPr>
                <w:b/>
              </w:rPr>
              <w:t>作者</w:t>
            </w:r>
          </w:p>
        </w:tc>
        <w:tc>
          <w:tcPr>
            <w:tcW w:type="dxa" w:w="4997"/>
          </w:tcPr>
          <w:p>
            <w:r>
              <w:t>Tamás Köpeczi-Bócz</w:t>
            </w:r>
          </w:p>
        </w:tc>
      </w:tr>
      <w:tr>
        <w:tc>
          <w:tcPr>
            <w:tcW w:type="dxa" w:w="4997"/>
          </w:tcPr>
          <w:p>
            <w:r>
              <w:rPr>
                <w:b/>
              </w:rPr>
              <w:t>期刊及影响因子</w:t>
            </w:r>
          </w:p>
        </w:tc>
        <w:tc>
          <w:tcPr>
            <w:tcW w:type="dxa" w:w="4997"/>
          </w:tcPr>
          <w:p>
            <w:r>
              <w:t>期刊为 Journal of Further and Higher Education，SSCI 分类为 Education &amp; Educational Research，白名单未提供影响因子与 JCR 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DOI: https://doi.org/10.1080/0309877x.2026.2703085</w:t>
            </w:r>
          </w:p>
        </w:tc>
      </w:tr>
      <w:tr>
        <w:tc>
          <w:tcPr>
            <w:tcW w:type="dxa" w:w="4997"/>
          </w:tcPr>
          <w:p>
            <w:r>
              <w:rPr>
                <w:b/>
              </w:rPr>
              <w:t>在线发表时间</w:t>
            </w:r>
          </w:p>
        </w:tc>
        <w:tc>
          <w:tcPr>
            <w:tcW w:type="dxa" w:w="4997"/>
          </w:tcPr>
          <w:p>
            <w:r>
              <w:t>2026-07-16</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9">
              <w:r>
                <w:rPr>
                  <w:color w:val="0563C1"/>
                  <w:u w:val="single"/>
                </w:rPr>
                <w:t>https://doi.org/10.1080/0309877x.2026.2703085</w:t>
              </w:r>
            </w:hyperlink>
          </w:p>
        </w:tc>
      </w:tr>
    </w:tbl>
    <w:p>
      <w:pPr>
        <w:pStyle w:val="Heading3"/>
      </w:pPr>
      <w:r>
        <w:t>研究摘要</w:t>
      </w:r>
    </w:p>
    <w:p>
      <w:r>
        <w:t>本文考察了在2015-2020年基线期与2020年后时期之间，关于多学科高等教育的学术论述如何被重新配置，以及人工智能如何进入这一不断演变的问题空间。研究采用了多层时间比较主题内容分析，辅以归一化共现映射和聚焦人工智能入口通道分析。分析基于三个数据层：归纳性COVID前基线语料库（数据集S1；2015-2020年；n=100）、演绎性2020年后比较语料库（数据集S2；2020-2025年；n=33）以及聚焦人工智能入口语料库（数据集S3；n=45）。结果显示，COVID-19使现有的障碍系统更加可见且在操作上更为具体，而非取而代之。学科主导、制度僵化、教师抗拒、评估困难及专业身份不确定性在2020年后仍然核心，而数字基础设施、学生动机和新型教育模式与障碍系统的联系更加紧密。关系分析显示，反复出现的障碍之间的耦合度增加，表明在学术问题框架层面形成了一个更连贯的障碍系统。人工智能入口分析显示，人工智能通过学生支持与参与、课程与边界开放、诚信与治理、评估与反馈能力进入论述。最强的人工智能入口信号是学生支持与参与，而课程与边界开放则作为一个新兴的设计通道出现。本研究通过开放编码矩阵、计算文件、图形输出以及在公共数据集存储库中的文档，贡献了一个透明且可重复的时间比较。</w:t>
      </w:r>
    </w:p>
    <w:p>
      <w:pPr>
        <w:pStyle w:val="Heading3"/>
      </w:pPr>
      <w:r>
        <w:t>研究主要内容</w:t>
      </w:r>
    </w:p>
    <w:p>
      <w:r>
        <w:t>论文聚焦于多学科高等教育中人工智能的角色演变，采用时间比较视角，分析COVID-19前后学术论述的变化，并识别人工智能进入该问题空间的主要通道。研究主题涵盖制度变革、学科边界、教师抗拒、评估挑战及数字基础设施等，重点关注高等教育中人工智能整合的相关障碍与机遇。</w:t>
      </w:r>
    </w:p>
    <w:p>
      <w:pPr>
        <w:pStyle w:val="Heading3"/>
      </w:pPr>
      <w:r>
        <w:t>研究论点</w:t>
      </w:r>
    </w:p>
    <w:p>
      <w:r>
        <w:t>作者主张，COVID-19并未根本改变高等教育中的多学科障碍系统，而是使其更加显性和具体化；同时，人工智能主要通过学生支持与参与、课程与边界开放等特定通道进入该领域，并可能作为重新配置多学科实践的设计工具。</w:t>
      </w:r>
    </w:p>
    <w:p>
      <w:pPr>
        <w:pStyle w:val="Heading3"/>
      </w:pPr>
      <w:r>
        <w:t>研究问题</w:t>
      </w:r>
    </w:p>
    <w:p>
      <w:r>
        <w:t>摘要未明确写出研究问题，但可推断为：在2015-2020年基线期与2020年后时期，关于多学科高等教育的学术论述如何被重新配置？人工智能如何进入这一不断演变的问题空间？</w:t>
      </w:r>
    </w:p>
    <w:p>
      <w:pPr>
        <w:pStyle w:val="Heading3"/>
      </w:pPr>
      <w:r>
        <w:t>研究方法</w:t>
      </w:r>
    </w:p>
    <w:p>
      <w:r>
        <w:t>研究类型为混合方法（多层次主题内容分析结合量化映射）。样本/参与者：三个语料库——基线期（n=100篇文献）、后2020期（n=33篇文献）、AI入口语料库（n=45篇文献），均为学术文献。数据来源：从学术数据库中采集的文献摘要或全文。分析方法：采用归纳与演绎相结合的主题内容分析，辅以归一化共现映射和聚焦AI入口通道分析。分析过程基于开放编码矩阵、计算文件和图形输出，并公开文档以确保透明性和可重复性。摘要未说明具体的统计软件或编码工具。</w:t>
      </w:r>
    </w:p>
    <w:p>
      <w:pPr>
        <w:pStyle w:val="Heading3"/>
      </w:pPr>
      <w:r>
        <w:t>主要发现</w:t>
      </w:r>
    </w:p>
    <w:p>
      <w:r>
        <w:t>1. COVID-19使既有的多学科高等教育障碍系统（如学科主导、制度僵化、教师抗拒、评估困难、专业身份不确定性）更加可见且操作化，但并未替换障碍本身；数字基础设施、学生动机和新型教育模式在2020年后与障碍系统的联系显著增强。2. 障碍之间的耦合度增加，表明学术问题框架层面形成了一个更连贯的障碍系统。3. 人工智能进入学术论述的四个主要通道是：学生支持与参与（最强信号）、课程与边界开放（新兴设计通道）、诚信与治理、评估与反馈能力。</w:t>
      </w:r>
    </w:p>
    <w:p>
      <w:pPr>
        <w:pStyle w:val="Heading3"/>
      </w:pPr>
      <w:r>
        <w:t>对教师教育研究的启示</w:t>
      </w:r>
    </w:p>
    <w:p>
      <w:r>
        <w:t>1. 时间比较设计：教师教育研究者可借鉴本研究的前后时间对比设计（基线期与后COVID期），以追踪AI整合、教师数字素养等主题的演变趋势。2. 多层语料库方法：采用归纳-演绎结合的主题内容分析，配合共现映射和聚焦通道分析，为教师教育领域中的文献综述或话语分析提供了系统化分析框架。3. 透明可重复实践：研究公开了编码矩阵、计算文件和文档，鼓励教师教育研究者在类似综述中采用开放实践，以增强研究可信度。</w:t>
      </w:r>
    </w:p>
    <w:p>
      <w:pPr>
        <w:pStyle w:val="Heading3"/>
      </w:pPr>
      <w:r>
        <w:t>APA引用格式</w:t>
      </w:r>
    </w:p>
    <w:p>
      <w:r>
        <w:t>Köpeczi-Bócz, T. (2026). Teaching beyond boundaries: reflections on AI, multidisciplinarity, and institutional change in higher education. Journal of Further and Higher Education. https://doi.org/10.1080/0309877x.2026.2703085</w:t>
      </w:r>
    </w:p>
    <w:p>
      <w:r>
        <w:br w:type="page"/>
      </w:r>
    </w:p>
    <w:p>
      <w:pPr>
        <w:pStyle w:val="Heading2"/>
      </w:pPr>
      <w:r>
        <w:t>2. The Challenge and Response of Generative Artificial Intelligence to Teachers' Curriculum Design Leadership / 生成式人工智能对教师课程设计领导力的挑战与回应</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Challenge and Response of Generative Artificial Intelligence to Teachers' Curriculum Design Leadership / 生成式人工智能对教师课程设计领导力的挑战与回应</w:t>
            </w:r>
          </w:p>
        </w:tc>
      </w:tr>
      <w:tr>
        <w:tc>
          <w:tcPr>
            <w:tcW w:type="dxa" w:w="4997"/>
          </w:tcPr>
          <w:p>
            <w:r>
              <w:rPr>
                <w:b/>
              </w:rPr>
              <w:t>作者</w:t>
            </w:r>
          </w:p>
        </w:tc>
        <w:tc>
          <w:tcPr>
            <w:tcW w:type="dxa" w:w="4997"/>
          </w:tcPr>
          <w:p>
            <w:r>
              <w:t>Xinyang Zhao</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10.54097/hw98t076</w:t>
            </w:r>
          </w:p>
        </w:tc>
      </w:tr>
      <w:tr>
        <w:tc>
          <w:tcPr>
            <w:tcW w:type="dxa" w:w="4997"/>
          </w:tcPr>
          <w:p>
            <w:r>
              <w:rPr>
                <w:b/>
              </w:rPr>
              <w:t>在线发表时间</w:t>
            </w:r>
          </w:p>
        </w:tc>
        <w:tc>
          <w:tcPr>
            <w:tcW w:type="dxa" w:w="4997"/>
          </w:tcPr>
          <w:p>
            <w:r>
              <w:t>2026-07-17</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0">
              <w:r>
                <w:rPr>
                  <w:color w:val="0563C1"/>
                  <w:u w:val="single"/>
                </w:rPr>
                <w:t>https://doi.org/10.54097/hw98t076</w:t>
              </w:r>
            </w:hyperlink>
          </w:p>
        </w:tc>
      </w:tr>
    </w:tbl>
    <w:p>
      <w:pPr>
        <w:pStyle w:val="Heading3"/>
      </w:pPr>
      <w:r>
        <w:t>研究摘要</w:t>
      </w:r>
    </w:p>
    <w:p>
      <w:r>
        <w:t>生成式人工智能的快速发展正在深刻重塑教育生态，对教师的专业角色和核心能力构成系统性挑战。在这一技术变革中，教师的课程设计领导力正面临前所未有的冲击。本文系统分析了生成式人工智能对教师课程设计领导力的多维挑战。本文提出教师应从“被动应对”转向“主动重塑”，在人机合作的新范式下重构课程设计领导力。通过创新教学模式，实现课程设计的“留白”与“增值”，使课堂重心从知识覆盖转向深度学习。通过构建教师专业发展的“公正转型”生态，为教师的数智成长提供系统性的组织支持。研究认为，应对AI挑战的根本之道不在于与机器比拼知识传递效率，而在于回归并强化教育“使人成为人”的本质追求。本文对于深化人机协同育人的理解、推动教师角色的积极转型具有重要的学术价值和现实意义。</w:t>
      </w:r>
    </w:p>
    <w:p>
      <w:pPr>
        <w:pStyle w:val="Heading3"/>
      </w:pPr>
      <w:r>
        <w:t>研究主要内容</w:t>
      </w:r>
    </w:p>
    <w:p>
      <w:r>
        <w:t>本文是一篇理论思辨性论文，聚焦生成式人工智能对教师课程设计领导力带来的挑战及应对策略。文章首先分析了生成式AI对教师课程设计领导力的多维挑战（如教学决策权让渡、设计主体性消解等），进而提出教师应从“被动应对”转向“主动重塑”，在人机合作范式下重构课程设计领导力。具体路径包括：（1）创新教学模式，实现课程设计的“留白”与“增值”，推动课堂从知识覆盖转向深度学习；（2）构建教师专业发展的“公正转型”生态，为教师数智成长提供组织支持。文章强调应对AI挑战的根本在于回归教育“使人成为人”的本质。目前摘要未提供文献综述、理论框架或数据分析等实证环节的具体信息。</w:t>
      </w:r>
    </w:p>
    <w:p>
      <w:pPr>
        <w:pStyle w:val="Heading3"/>
      </w:pPr>
      <w:r>
        <w:t>研究论点</w:t>
      </w:r>
    </w:p>
    <w:p>
      <w:r>
        <w:t>生成式人工智能对教师课程设计领导力构成系统性挑战，教师应通过主动重构课程设计领导力、创新教学模式和构建专业发展生态来有效应对，最终回归教育“使人成为人”的本质追求。</w:t>
      </w:r>
    </w:p>
    <w:p>
      <w:pPr>
        <w:pStyle w:val="Heading3"/>
      </w:pPr>
      <w:r>
        <w:t>研究问题</w:t>
      </w:r>
    </w:p>
    <w:p>
      <w:r>
        <w:t>生成式人工智能如何挑战教师的课程设计领导力？教师应如何回应这一挑战，重构课程设计领导力？</w:t>
      </w:r>
    </w:p>
    <w:p>
      <w:pPr>
        <w:pStyle w:val="Heading3"/>
      </w:pPr>
      <w:r>
        <w:t>研究方法</w:t>
      </w:r>
    </w:p>
    <w:p>
      <w:r>
        <w:t>研究类型：理论思辨/观点论述（非实证研究）；样本或参与者：无；数据来源：无；分析方法：无。摘要未说明任何实证数据收集或分析过程。</w:t>
      </w:r>
    </w:p>
    <w:p>
      <w:pPr>
        <w:pStyle w:val="Heading3"/>
      </w:pPr>
      <w:r>
        <w:t>主要发现</w:t>
      </w:r>
    </w:p>
    <w:p>
      <w:r>
        <w:t>['生成式人工智能对教师课程设计领导力构成多维挑战，包括对教师专业角色和核心能力的系统性冲击。', '教师应从“被动应对”转向“主动重塑”，通过创新教学模式实现课程设计的“留白”与“增值”，将课堂重心从知识覆盖转向深度学习。', '构建教师专业发展的“公正转型”生态，为教师的数智成长提供系统性组织支持，是应对AI挑战的关键路径。']</w:t>
      </w:r>
    </w:p>
    <w:p>
      <w:pPr>
        <w:pStyle w:val="Heading3"/>
      </w:pPr>
      <w:r>
        <w:t>对教师教育研究的启示</w:t>
      </w:r>
    </w:p>
    <w:p>
      <w:r>
        <w:t>本文属于理论思辨型研究，未提供实证数据或具体研究方法借鉴，但为教师教育研究提供了概念框架和理论视角：研究者可围绕“人机合作范式下的教师课程设计领导力”开展实证研究（如案例研究、行动研究或问卷调查），考察教师在实际教学中如何实现从“被动应对”到“主动重塑”的转变；也可设计干预研究，检验“公正转型”生态对教师数字素养发展的效果。此外，研究者可将“留白与增值”等概念操作化为可测量的指标，用于量化分析。</w:t>
      </w:r>
    </w:p>
    <w:p>
      <w:pPr>
        <w:pStyle w:val="Heading3"/>
      </w:pPr>
      <w:r>
        <w:t>APA引用格式</w:t>
      </w:r>
    </w:p>
    <w:p>
      <w:r>
        <w:t>Zhao, X. (2026). The challenge and response of generative artificial intelligence to teachers' curriculum design leadership. Journal of Education and Educational Research. https://doi.org/10.54097/hw98t076</w:t>
      </w:r>
    </w:p>
    <w:p>
      <w:r>
        <w:br w:type="page"/>
      </w:r>
    </w:p>
    <w:p>
      <w:pPr>
        <w:pStyle w:val="Heading2"/>
      </w:pPr>
      <w:r>
        <w:t>3. Prompting strategies with generative AI during learning from multiple sources / 从多个来源学习时使用生成式AI的提示策略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Prompting strategies with generative AI during learning from multiple sources / 从多个来源学习时使用生成式AI的提示策略</w:t>
            </w:r>
          </w:p>
        </w:tc>
      </w:tr>
      <w:tr>
        <w:tc>
          <w:tcPr>
            <w:tcW w:type="dxa" w:w="4997"/>
          </w:tcPr>
          <w:p>
            <w:r>
              <w:rPr>
                <w:b/>
              </w:rPr>
              <w:t>作者</w:t>
            </w:r>
          </w:p>
        </w:tc>
        <w:tc>
          <w:tcPr>
            <w:tcW w:type="dxa" w:w="4997"/>
          </w:tcPr>
          <w:p>
            <w:r>
              <w:t>S. Kim, Matthew T. McCrudden</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PERGAMON-ELSEVIER SCIENCE LTD</w:t>
            </w:r>
          </w:p>
        </w:tc>
      </w:tr>
      <w:tr>
        <w:tc>
          <w:tcPr>
            <w:tcW w:type="dxa" w:w="4997"/>
          </w:tcPr>
          <w:p>
            <w:r>
              <w:rPr>
                <w:b/>
              </w:rPr>
              <w:t>卷期/DOI</w:t>
            </w:r>
          </w:p>
        </w:tc>
        <w:tc>
          <w:tcPr>
            <w:tcW w:type="dxa" w:w="4997"/>
          </w:tcPr>
          <w:p>
            <w:r>
              <w:t>DOI: https://doi.org/10.1016/j.learninstruc.2026.102435</w:t>
            </w:r>
          </w:p>
        </w:tc>
      </w:tr>
      <w:tr>
        <w:tc>
          <w:tcPr>
            <w:tcW w:type="dxa" w:w="4997"/>
          </w:tcPr>
          <w:p>
            <w:r>
              <w:rPr>
                <w:b/>
              </w:rPr>
              <w:t>在线发表时间</w:t>
            </w:r>
          </w:p>
        </w:tc>
        <w:tc>
          <w:tcPr>
            <w:tcW w:type="dxa" w:w="4997"/>
          </w:tcPr>
          <w:p>
            <w:r>
              <w:t>2026-07-16</w:t>
            </w:r>
          </w:p>
        </w:tc>
      </w:tr>
      <w:tr>
        <w:tc>
          <w:tcPr>
            <w:tcW w:type="dxa" w:w="4997"/>
          </w:tcPr>
          <w:p>
            <w:r>
              <w:rPr>
                <w:b/>
              </w:rPr>
              <w:t>SSCI分类</w:t>
            </w:r>
          </w:p>
        </w:tc>
        <w:tc>
          <w:tcPr>
            <w:tcW w:type="dxa" w:w="4997"/>
          </w:tcPr>
          <w:p>
            <w:r>
              <w:t>Education &amp; Educational Research；Educational；English；Psychology</w:t>
            </w:r>
          </w:p>
        </w:tc>
      </w:tr>
      <w:tr>
        <w:tc>
          <w:tcPr>
            <w:tcW w:type="dxa" w:w="4997"/>
          </w:tcPr>
          <w:p>
            <w:r>
              <w:rPr>
                <w:b/>
              </w:rPr>
              <w:t>论文链接</w:t>
            </w:r>
          </w:p>
        </w:tc>
        <w:tc>
          <w:tcPr>
            <w:tcW w:type="dxa" w:w="4997"/>
          </w:tcPr>
          <w:p>
            <w:hyperlink r:id="rId11">
              <w:r>
                <w:rPr>
                  <w:color w:val="0563C1"/>
                  <w:u w:val="single"/>
                </w:rPr>
                <w:t>https://doi.org/10.1016/j.learninstruc.2026.102435</w:t>
              </w:r>
            </w:hyperlink>
          </w:p>
        </w:tc>
      </w:tr>
    </w:tbl>
    <w:p>
      <w:pPr>
        <w:pStyle w:val="Heading3"/>
      </w:pPr>
      <w:r>
        <w:t>研究摘要</w:t>
      </w:r>
    </w:p>
    <w:p>
      <w:r>
        <w:t>摘要未提供</w:t>
      </w:r>
    </w:p>
    <w:p>
      <w:pPr>
        <w:pStyle w:val="Heading3"/>
      </w:pPr>
      <w:r>
        <w:t>研究主要内容</w:t>
      </w:r>
    </w:p>
    <w:p>
      <w:r>
        <w:t>本简报基于论文元数据生成，摘要内容缺失，无法提取具体研究内容。</w:t>
      </w:r>
    </w:p>
    <w:p>
      <w:pPr>
        <w:pStyle w:val="Heading3"/>
      </w:pPr>
      <w:r>
        <w:t>研究论点</w:t>
      </w:r>
    </w:p>
    <w:p>
      <w:r>
        <w:t>未提供</w:t>
      </w:r>
    </w:p>
    <w:p>
      <w:pPr>
        <w:pStyle w:val="Heading3"/>
      </w:pPr>
      <w:r>
        <w:t>研究问题</w:t>
      </w:r>
    </w:p>
    <w:p>
      <w:r>
        <w:t>未提供</w:t>
      </w:r>
    </w:p>
    <w:p>
      <w:pPr>
        <w:pStyle w:val="Heading3"/>
      </w:pPr>
      <w:r>
        <w:t>研究方法</w:t>
      </w:r>
    </w:p>
    <w:p>
      <w:r>
        <w:t>未提供（摘要未说明研究类型、样本、数据来源与分析方法）</w:t>
      </w:r>
    </w:p>
    <w:p>
      <w:pPr>
        <w:pStyle w:val="Heading3"/>
      </w:pPr>
      <w:r>
        <w:t>主要发现</w:t>
      </w:r>
    </w:p>
    <w:p>
      <w:r>
        <w:t>未提供</w:t>
      </w:r>
    </w:p>
    <w:p>
      <w:pPr>
        <w:pStyle w:val="Heading3"/>
      </w:pPr>
      <w:r>
        <w:t>对教师教育研究的启示</w:t>
      </w:r>
    </w:p>
    <w:p>
      <w:r>
        <w:t>未提供</w:t>
      </w:r>
    </w:p>
    <w:p>
      <w:pPr>
        <w:pStyle w:val="Heading3"/>
      </w:pPr>
      <w:r>
        <w:t>APA引用格式</w:t>
      </w:r>
    </w:p>
    <w:p>
      <w:r>
        <w:t>Kim, S., &amp; McCrudden, M. T. (2026). Prompting strategies with generative AI during learning from multiple sources. Learning and Instruction. https://doi.org/10.1016/j.learninstruc.2026.102435</w:t>
      </w:r>
    </w:p>
    <w:p>
      <w:r>
        <w:br w:type="page"/>
      </w:r>
    </w:p>
    <w:p>
      <w:pPr>
        <w:pStyle w:val="Heading2"/>
      </w:pPr>
      <w:r>
        <w:t>4. Menelaah Era Kecerdasan Buatan: Dampak Large Language Models pada Kompetensi Menulis Mahasiswa / 审视人工智能时代：大型语言模型对学生写作能力的影响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Menelaah Era Kecerdasan Buatan: Dampak Large Language Models pada Kompetensi Menulis Mahasiswa / 审视人工智能时代：大型语言模型对学生写作能力的影响</w:t>
            </w:r>
          </w:p>
        </w:tc>
      </w:tr>
      <w:tr>
        <w:tc>
          <w:tcPr>
            <w:tcW w:type="dxa" w:w="4997"/>
          </w:tcPr>
          <w:p>
            <w:r>
              <w:rPr>
                <w:b/>
              </w:rPr>
              <w:t>作者</w:t>
            </w:r>
          </w:p>
        </w:tc>
        <w:tc>
          <w:tcPr>
            <w:tcW w:type="dxa" w:w="4997"/>
          </w:tcPr>
          <w:p>
            <w:r>
              <w:t>Ipan Sihite</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卷3(1)，DOI: 10.64674/boraspatijournal.v3i1.62</w:t>
            </w:r>
          </w:p>
        </w:tc>
      </w:tr>
      <w:tr>
        <w:tc>
          <w:tcPr>
            <w:tcW w:type="dxa" w:w="4997"/>
          </w:tcPr>
          <w:p>
            <w:r>
              <w:rPr>
                <w:b/>
              </w:rPr>
              <w:t>在线发表时间</w:t>
            </w:r>
          </w:p>
        </w:tc>
        <w:tc>
          <w:tcPr>
            <w:tcW w:type="dxa" w:w="4997"/>
          </w:tcPr>
          <w:p>
            <w:r>
              <w:t>2026-07-18</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https://doi.org/10.64674/boraspatijournal.v3i1.62</w:t>
              </w:r>
            </w:hyperlink>
          </w:p>
        </w:tc>
      </w:tr>
    </w:tbl>
    <w:p>
      <w:pPr>
        <w:pStyle w:val="Heading3"/>
      </w:pPr>
      <w:r>
        <w:t>研究摘要</w:t>
      </w:r>
    </w:p>
    <w:p>
      <w:r>
        <w:t>大型语言模型的发展改变了高等教育的学术写作实践，同时引发了关于其对学生写作能力影响的辩论。本研究旨在通过综合最新研究成果，全面审视大型语言模型对学生写作能力的影响。研究采用图书馆研究方法，以定性方法对讨论LLM在学术写作教学中应用的高声誉科学文章进行分析。结果显示四个主要发现：第一，LLM推动学生思维过程从单纯生成文本转变为通过反思与修订更批判性地构建论证；第二，AI的出现改变了学术诚信范式，使基于过程、反思和口试的评估更加相关；第三，教师的角色从信息传递者转变为设计AI辅助学习体验的促进者；第四，LLM扩大了学生获得更个性化和包容性学习支持的渠道。研究结论认为，LLM并非直接提高或降低学生的写作能力，而是通过促进批判性思维、反思和学术诚信的教学整合来转变能力的构建方式。</w:t>
      </w:r>
    </w:p>
    <w:p>
      <w:pPr>
        <w:pStyle w:val="Heading3"/>
      </w:pPr>
      <w:r>
        <w:t>研究主要内容</w:t>
      </w:r>
    </w:p>
    <w:p>
      <w:r>
        <w:t>本研究聚焦于高等教育中大型语言模型对学生写作能力的影响，通过综述现有文献探讨LLM在学术写作教学中的作用。研究指出LLM改变了学生的思维过程、学术诚信范式、教师角色以及学习支持的可及性，并提出能力构建方式的转型。</w:t>
      </w:r>
    </w:p>
    <w:p>
      <w:pPr>
        <w:pStyle w:val="Heading3"/>
      </w:pPr>
      <w:r>
        <w:t>研究论点</w:t>
      </w:r>
    </w:p>
    <w:p>
      <w:r>
        <w:t>作者的核心论点是大型语言模型并非简单地提升或削弱学生的写作能力，而是通过教学整合改变了能力建构的方式，强调批判性思维、反思和学术诚信的重要性。</w:t>
      </w:r>
    </w:p>
    <w:p>
      <w:pPr>
        <w:pStyle w:val="Heading3"/>
      </w:pPr>
      <w:r>
        <w:t>研究问题</w:t>
      </w:r>
    </w:p>
    <w:p>
      <w:r>
        <w:t>研究问题：大型语言模型如何影响学生的写作能力？具体包括：（1）LLM如何改变学生的思维过程？（2）AI如何影响学术诚信的评估方式？（3）教师角色如何转变？（4）LLM如何扩大学习支持的可及性？</w:t>
      </w:r>
    </w:p>
    <w:p>
      <w:pPr>
        <w:pStyle w:val="Heading3"/>
      </w:pPr>
      <w:r>
        <w:t>研究方法</w:t>
      </w:r>
    </w:p>
    <w:p>
      <w:r>
        <w:t>研究类型：定性研究（图书馆研究方法）。样本或参与者：无可供分析的实证样本，研究基于对高声誉科学文章的文献综述。数据来源：讨论LLM在学术写作教学中应用的高声誉科学文章（摘要未说明具体数据库、文章数量和筛选标准）。分析方法：定性内容分析（摘要未说明具体分析步骤或编码方法）。</w:t>
      </w:r>
    </w:p>
    <w:p>
      <w:pPr>
        <w:pStyle w:val="Heading3"/>
      </w:pPr>
      <w:r>
        <w:t>主要发现</w:t>
      </w:r>
    </w:p>
    <w:p>
      <w:r>
        <w:t>['LLM促使学生从单纯生成文本转向通过反思与修订进行批判性论证构建，变革了思维过程。', 'AI的出现改变了学术诚信范式，使得基于过程、反思和口试的评估方式比传统终结性评估更相关。', '教师角色从信息传递者转变为AI辅助学习体验的设计者和促进者，同时LLM提供了更个性化和包容的学习支持，扩大学生获取帮助的渠道。']</w:t>
      </w:r>
    </w:p>
    <w:p>
      <w:pPr>
        <w:pStyle w:val="Heading3"/>
      </w:pPr>
      <w:r>
        <w:t>对教师教育研究的启示</w:t>
      </w:r>
    </w:p>
    <w:p>
      <w:r>
        <w:t>本综述为教师教育研究提供了前沿主题：在AI整合背景下，教师角色如何转向学习体验的设计者与促进者。研究设计上，采用图书馆研究方法与定性内容分析，虽缺乏实证数据，但为后续实证研究（如课堂观察、教师访谈、学生作品分析）提供了概念框架。数据收集与分析方面，未来可借鉴该研究的文献综述思路，系统检索并编码相关文献，或设计混合方法研究以验证LLM对学生写作能力的具体影响机制。</w:t>
      </w:r>
    </w:p>
    <w:p>
      <w:pPr>
        <w:pStyle w:val="Heading3"/>
      </w:pPr>
      <w:r>
        <w:t>APA引用格式</w:t>
      </w:r>
    </w:p>
    <w:p>
      <w:r>
        <w:t>Sihite, I. (2026). Menelaah Era Kecerdasan Buatan: Dampak Large Language Models pada Kompetensi Menulis Mahasiswa. Boraspati Journal: Journal of Bilingualism, Organization, Research, Articles, Studies in Pedagogy, Anthropology, Theory, and Indigenous Cultures. https://doi.org/10.64674/boraspatijournal.v3i1.62</w:t>
      </w:r>
    </w:p>
    <w:p>
      <w:r>
        <w:br w:type="page"/>
      </w:r>
    </w:p>
    <w:p>
      <w:pPr>
        <w:pStyle w:val="Heading2"/>
      </w:pPr>
      <w:r>
        <w:t>5. Teaching writing when the sentences sound better than the thinking / 当句子听起来比思想更优美时：写作反馈中教师指导与AI生成的协商</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Teaching writing when the sentences sound better than the thinking / 当句子听起来比思想更优美时：写作反馈中教师指导与AI生成的协商</w:t>
            </w:r>
          </w:p>
        </w:tc>
      </w:tr>
      <w:tr>
        <w:tc>
          <w:tcPr>
            <w:tcW w:type="dxa" w:w="4997"/>
          </w:tcPr>
          <w:p>
            <w:r>
              <w:rPr>
                <w:b/>
              </w:rPr>
              <w:t>作者</w:t>
            </w:r>
          </w:p>
        </w:tc>
        <w:tc>
          <w:tcPr>
            <w:tcW w:type="dxa" w:w="4997"/>
          </w:tcPr>
          <w:p>
            <w:r>
              <w:t>Joanna Ruth S. Paloma</w:t>
            </w:r>
          </w:p>
        </w:tc>
      </w:tr>
      <w:tr>
        <w:tc>
          <w:tcPr>
            <w:tcW w:type="dxa" w:w="4997"/>
          </w:tcPr>
          <w:p>
            <w:r>
              <w:rPr>
                <w:b/>
              </w:rPr>
              <w:t>期刊及影响因子</w:t>
            </w:r>
          </w:p>
        </w:tc>
        <w:tc>
          <w:tcPr>
            <w:tcW w:type="dxa" w:w="4997"/>
          </w:tcPr>
          <w:p>
            <w:r>
              <w:t>English Teaching Practice &amp; Critique（未提供影响因子与JCR分区，白名单未标注）</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1175-8708</w:t>
            </w:r>
          </w:p>
        </w:tc>
      </w:tr>
      <w:tr>
        <w:tc>
          <w:tcPr>
            <w:tcW w:type="dxa" w:w="4997"/>
          </w:tcPr>
          <w:p>
            <w:r>
              <w:rPr>
                <w:b/>
              </w:rPr>
              <w:t>卷期/DOI</w:t>
            </w:r>
          </w:p>
        </w:tc>
        <w:tc>
          <w:tcPr>
            <w:tcW w:type="dxa" w:w="4997"/>
          </w:tcPr>
          <w:p>
            <w:r>
              <w:t>DOI: https://doi.org/10.1108/etpc-04-2026-0097</w:t>
            </w:r>
          </w:p>
        </w:tc>
      </w:tr>
      <w:tr>
        <w:tc>
          <w:tcPr>
            <w:tcW w:type="dxa" w:w="4997"/>
          </w:tcPr>
          <w:p>
            <w:r>
              <w:rPr>
                <w:b/>
              </w:rPr>
              <w:t>在线发表时间</w:t>
            </w:r>
          </w:p>
        </w:tc>
        <w:tc>
          <w:tcPr>
            <w:tcW w:type="dxa" w:w="4997"/>
          </w:tcPr>
          <w:p>
            <w:r>
              <w:t>2026-07-16</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3">
              <w:r>
                <w:rPr>
                  <w:color w:val="0563C1"/>
                  <w:u w:val="single"/>
                </w:rPr>
                <w:t>https://doi.org/10.1108/etpc-04-2026-0097</w:t>
              </w:r>
            </w:hyperlink>
          </w:p>
        </w:tc>
      </w:tr>
    </w:tbl>
    <w:p>
      <w:pPr>
        <w:pStyle w:val="Heading3"/>
      </w:pPr>
      <w:r>
        <w:t>研究摘要</w:t>
      </w:r>
    </w:p>
    <w:p>
      <w:r>
        <w:t>本文通过一位菲律宾高校教师的叙事，审视多语种大学课堂中写作反馈的意义变迁；在语言多样性、制度期望与新兴AI使用的背景下，学生如何在教师指导与AI生成建议之间进行修改协商。该叙事基于高级英语语法、英语史、语言与新闻学等课程的教学经验（课堂包含原住民学生）。研究发现，学生重视教师反馈的清晰性、解释性、个性化以及对深度修改的支持，同时看重AI反馈的速度、可及性以及对表层问题的帮助。教师叙事扎根具体情境，提供情境化见解而非广泛概括，指出需要更多关于反馈、AI辅助修改与多语种写作的课堂研究。实践意义在于英语教师需帮助学生区分表面修正与深度修改，并批判性地使用AI。社会意义在于反馈不仅塑造写作质量，也影响学生在多语种与原住民课堂中的合法性、声音与归属感。原创性在于AI并未取代教师反馈，反而澄清了其在英语教学中的解释性、关系性与伦理价值。</w:t>
      </w:r>
    </w:p>
    <w:p>
      <w:pPr>
        <w:pStyle w:val="Heading3"/>
      </w:pPr>
      <w:r>
        <w:t>研究主要内容</w:t>
      </w:r>
    </w:p>
    <w:p>
      <w:r>
        <w:t>本文基于教师叙事，探讨英语写作课堂中教师反馈与AI反馈的互补与张力，强调在语言多样性和原住民学生存在的语境下，反馈协商对学生写作修改和身份认同的影响。</w:t>
      </w:r>
    </w:p>
    <w:p>
      <w:pPr>
        <w:pStyle w:val="Heading3"/>
      </w:pPr>
      <w:r>
        <w:t>研究论点</w:t>
      </w:r>
    </w:p>
    <w:p>
      <w:r>
        <w:t>在多语种高等教育写作课堂中，AI反馈并未取代教师反馈，而是促使教师反馈的解释性、关系性和伦理性价值更加凸显；学生需在两类反馈之间进行批判性协商。</w:t>
      </w:r>
    </w:p>
    <w:p>
      <w:pPr>
        <w:pStyle w:val="Heading3"/>
      </w:pPr>
      <w:r>
        <w:t>研究问题</w:t>
      </w:r>
    </w:p>
    <w:p>
      <w:r>
        <w:t>在多语种大学写作课堂中，面对教师指导与AI生成建议的双重反馈，学生如何协商并选择修改方式？</w:t>
      </w:r>
    </w:p>
    <w:p>
      <w:pPr>
        <w:pStyle w:val="Heading3"/>
      </w:pPr>
      <w:r>
        <w:t>研究方法</w:t>
      </w:r>
    </w:p>
    <w:p>
      <w:r>
        <w:t>研究类型：定性研究（教师叙事/反思性叙事）。样本或参与者：教师本人及其菲律宾某大学的多门课程（高级英语语法、英语史、语言与新闻学）中的原住民和非原住民学生。数据来源：教师课堂经验、学生反馈协商观察与反思。分析方法：摘要未说明具体的编码或分析步骤。</w:t>
      </w:r>
    </w:p>
    <w:p>
      <w:pPr>
        <w:pStyle w:val="Heading3"/>
      </w:pPr>
      <w:r>
        <w:t>主要发现</w:t>
      </w:r>
    </w:p>
    <w:p>
      <w:r>
        <w:t>['学生重视教师反馈的清晰性、解释性、个性化以及对深度修改的支持。', '学生肯定AI反馈的速度、可及性以及对表层（如语法、拼写）问题的修正帮助。', '教师反馈与AI反馈在写作修改中呈现互补关系，但学生需在两者之间进行批判性协商，尤其面对语言多样性和原住民背景时，反馈协商影响学生的合法性、声音与归属感。']</w:t>
      </w:r>
    </w:p>
    <w:p>
      <w:pPr>
        <w:pStyle w:val="Heading3"/>
      </w:pPr>
      <w:r>
        <w:t>对教师教育研究的启示</w:t>
      </w:r>
    </w:p>
    <w:p>
      <w:r>
        <w:t>['前沿主题：教师需关注AI写作辅助工具在课堂反馈中的整合策略，并帮助学生区分表面修正与深度修改。', '研究设计启示：可采用教师叙事或课堂反思的定性路径，深入理解反馈协商的情境性与文化特殊性。', '数据收集与分析建议：结合教师日志、学生修改痕迹、访谈或焦点小组，分析不同反馈来源（人类 vs. AI）对学生修改行为与写作认同的影响。']</w:t>
      </w:r>
    </w:p>
    <w:p>
      <w:pPr>
        <w:pStyle w:val="Heading3"/>
      </w:pPr>
      <w:r>
        <w:t>APA引用格式</w:t>
      </w:r>
    </w:p>
    <w:p>
      <w:r>
        <w:t>Paloma, J. R. S. (2026). Teaching writing when the sentences sound better than the thinking. English Teaching Practice &amp; Critique. https://doi.org/10.1108/etpc-04-2026-0097</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53.96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0309877x.2026.2703085" TargetMode="External"/><Relationship Id="rId10" Type="http://schemas.openxmlformats.org/officeDocument/2006/relationships/hyperlink" Target="https://doi.org/10.54097/hw98t076" TargetMode="External"/><Relationship Id="rId11" Type="http://schemas.openxmlformats.org/officeDocument/2006/relationships/hyperlink" Target="https://doi.org/10.1016/j.learninstruc.2026.102435" TargetMode="External"/><Relationship Id="rId12" Type="http://schemas.openxmlformats.org/officeDocument/2006/relationships/hyperlink" Target="https://doi.org/10.64674/boraspatijournal.v3i1.62" TargetMode="External"/><Relationship Id="rId13" Type="http://schemas.openxmlformats.org/officeDocument/2006/relationships/hyperlink" Target="https://doi.org/10.1108/etpc-04-2026-00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