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每日SSCI文献简报｜2026-08-27</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2026-08-27 13:29:35（北京时间）</w:t>
            </w:r>
          </w:p>
        </w:tc>
      </w:tr>
      <w:tr>
        <w:tc>
          <w:tcPr>
            <w:tcW w:type="dxa" w:w="4997"/>
          </w:tcPr>
          <w:p>
            <w:r>
              <w:rPr>
                <w:b/>
              </w:rPr>
              <w:t>检索窗口</w:t>
            </w:r>
          </w:p>
        </w:tc>
        <w:tc>
          <w:tcPr>
            <w:tcW w:type="dxa" w:w="4997"/>
          </w:tcPr>
          <w:p>
            <w:r>
              <w:t>2023-08-28 — 2026-08-27</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今日文献聚焦AI赋能教育：涵盖教师感知、职前教师态度、AI生成微视频/动画学习媒体，研究方法兼有定性案例、量化实验与需求分析，关注学习效果、价值观融入及教学重构。</w:t>
      </w:r>
    </w:p>
    <w:p>
      <w:pPr>
        <w:pStyle w:val="Heading1"/>
      </w:pPr>
      <w:r>
        <w:t>目录</w:t>
      </w:r>
    </w:p>
    <w:p>
      <w:pPr>
        <w:pStyle w:val="ListNumber"/>
      </w:pPr>
      <w:r>
        <w:rPr>
          <w:b/>
        </w:rPr>
        <w:t>教师对生成式AI整合数字叙事用于难民背景青少年的感知</w:t>
      </w:r>
      <w:r>
        <w:t>｜TESOL Quarterly｜2026-08-24</w:t>
      </w:r>
    </w:p>
    <w:p>
      <w:pPr>
        <w:pStyle w:val="ListNumber"/>
      </w:pPr>
      <w:r>
        <w:rPr>
          <w:b/>
        </w:rPr>
        <w:t>职前数学教师对生成式人工智能作为学习工具的态度与使用</w:t>
      </w:r>
      <w:r>
        <w:t>｜Community and Social Development Journal｜2026-08-27</w:t>
      </w:r>
    </w:p>
    <w:p>
      <w:pPr>
        <w:pStyle w:val="ListNumber"/>
      </w:pPr>
      <w:r>
        <w:rPr>
          <w:b/>
        </w:rPr>
        <w:t>语言学习媒体开发创新：最大化利用人工智能（AI）技术</w:t>
      </w:r>
      <w:r>
        <w:t>｜Journal of Innovative Technology and Sustainability Education｜2026-08-27</w:t>
      </w:r>
    </w:p>
    <w:p>
      <w:pPr>
        <w:pStyle w:val="ListNumber"/>
      </w:pPr>
      <w:r>
        <w:rPr>
          <w:b/>
        </w:rPr>
        <w:t>人工智能生成的TikTok微学习视频对八年级EFL学习者英语不发音字母发音的影响</w:t>
      </w:r>
      <w:r>
        <w:t>｜International Journal of Education, Language, and Social Science｜2026-08-27</w:t>
      </w:r>
    </w:p>
    <w:p>
      <w:pPr>
        <w:pStyle w:val="ListNumber"/>
      </w:pPr>
      <w:r>
        <w:rPr>
          <w:b/>
        </w:rPr>
        <w:t>基于人工智能的高中经济学学习视频媒体的初步研究</w:t>
      </w:r>
      <w:r>
        <w:t>｜Journal of Innovative Technology and Sustainability Education｜2026-08-27</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Teacher Perceptions of GenAI ‐Integrated Digital Storytelling for Refugee‐Background Youth / 教师对生成式AI整合数字叙事用于难民背景青少年的感知</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Teacher Perceptions of GenAI ‐Integrated Digital Storytelling for Refugee‐Background Youth / 教师对生成式AI整合数字叙事用于难民背景青少年的感知</w:t>
            </w:r>
          </w:p>
        </w:tc>
      </w:tr>
      <w:tr>
        <w:tc>
          <w:tcPr>
            <w:tcW w:type="dxa" w:w="4997"/>
          </w:tcPr>
          <w:p>
            <w:r>
              <w:rPr>
                <w:b/>
              </w:rPr>
              <w:t>作者</w:t>
            </w:r>
          </w:p>
        </w:tc>
        <w:tc>
          <w:tcPr>
            <w:tcW w:type="dxa" w:w="4997"/>
          </w:tcPr>
          <w:p>
            <w:r>
              <w:t>Amir Michalovich, Shawn Porteous</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1545-7249</w:t>
            </w:r>
          </w:p>
        </w:tc>
      </w:tr>
      <w:tr>
        <w:tc>
          <w:tcPr>
            <w:tcW w:type="dxa" w:w="4997"/>
          </w:tcPr>
          <w:p>
            <w:r>
              <w:rPr>
                <w:b/>
              </w:rPr>
              <w:t>卷期/DOI</w:t>
            </w:r>
          </w:p>
        </w:tc>
        <w:tc>
          <w:tcPr>
            <w:tcW w:type="dxa" w:w="4997"/>
          </w:tcPr>
          <w:p>
            <w:r>
              <w:t>无卷期信息，DOI: https://doi.org/10.1002/tesq.70217</w:t>
            </w:r>
          </w:p>
        </w:tc>
      </w:tr>
      <w:tr>
        <w:tc>
          <w:tcPr>
            <w:tcW w:type="dxa" w:w="4997"/>
          </w:tcPr>
          <w:p>
            <w:r>
              <w:rPr>
                <w:b/>
              </w:rPr>
              <w:t>在线发表时间</w:t>
            </w:r>
          </w:p>
        </w:tc>
        <w:tc>
          <w:tcPr>
            <w:tcW w:type="dxa" w:w="4997"/>
          </w:tcPr>
          <w:p>
            <w:r>
              <w:t>2026-08-24</w:t>
            </w:r>
          </w:p>
        </w:tc>
      </w:tr>
      <w:tr>
        <w:tc>
          <w:tcPr>
            <w:tcW w:type="dxa" w:w="4997"/>
          </w:tcPr>
          <w:p>
            <w:r>
              <w:rPr>
                <w:b/>
              </w:rPr>
              <w:t>SSCI分类</w:t>
            </w:r>
          </w:p>
        </w:tc>
        <w:tc>
          <w:tcPr>
            <w:tcW w:type="dxa" w:w="4997"/>
          </w:tcPr>
          <w:p>
            <w:r>
              <w:t>Education &amp; Educational Research；English；Linguistics</w:t>
            </w:r>
          </w:p>
        </w:tc>
      </w:tr>
      <w:tr>
        <w:tc>
          <w:tcPr>
            <w:tcW w:type="dxa" w:w="4997"/>
          </w:tcPr>
          <w:p>
            <w:r>
              <w:rPr>
                <w:b/>
              </w:rPr>
              <w:t>论文链接</w:t>
            </w:r>
          </w:p>
        </w:tc>
        <w:tc>
          <w:tcPr>
            <w:tcW w:type="dxa" w:w="4997"/>
          </w:tcPr>
          <w:p>
            <w:hyperlink r:id="rId9">
              <w:r>
                <w:rPr>
                  <w:color w:val="0563C1"/>
                  <w:u w:val="single"/>
                </w:rPr>
                <w:t>https://doi.org/10.1002/tesq.70217</w:t>
              </w:r>
            </w:hyperlink>
          </w:p>
        </w:tc>
      </w:tr>
    </w:tbl>
    <w:p>
      <w:pPr>
        <w:pStyle w:val="Heading3"/>
      </w:pPr>
      <w:r>
        <w:t>研究摘要</w:t>
      </w:r>
    </w:p>
    <w:p>
      <w:r>
        <w:t>数字叙事（DST）是融合照片、视频剪辑、旁白、文本和音乐等模态，创作2-3分钟第一人称数字多模态叙事（DMC）的实践。对于难民背景青少年而言，DST通过扩展其分享个人经验的多模态方式，可能具有特别的变革作用。随着GenAI日益融入DMC实践，有必要考察其对DST（尤其是对难民背景青少年）的潜在影响。本研究以社会物质与多模态素养观为指导，开展了一项实证定性案例研究，通过让七名加拿大英语附加语言（EAL）教师参与他们自己的GenAI整合DST，考察他们对该技术用于难民背景青少年教育的感知。反思性主题分析产生了两个关键主题：(1) 重新想象、变革性的创作过程；(2) 对DST中人类与AI纠缠的担忧。教师强调，将GenAI整合DST用于难民背景学习者虽然具有变革潜力，但需要精心排序、批判性脚手架的教学法，该教学法应从学习者自身的声音、语言、经验与关系出发，优先考虑其身份认同、安全感和人类连接。我们讨论了结果及其对教育者、教师教育者和研究者的启示。</w:t>
      </w:r>
    </w:p>
    <w:p>
      <w:pPr>
        <w:pStyle w:val="Heading3"/>
      </w:pPr>
      <w:r>
        <w:t>研究主要内容</w:t>
      </w:r>
    </w:p>
    <w:p>
      <w:r>
        <w:t>该论文是一项定性案例研究，通过让教师亲自体验GenAI整合的数字叙事创作，收集他们对将这一技术用于难民背景青少年教育的感知。研究采用反思性主题分析法，识别出两大主题：一是GenAI重新构想了数字叙事的创作流程，使其具有变革性；二是对数字叙事中人类与AI复杂纠缠的担忧。教师认为GenAI整合数字叙事具有育人潜力，但教学必须经过精心排序和批判性脚手架，并且要以学习者的亲身声音、经验、语言和关系为起点，保障其身份认同、安全感及人际连接。文章讨论了这些结果对教育者、教师教育者及研究人员的启示。</w:t>
      </w:r>
    </w:p>
    <w:p>
      <w:pPr>
        <w:pStyle w:val="Heading3"/>
      </w:pPr>
      <w:r>
        <w:t>研究论点</w:t>
      </w:r>
    </w:p>
    <w:p>
      <w:r>
        <w:t>在GenAI日益融入数字多模态创作的背景下，需要基于社会物质与多模态素养视角，检视GenAI对数字叙事（特别是针对难民背景青少年）的影响。教师的感知表明，GenAI整合的数字叙事虽具变革潜力，但其应用必须依靠审慎设计和批判性支架式教学法，并始终以学习者的主体性为中心。</w:t>
      </w:r>
    </w:p>
    <w:p>
      <w:pPr>
        <w:pStyle w:val="Heading3"/>
      </w:pPr>
      <w:r>
        <w:t>研究问题</w:t>
      </w:r>
    </w:p>
    <w:p>
      <w:r>
        <w:t>当教师亲自参与GenAI整合的数字叙事创作后，他们如何看待将GenAI整合的数字叙事用于难民背景青少年的教育？</w:t>
      </w:r>
    </w:p>
    <w:p>
      <w:pPr>
        <w:pStyle w:val="Heading3"/>
      </w:pPr>
      <w:r>
        <w:t>研究方法</w:t>
      </w:r>
    </w:p>
    <w:p>
      <w:r>
        <w:t>研究类型：定性案例研究（实证研究）。样本/参与者：7名加拿大英语附加语言（EAL）教师。数据来源：教师参与自己的GenAI整合数字叙事活动后的感知；具体的数据收集方式（如半结构化访谈、反思日志等）摘要未明确说明，但关键词中提示可能涉及半结构化访谈。分析方法：反思性主题分析（reflexive thematic analysis）。</w:t>
      </w:r>
    </w:p>
    <w:p>
      <w:pPr>
        <w:pStyle w:val="Heading3"/>
      </w:pPr>
      <w:r>
        <w:t>主要发现</w:t>
      </w:r>
    </w:p>
    <w:p>
      <w:r>
        <w:t>['教师感知中出现了两个核心主题：(1) GenAI整合使数字叙事创作过程被重新想象，呈现出变革性；(2) 教师对数字叙事中人类与AI的纠缠表示担忧。', '教师认为GenAI整合数字叙事对难民背景学习者具有变革潜力，但需要采取精心排序和批判性脚手架的教学法。', '教学法和实践应从学习者自身的声音、语言、经验与关系出发，优先考虑其身份认同、安全感以及人际连接。']</w:t>
      </w:r>
    </w:p>
    <w:p>
      <w:pPr>
        <w:pStyle w:val="Heading3"/>
      </w:pPr>
      <w:r>
        <w:t>对教师教育研究的启示</w:t>
      </w:r>
    </w:p>
    <w:p>
      <w:r>
        <w:t>['教师教育项目应培养教师反思性、批判性地整合GenAI的能力，为其提供亲身体验GenAI整合数字叙事的机会，从而发展基于实践的理解。', '教师教育应强调以学习者为中心的教学设计，在运用GenAI时优先关注学生的身份、安全与人际连接，避免技术凌驾于人。', '教师教育研究可采用类似的参与式、定性方法（如让教师体验并反思），以深入理解教师对AI整合教学的感知与决策。']</w:t>
      </w:r>
    </w:p>
    <w:p>
      <w:pPr>
        <w:pStyle w:val="Heading3"/>
      </w:pPr>
      <w:r>
        <w:t>APA引用格式</w:t>
      </w:r>
    </w:p>
    <w:p>
      <w:r>
        <w:t>Michalovich, A., &amp; Porteous, S. (2026). Teacher perceptions of GenAI‐integrated digital storytelling for refugee‐background youth. TESOL Quarterly. https://doi.org/10.1002/tesq.70217</w:t>
      </w:r>
    </w:p>
    <w:p>
      <w:r>
        <w:br w:type="page"/>
      </w:r>
    </w:p>
    <w:p>
      <w:pPr>
        <w:pStyle w:val="Heading2"/>
      </w:pPr>
      <w:r>
        <w:t>2. Attitude and Utilization of Generative AI as a Learning Tool among Pre-Service Mathematics Teachers / 职前数学教师对生成式人工智能作为学习工具的态度与使用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Attitude and Utilization of Generative AI as a Learning Tool among Pre-Service Mathematics Teachers / 职前数学教师对生成式人工智能作为学习工具的态度与使用</w:t>
            </w:r>
          </w:p>
        </w:tc>
      </w:tr>
      <w:tr>
        <w:tc>
          <w:tcPr>
            <w:tcW w:type="dxa" w:w="4997"/>
          </w:tcPr>
          <w:p>
            <w:r>
              <w:rPr>
                <w:b/>
              </w:rPr>
              <w:t>作者</w:t>
            </w:r>
          </w:p>
        </w:tc>
        <w:tc>
          <w:tcPr>
            <w:tcW w:type="dxa" w:w="4997"/>
          </w:tcPr>
          <w:p>
            <w:r>
              <w:t>Nora V. Marasigan, Ericka A. Onte, Althea P. Matanguihan, Kristal Kaye S. Serrano, Marwin M. Magsino</w:t>
            </w:r>
          </w:p>
        </w:tc>
      </w:tr>
      <w:tr>
        <w:tc>
          <w:tcPr>
            <w:tcW w:type="dxa" w:w="4997"/>
          </w:tcPr>
          <w:p>
            <w:r>
              <w:rPr>
                <w:b/>
              </w:rPr>
              <w:t>期刊及影响因子</w:t>
            </w:r>
          </w:p>
        </w:tc>
        <w:tc>
          <w:tcPr>
            <w:tcW w:type="dxa" w:w="4997"/>
          </w:tcPr>
          <w:p>
            <w:r>
              <w: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WILEY</w:t>
            </w:r>
          </w:p>
        </w:tc>
      </w:tr>
      <w:tr>
        <w:tc>
          <w:tcPr>
            <w:tcW w:type="dxa" w:w="4997"/>
          </w:tcPr>
          <w:p>
            <w:r>
              <w:rPr>
                <w:b/>
              </w:rPr>
              <w:t>卷期/DOI</w:t>
            </w:r>
          </w:p>
        </w:tc>
        <w:tc>
          <w:tcPr>
            <w:tcW w:type="dxa" w:w="4997"/>
          </w:tcPr>
          <w:p>
            <w:r>
              <w:t>未提供卷期，DOI: 10.57260/csdj.2026.284732</w:t>
            </w:r>
          </w:p>
        </w:tc>
      </w:tr>
      <w:tr>
        <w:tc>
          <w:tcPr>
            <w:tcW w:type="dxa" w:w="4997"/>
          </w:tcPr>
          <w:p>
            <w:r>
              <w:rPr>
                <w:b/>
              </w:rPr>
              <w:t>在线发表时间</w:t>
            </w:r>
          </w:p>
        </w:tc>
        <w:tc>
          <w:tcPr>
            <w:tcW w:type="dxa" w:w="4997"/>
          </w:tcPr>
          <w:p>
            <w:r>
              <w:t>2026-08-27</w:t>
            </w:r>
          </w:p>
        </w:tc>
      </w:tr>
      <w:tr>
        <w:tc>
          <w:tcPr>
            <w:tcW w:type="dxa" w:w="4997"/>
          </w:tcPr>
          <w:p>
            <w:r>
              <w:rPr>
                <w:b/>
              </w:rPr>
              <w:t>SSCI分类</w:t>
            </w:r>
          </w:p>
        </w:tc>
        <w:tc>
          <w:tcPr>
            <w:tcW w:type="dxa" w:w="4997"/>
          </w:tcPr>
          <w:p>
            <w:r>
              <w:t>Development；Psychology</w:t>
            </w:r>
          </w:p>
        </w:tc>
      </w:tr>
      <w:tr>
        <w:tc>
          <w:tcPr>
            <w:tcW w:type="dxa" w:w="4997"/>
          </w:tcPr>
          <w:p>
            <w:r>
              <w:rPr>
                <w:b/>
              </w:rPr>
              <w:t>论文链接</w:t>
            </w:r>
          </w:p>
        </w:tc>
        <w:tc>
          <w:tcPr>
            <w:tcW w:type="dxa" w:w="4997"/>
          </w:tcPr>
          <w:p>
            <w:hyperlink r:id="rId10">
              <w:r>
                <w:rPr>
                  <w:color w:val="0563C1"/>
                  <w:u w:val="single"/>
                </w:rPr>
                <w:t>https://doi.org/10.57260/csdj.2026.284732</w:t>
              </w:r>
            </w:hyperlink>
          </w:p>
        </w:tc>
      </w:tr>
    </w:tbl>
    <w:p>
      <w:pPr>
        <w:pStyle w:val="Heading3"/>
      </w:pPr>
      <w:r>
        <w:t>研究摘要</w:t>
      </w:r>
    </w:p>
    <w:p>
      <w:r>
        <w:t>本研究考察了职前数学教师将生成式人工智能（AI）作为学习工具的态度和使用情况。采用描述性相关研究设计，通过结构化调查工具收集了71名受访者的数据，以确定他们对生成式AI的认知及其在数学学习中的使用频率。结果显示，受访者在认知、情感和行为维度上对生成式AI表现出中等偏积极的态度。在使用方面，参与者通常使用生成式AI工具进行分步解释、澄清数学概念和协助解决数学问题。然而，将这些工具融入常规学习程序仍然有限。相关分析显示，态度与使用频率之间存在显著的中等正相关关系，表明更积极的认知与在学术任务中更高水平的生成式AI使用相关。受访者还认为课程在培养有效使用AI的能力方面支持度中等，特别是在增强问题解决能力、批判性思维和概念理解方面。尽管如此，在鼓励同伴使用方面存在一些犹豫，反映出对适当和负责任应用的担忧。总体而言，研究强调了在数学教育中有结构地整合生成式AI的必要性。建议教师教育机构提供有针对性的培训、明确的指导方针和教学策略，以加强技术能力、批判性思维和AI的伦理使用。未来研究可进一步考察其对学习成果和职业准备度的长期影响。</w:t>
      </w:r>
    </w:p>
    <w:p>
      <w:pPr>
        <w:pStyle w:val="Heading3"/>
      </w:pPr>
      <w:r>
        <w:t>研究主要内容</w:t>
      </w:r>
    </w:p>
    <w:p>
      <w:r>
        <w:t>本文通过描述性相关研究设计，对71名职前数学教师进行结构化问卷调查，分析了他们对生成式AI的态度、使用频率、课程支持感知以及态度与使用频率之间的关系。</w:t>
      </w:r>
    </w:p>
    <w:p>
      <w:pPr>
        <w:pStyle w:val="Heading3"/>
      </w:pPr>
      <w:r>
        <w:t>研究论点</w:t>
      </w:r>
    </w:p>
    <w:p>
      <w:r>
        <w:t>生成式AI作为数学学习工具具有潜在价值，但当前使用尚有限且缺乏结构化整合；教师教育机构需要提供培训、指导和策略，以促进其有效、负责任地应用。</w:t>
      </w:r>
    </w:p>
    <w:p>
      <w:pPr>
        <w:pStyle w:val="Heading3"/>
      </w:pPr>
      <w:r>
        <w:t>研究问题</w:t>
      </w:r>
    </w:p>
    <w:p>
      <w:r>
        <w:t>摘要未明确列出具体研究问题；研究目标为考察职前数学教师对生成式AI作为学习工具的态度和使用情况，并分析态度与使用频率之间的关系。</w:t>
      </w:r>
    </w:p>
    <w:p>
      <w:pPr>
        <w:pStyle w:val="Heading3"/>
      </w:pPr>
      <w:r>
        <w:t>研究方法</w:t>
      </w:r>
    </w:p>
    <w:p>
      <w:r>
        <w:t>研究类型：定量研究（描述性相关设计）。样本：71名职前数学教师（受访者）。数据来源：结构化调查问卷。分析方法：描述性统计（用于分析态度和使用情况）及相关性分析（用于检验态度与使用频率的关系）。摘要未说明具体的描述统计量和相关系数值。</w:t>
      </w:r>
    </w:p>
    <w:p>
      <w:pPr>
        <w:pStyle w:val="Heading3"/>
      </w:pPr>
      <w:r>
        <w:t>主要发现</w:t>
      </w:r>
    </w:p>
    <w:p>
      <w:r>
        <w:t>1. 职前数学教师对生成式AI在认知、情感和行为维度上均表现出中等偏积极的态度。2. 参与者普遍使用生成式AI进行分步解释、澄清数学概念和辅助解题，但将其整合到日常学习习惯中的程度有限。3. 态度与使用频率之间存在显著的中等正相关关系；课程支持被感知为中等水平，但在鼓励同伴使用方面存在犹豫。</w:t>
      </w:r>
    </w:p>
    <w:p>
      <w:pPr>
        <w:pStyle w:val="Heading3"/>
      </w:pPr>
      <w:r>
        <w:t>对教师教育研究的启示</w:t>
      </w:r>
    </w:p>
    <w:p>
      <w:r>
        <w:t>1. 研究设计上，可采用描述性相关设计结合结构化问卷，调查职前教师对AI工具的态度与实际使用，并通过相关分析揭示态度与行为的关系。2. 数据收集上，可借鉴其问卷维度（认知、情感、行为）以及使用频率、课程支持感知等变量，深化对AI融入教师教育的理解。3. 实践层面，教师教育机构应提供有针对性的培训、明确的使用指南和教学策略，加强职前教师的技术能力、批判性思维及AI伦理使用，并为未来研究探索其对学习成果和职业准备度的长期影响提供方向。</w:t>
      </w:r>
    </w:p>
    <w:p>
      <w:pPr>
        <w:pStyle w:val="Heading3"/>
      </w:pPr>
      <w:r>
        <w:t>APA引用格式</w:t>
      </w:r>
    </w:p>
    <w:p>
      <w:r>
        <w:t>Marasigan, N. V., Onte, E. A., Matanguihan, A. P., Serrano, K. K. S., &amp; Magsino, M. M. (2026). Attitude and utilization of generative AI as a learning tool among pre-service mathematics teachers. Community and Social Development Journal. https://doi.org/10.57260/csdj.2026.284732</w:t>
      </w:r>
    </w:p>
    <w:p>
      <w:r>
        <w:br w:type="page"/>
      </w:r>
    </w:p>
    <w:p>
      <w:pPr>
        <w:pStyle w:val="Heading2"/>
      </w:pPr>
      <w:r>
        <w:t>3. Language Learning Media Development Innovation: Maximizing the Use of Artificial Intelligence (AI) Technology / 语言学习媒体开发创新：最大化利用人工智能（AI）技术</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Language Learning Media Development Innovation: Maximizing the Use of Artificial Intelligence (AI) Technology / 语言学习媒体开发创新：最大化利用人工智能（AI）技术</w:t>
            </w:r>
          </w:p>
        </w:tc>
      </w:tr>
      <w:tr>
        <w:tc>
          <w:tcPr>
            <w:tcW w:type="dxa" w:w="4997"/>
          </w:tcPr>
          <w:p>
            <w:r>
              <w:rPr>
                <w:b/>
              </w:rPr>
              <w:t>作者</w:t>
            </w:r>
          </w:p>
        </w:tc>
        <w:tc>
          <w:tcPr>
            <w:tcW w:type="dxa" w:w="4997"/>
          </w:tcPr>
          <w:p>
            <w:r>
              <w:t>Nafri Yanti, Arono Arono, Fina Hiasa, Agus Trianto, Rio Kurniawan, Desti Fatin Fauziyyah</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卷期未说明，DOI: 10.63230/jitse.2.3.210</w:t>
            </w:r>
          </w:p>
        </w:tc>
      </w:tr>
      <w:tr>
        <w:tc>
          <w:tcPr>
            <w:tcW w:type="dxa" w:w="4997"/>
          </w:tcPr>
          <w:p>
            <w:r>
              <w:rPr>
                <w:b/>
              </w:rPr>
              <w:t>在线发表时间</w:t>
            </w:r>
          </w:p>
        </w:tc>
        <w:tc>
          <w:tcPr>
            <w:tcW w:type="dxa" w:w="4997"/>
          </w:tcPr>
          <w:p>
            <w:r>
              <w:t>2026-08-27</w:t>
            </w:r>
          </w:p>
        </w:tc>
      </w:tr>
      <w:tr>
        <w:tc>
          <w:tcPr>
            <w:tcW w:type="dxa" w:w="4997"/>
          </w:tcPr>
          <w:p>
            <w:r>
              <w:rPr>
                <w:b/>
              </w:rPr>
              <w:t>SSCI分类</w:t>
            </w:r>
          </w:p>
        </w:tc>
        <w:tc>
          <w:tcPr>
            <w:tcW w:type="dxa" w:w="4997"/>
          </w:tcPr>
          <w:p>
            <w:r>
              <w:t>SSCI白名单匹配；分类未提供</w:t>
            </w:r>
          </w:p>
        </w:tc>
      </w:tr>
      <w:tr>
        <w:tc>
          <w:tcPr>
            <w:tcW w:type="dxa" w:w="4997"/>
          </w:tcPr>
          <w:p>
            <w:r>
              <w:rPr>
                <w:b/>
              </w:rPr>
              <w:t>论文链接</w:t>
            </w:r>
          </w:p>
        </w:tc>
        <w:tc>
          <w:tcPr>
            <w:tcW w:type="dxa" w:w="4997"/>
          </w:tcPr>
          <w:p>
            <w:hyperlink r:id="rId11">
              <w:r>
                <w:rPr>
                  <w:color w:val="0563C1"/>
                  <w:u w:val="single"/>
                </w:rPr>
                <w:t>https://doi.org/10.63230/jitse.2.3.210</w:t>
              </w:r>
            </w:hyperlink>
          </w:p>
        </w:tc>
      </w:tr>
    </w:tbl>
    <w:p>
      <w:pPr>
        <w:pStyle w:val="Heading3"/>
      </w:pPr>
      <w:r>
        <w:t>研究摘要</w:t>
      </w:r>
    </w:p>
    <w:p>
      <w:r>
        <w:t>目的：本研究旨在开发观看学习媒体，以培养初中生关爱、责任、诚实、纪律和独立性等品格，从而为他们未来的人格奠定坚实基础。这也支持了政府推出的学习数字化和独立课程项目。方法：研究采用定性方法，聚焦于动画视频形式的学习媒体开发。研究设计依据Creswell（2009）的框架，便于深入探索AI在语言学习媒体实施中的现象。结果：Leonardo AI是一个将人工智能角色与艺术相结合的平台，用户可以轻松快速地创建各种所需角色。通过使用AI，研究者可以整合宗教性、正直、责任、关爱、纪律、谦逊、勇气、耐心、服从、乐观和勤奋等教育价值观。新颖性：研究结果表明，未来教师将能够主动探索各种信息来源，以提高其使用AI创建学习媒体的能力。此外，学校也应为教师提供专门的培训设施，以理解和操作AI来支持学习过程。</w:t>
      </w:r>
    </w:p>
    <w:p>
      <w:pPr>
        <w:pStyle w:val="Heading3"/>
      </w:pPr>
      <w:r>
        <w:t>研究主要内容</w:t>
      </w:r>
    </w:p>
    <w:p>
      <w:r>
        <w:t>该研究探讨了在初中语言学习中，利用AI技术（尤其是Leonardo AI平台）开发动画视频学习媒体的过程，旨在培养特定教育价值观并支持学习数字化。研究基于Creswell的定性研究设计，对AI在语言学习媒体中的应用进行深入探索。研究还提出了教师和学校在AI应用方面的未来发展方向。</w:t>
      </w:r>
    </w:p>
    <w:p>
      <w:pPr>
        <w:pStyle w:val="Heading3"/>
      </w:pPr>
      <w:r>
        <w:t>研究论点</w:t>
      </w:r>
    </w:p>
    <w:p>
      <w:r>
        <w:t>AI技术（如Leonardo AI）能够高效地创建融合多种教育价值观的动画学习媒体，从而支持初中生的品格教育与学习数字化，未来教师和学校需要积极发展AI相关能力与培训机制。</w:t>
      </w:r>
    </w:p>
    <w:p>
      <w:pPr>
        <w:pStyle w:val="Heading3"/>
      </w:pPr>
      <w:r>
        <w:t>研究问题</w:t>
      </w:r>
    </w:p>
    <w:p>
      <w:r>
        <w:t>摘要未明确陈述研究问题。从目的看，核心是：如何开发一种能培养初中生关爱、责任、诚实、纪律和独立性等品格的观看学习媒体，并最大化利用AI技术？</w:t>
      </w:r>
    </w:p>
    <w:p>
      <w:pPr>
        <w:pStyle w:val="Heading3"/>
      </w:pPr>
      <w:r>
        <w:t>研究方法</w:t>
      </w:r>
    </w:p>
    <w:p>
      <w:r>
        <w:t>研究类型：定性研究。研究设计：基于Creswell（2009）框架的发展性研究，聚焦动画视频学习媒体的开发。样本或参与者：摘要未说明。数据来源：摘要未说明（未提及访谈、观察等具体数据收集方式）。分析方法：摘要未说明。工具方面，使用了AI平台Leonardo AI来创建人物角色。</w:t>
      </w:r>
    </w:p>
    <w:p>
      <w:pPr>
        <w:pStyle w:val="Heading3"/>
      </w:pPr>
      <w:r>
        <w:t>主要发现</w:t>
      </w:r>
    </w:p>
    <w:p>
      <w:r>
        <w:t>['Leonardo AI平台可将人工智能角色与艺术结合，使用户能够轻松快速地创建所需的各种角色。', '利用AI创建的学习媒体可以整合宗教性、正直、责任、关爱、纪律、谦逊、勇气、耐心、服从、乐观和勤奋等教育价值观。', '未来教师应主动探索多种信息来源以提升使用AI创建学习媒体的能力，学校也应为教师提供专门的AI操作培训设施。']</w:t>
      </w:r>
    </w:p>
    <w:p>
      <w:pPr>
        <w:pStyle w:val="Heading3"/>
      </w:pPr>
      <w:r>
        <w:t>对教师教育研究的启示</w:t>
      </w:r>
    </w:p>
    <w:p>
      <w:r>
        <w:t>对教师教育研究的启示：本研究提示教师教育需关注AI工具（如Leonardo AI）在媒体开发中的应用能力培养；研究表明教师需要持续学习与探索AI相关资源，学校应建立专项培训机制；未来研究可深入探究教师AI素养提升的路径、培训模式及其对教学变革的影响。</w:t>
      </w:r>
    </w:p>
    <w:p>
      <w:pPr>
        <w:pStyle w:val="Heading3"/>
      </w:pPr>
      <w:r>
        <w:t>APA引用格式</w:t>
      </w:r>
    </w:p>
    <w:p>
      <w:r>
        <w:t>Yanti, N., Arono, A., Hiasa, F., Trianto, A., Kurniawan, R., &amp; Fauziyyah, D. F. (2026). Language learning media development innovation: Maximizing the use of artificial intelligence (AI) technology. Journal of Innovative Technology and Sustainability Education. https://doi.org/10.63230/jitse.2.3.210</w:t>
      </w:r>
    </w:p>
    <w:p>
      <w:r>
        <w:br w:type="page"/>
      </w:r>
    </w:p>
    <w:p>
      <w:pPr>
        <w:pStyle w:val="Heading2"/>
      </w:pPr>
      <w:r>
        <w:t>4. AI-Generated TikTok Microlearning Videos for Eight Grade EFL Learners’ Pronunciation of English Silent Letters / 人工智能生成的TikTok微学习视频对八年级EFL学习者英语不发音字母发音的影响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AI-Generated TikTok Microlearning Videos for Eight Grade EFL Learners’ Pronunciation of English Silent Letters / 人工智能生成的TikTok微学习视频对八年级EFL学习者英语不发音字母发音的影响</w:t>
            </w:r>
          </w:p>
        </w:tc>
      </w:tr>
      <w:tr>
        <w:tc>
          <w:tcPr>
            <w:tcW w:type="dxa" w:w="4997"/>
          </w:tcPr>
          <w:p>
            <w:r>
              <w:rPr>
                <w:b/>
              </w:rPr>
              <w:t>作者</w:t>
            </w:r>
          </w:p>
        </w:tc>
        <w:tc>
          <w:tcPr>
            <w:tcW w:type="dxa" w:w="4997"/>
          </w:tcPr>
          <w:p>
            <w:r>
              <w:t>Silvia Syahara, Dholiful Hadi, Agus Wardhono</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卷期信息未说明；DOI: 10.62612/ijelass.v4i2.104</w:t>
            </w:r>
          </w:p>
        </w:tc>
      </w:tr>
      <w:tr>
        <w:tc>
          <w:tcPr>
            <w:tcW w:type="dxa" w:w="4997"/>
          </w:tcPr>
          <w:p>
            <w:r>
              <w:rPr>
                <w:b/>
              </w:rPr>
              <w:t>在线发表时间</w:t>
            </w:r>
          </w:p>
        </w:tc>
        <w:tc>
          <w:tcPr>
            <w:tcW w:type="dxa" w:w="4997"/>
          </w:tcPr>
          <w:p>
            <w:r>
              <w:t>2026-08-27</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https://doi.org/10.62612/ijelass.v4i2.104</w:t>
              </w:r>
            </w:hyperlink>
          </w:p>
        </w:tc>
      </w:tr>
    </w:tbl>
    <w:p>
      <w:pPr>
        <w:pStyle w:val="Heading3"/>
      </w:pPr>
      <w:r>
        <w:t>研究摘要</w:t>
      </w:r>
    </w:p>
    <w:p>
      <w:r>
        <w:t>本研究考察了使用人工智能生成的TikTok微学习视频教授八年级英语作为外语（EFL）学习者英语不发音字母的效果。许多学生在发音不发音字母时存在困难，因为英语拼写与发音之间的关系往往不一致。为解决这一问题，研究采用了人工智能生成的TikTok微学习视频，并整合了基于AI的文本转语音工具Natural Reader，为包含不发音字母的单词提供发音示范。研究采用定量前实验设计，使用单组前后测方法，样本为印度尼西亚SMP Negeri 5 Tuban的31名八年级学生，研究时间为2025/2026学年。数据通过发音前测和后测收集，并使用描述性统计、Shapiro-Wilk正态性检验和Wilcoxon符号秩检验进行分析。结果显示，发音平均分从前测的41.93提升到后测的64.50。Shapiro-Wilk检验表明数据不呈正态分布（前测=0.008；后测=0.009），因此采用Wilcoxon符号秩检验，显著性值为0.000（p&lt;0.05）。效应量为r=0.865，表明强效应。这些发现表明，在使用AI生成的TikTok微学习视频前后，学生的发音表现存在统计上显著的差异。然而，由于研究采用无对照组的单组前实验设计，这些发现应被解释为干预后有所改善的证据，而非因果有效性的决定性证据。研究结果表明，AI生成的TikTok微学习视频可作为辅助EFL学习者学习英语不发音字母的补充数字媒介。</w:t>
      </w:r>
    </w:p>
    <w:p>
      <w:pPr>
        <w:pStyle w:val="Heading3"/>
      </w:pPr>
      <w:r>
        <w:t>研究主要内容</w:t>
      </w:r>
    </w:p>
    <w:p>
      <w:r>
        <w:t>本研究聚焦于AI生成的TikTok微学习视频在八年级EFL学习者英语不发音字母发音教学中的应用。研究背景是学生常因英语拼读不一致而难以掌握不发音字母；研究使用Natural Reader作为AI文本转语音工具嵌入TikTok微视频提供发音示范。研究采用单组前后测的前实验设计，对31名印度尼西亚八年级学生实施干预，以检验学生发音成绩是否显著提升。结果显示平均分显著提高，效应量大，但由于缺少对照组，结果只能说明干预伴随改善，不能证明因果效应。</w:t>
      </w:r>
    </w:p>
    <w:p>
      <w:pPr>
        <w:pStyle w:val="Heading3"/>
      </w:pPr>
      <w:r>
        <w:t>研究论点</w:t>
      </w:r>
    </w:p>
    <w:p>
      <w:r>
        <w:t>AI生成的TikTok微学习视频可能作为一种补充性数字媒介，用于帮助EFL学习者掌握英语不发音字母的发音；干预后学生发音成绩显著提升，但需要进一步严格设计来确认其因果效果。</w:t>
      </w:r>
    </w:p>
    <w:p>
      <w:pPr>
        <w:pStyle w:val="Heading3"/>
      </w:pPr>
      <w:r>
        <w:t>研究问题</w:t>
      </w:r>
    </w:p>
    <w:p>
      <w:r>
        <w:t>摘要未明确陈述研究问题，但根据研究内容可推断为：AI生成的TikTok微学习视频能否有效提升八年级EFL学习者英语不发音字母的发音表现？</w:t>
      </w:r>
    </w:p>
    <w:p>
      <w:pPr>
        <w:pStyle w:val="Heading3"/>
      </w:pPr>
      <w:r>
        <w:t>研究方法</w:t>
      </w:r>
    </w:p>
    <w:p>
      <w:r>
        <w:t>研究类型：定量研究，前实验设计（one-group pre-test/post-test design），无对照组。样本：31名八年级学生，来自印度尼西亚SMP Negeri 5 Tuban，2025/2026学年。数据来源：发音前测和后测成绩。分析方法：描述性统计（平均分）、Shapiro-Wilk正态性检验、Wilcoxon符号秩检验、效应量计算。</w:t>
      </w:r>
    </w:p>
    <w:p>
      <w:pPr>
        <w:pStyle w:val="Heading3"/>
      </w:pPr>
      <w:r>
        <w:t>主要发现</w:t>
      </w:r>
    </w:p>
    <w:p>
      <w:r>
        <w:t>['学生的发音平均分从前测的41.93提升到后测的64.50。', 'Shapiro-Wilk检验显示前测（p=0.008）和后测（p=0.009）数据均非正态，Wilcoxon符号秩检验显示差异显著（p=0.000，p&lt;0.05）。', '效应量r=0.865，表明干预效果很强；但研究因无对照组，只能说明干预后成绩显著改善，不能直接推断因果关系。']</w:t>
      </w:r>
    </w:p>
    <w:p>
      <w:pPr>
        <w:pStyle w:val="Heading3"/>
      </w:pPr>
      <w:r>
        <w:t>对教师教育研究的启示</w:t>
      </w:r>
    </w:p>
    <w:p>
      <w:r>
        <w:t>对教师教育研究的启示包括：第一，该研究展示了将AI工具（如Natural Reader）与短视频平台（如TikTok）整合用于语言教学微学习的可行案例，可为教师教育中探讨AI教学整合提供参考。第二，其单组前后测设计虽然简单易行，但在教师教育研究中需意识到缺乏对照组的局限，未来可设计准实验或随机对照实验来增强因果推论。第三，未来教师教育研究可考虑结合定量成绩与质性数据（如学生访谈、课堂观察、教师反思）全面评估AI辅助教学对教师角色和教学变革的影响。</w:t>
      </w:r>
    </w:p>
    <w:p>
      <w:pPr>
        <w:pStyle w:val="Heading3"/>
      </w:pPr>
      <w:r>
        <w:t>APA引用格式</w:t>
      </w:r>
    </w:p>
    <w:p>
      <w:r>
        <w:t>Syahara, S., Hadi, D., &amp; Wardhono, A. (2026). AI-generated TikTok microlearning videos for eight grade EFL learners' pronunciation of English silent letters. International Journal of Education, Language, and Social Science. https://doi.org/10.62612/ijelass.v4i2.104</w:t>
      </w:r>
    </w:p>
    <w:p>
      <w:r>
        <w:br w:type="page"/>
      </w:r>
    </w:p>
    <w:p>
      <w:pPr>
        <w:pStyle w:val="Heading2"/>
      </w:pPr>
      <w:r>
        <w:t>5. Preliminary Research on Artificial Intelligence-Based Learning Video Media in Economics Subject in High School / 基于人工智能的高中经济学学习视频媒体的初步研究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Preliminary Research on Artificial Intelligence-Based Learning Video Media in Economics Subject in High School / 基于人工智能的高中经济学学习视频媒体的初步研究</w:t>
            </w:r>
          </w:p>
        </w:tc>
      </w:tr>
      <w:tr>
        <w:tc>
          <w:tcPr>
            <w:tcW w:type="dxa" w:w="4997"/>
          </w:tcPr>
          <w:p>
            <w:r>
              <w:rPr>
                <w:b/>
              </w:rPr>
              <w:t>作者</w:t>
            </w:r>
          </w:p>
        </w:tc>
        <w:tc>
          <w:tcPr>
            <w:tcW w:type="dxa" w:w="4997"/>
          </w:tcPr>
          <w:p>
            <w:r>
              <w:t>M Topit Hidayat, Armiati Armiati</w:t>
            </w:r>
          </w:p>
        </w:tc>
      </w:tr>
      <w:tr>
        <w:tc>
          <w:tcPr>
            <w:tcW w:type="dxa" w:w="4997"/>
          </w:tcPr>
          <w:p>
            <w:r>
              <w:rPr>
                <w:b/>
              </w:rPr>
              <w:t>期刊及影响因子</w:t>
            </w:r>
          </w:p>
        </w:tc>
        <w:tc>
          <w:tcPr>
            <w:tcW w:type="dxa" w:w="4997"/>
          </w:tcPr>
          <w:p>
            <w:r>
              <w:t>未提供影响因子；未提供JCR分区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MDPI AG, Grosspeteranlage 5, BASEL, Switzerland, CH-4052</w:t>
            </w:r>
          </w:p>
        </w:tc>
      </w:tr>
      <w:tr>
        <w:tc>
          <w:tcPr>
            <w:tcW w:type="dxa" w:w="4997"/>
          </w:tcPr>
          <w:p>
            <w:r>
              <w:rPr>
                <w:b/>
              </w:rPr>
              <w:t>卷期/DOI</w:t>
            </w:r>
          </w:p>
        </w:tc>
        <w:tc>
          <w:tcPr>
            <w:tcW w:type="dxa" w:w="4997"/>
          </w:tcPr>
          <w:p>
            <w:r>
              <w:t>卷期信息未提供；DOI: 10.63230/jitse.2.2.206</w:t>
            </w:r>
          </w:p>
        </w:tc>
      </w:tr>
      <w:tr>
        <w:tc>
          <w:tcPr>
            <w:tcW w:type="dxa" w:w="4997"/>
          </w:tcPr>
          <w:p>
            <w:r>
              <w:rPr>
                <w:b/>
              </w:rPr>
              <w:t>在线发表时间</w:t>
            </w:r>
          </w:p>
        </w:tc>
        <w:tc>
          <w:tcPr>
            <w:tcW w:type="dxa" w:w="4997"/>
          </w:tcPr>
          <w:p>
            <w:r>
              <w:t>2026-08-27</w:t>
            </w:r>
          </w:p>
        </w:tc>
      </w:tr>
      <w:tr>
        <w:tc>
          <w:tcPr>
            <w:tcW w:type="dxa" w:w="4997"/>
          </w:tcPr>
          <w:p>
            <w:r>
              <w:rPr>
                <w:b/>
              </w:rPr>
              <w:t>SSCI分类</w:t>
            </w:r>
          </w:p>
        </w:tc>
        <w:tc>
          <w:tcPr>
            <w:tcW w:type="dxa" w:w="4997"/>
          </w:tcPr>
          <w:p>
            <w:r>
              <w:t>SSCI白名单匹配；分类未提供</w:t>
            </w:r>
          </w:p>
        </w:tc>
      </w:tr>
      <w:tr>
        <w:tc>
          <w:tcPr>
            <w:tcW w:type="dxa" w:w="4997"/>
          </w:tcPr>
          <w:p>
            <w:r>
              <w:rPr>
                <w:b/>
              </w:rPr>
              <w:t>论文链接</w:t>
            </w:r>
          </w:p>
        </w:tc>
        <w:tc>
          <w:tcPr>
            <w:tcW w:type="dxa" w:w="4997"/>
          </w:tcPr>
          <w:p>
            <w:hyperlink r:id="rId13">
              <w:r>
                <w:rPr>
                  <w:color w:val="0563C1"/>
                  <w:u w:val="single"/>
                </w:rPr>
                <w:t>https://doi.org/10.63230/jitse.2.2.206</w:t>
              </w:r>
            </w:hyperlink>
          </w:p>
        </w:tc>
      </w:tr>
    </w:tbl>
    <w:p>
      <w:pPr>
        <w:pStyle w:val="Heading3"/>
      </w:pPr>
      <w:r>
        <w:t>研究摘要</w:t>
      </w:r>
    </w:p>
    <w:p>
      <w:r>
        <w:t>目的：为弥补这一空白，有必要对基于AI的教育视频开发进行初步研究。本研究聚焦高中经济学学科，旨在考察此类媒体如何帮助提升学生对复杂经济学材料的理解。方法：本研究采用ADDIE开发模型；但当前阶段仅处于初步阶段，即需求分析。这一阶段包括对潜在用户（学生和教师）的需求分析、课程分析以及学生特征分析。采用的方法包括访谈、文献研究以及对学生的调查，以识别学生在经济学学习过程中面临的偏好与挑战。结果：研究结果显示，一些教师倾向于使用传统的学习媒体，这些媒体在提升学生对经济学概念的理解方面效果不佳。此外，明确存在对能够更有效促进学生理解经济学概念的创新学习媒体的需求。基于这些发现，可以得出结论：基于AI的学习媒体是应对数字时代学习挑战的相关解决方案，特别是在提高高中经济学教育质量方面。新颖性：本研究进行了全面的初步需求分析，作为开发高中经济学AI教育视频的基础。课程分析、师生需求和学生特征的整合，为设计具有教育相关性并响应数字时代教育需求的AI支持学习媒体提供了系统基础。</w:t>
      </w:r>
    </w:p>
    <w:p>
      <w:pPr>
        <w:pStyle w:val="Heading3"/>
      </w:pPr>
      <w:r>
        <w:t>研究主要内容</w:t>
      </w:r>
    </w:p>
    <w:p>
      <w:r>
        <w:t>这项研究采用ADDIE模型的前端阶段，围绕高中经济学课程中AI学习视频媒体的开发进行需求分析。研究者通过访谈、文献研究和学生调查，收集了潜在用户需求、课程要求以及学生特征信息，以确定传统媒体教学的不足和AI媒体介入的必要性。本研究核心是建立基于证据的开发基础，而非完整实现AI视频媒体。</w:t>
      </w:r>
    </w:p>
    <w:p>
      <w:pPr>
        <w:pStyle w:val="Heading3"/>
      </w:pPr>
      <w:r>
        <w:t>研究论点</w:t>
      </w:r>
    </w:p>
    <w:p>
      <w:r>
        <w:t>传统学习媒体在高中经济学教学中效果有限，而基于AI的学习视频媒体能够更有效地支持学生对复杂经济学概念的理解；因此，通过系统的需求分析来设计此类媒体，是数字时代提升高中经济学教育质量的一条可行路径。</w:t>
      </w:r>
    </w:p>
    <w:p>
      <w:pPr>
        <w:pStyle w:val="Heading3"/>
      </w:pPr>
      <w:r>
        <w:t>研究问题</w:t>
      </w:r>
    </w:p>
    <w:p>
      <w:r>
        <w:t>研究问题在摘要中未明确列出。根据研究目的可推断为：在高中经济学教学中，开发基于AI的学习视频媒体需要哪些条件？具体涉及师生需求、课程要求以及学生特征等方面。</w:t>
      </w:r>
    </w:p>
    <w:p>
      <w:pPr>
        <w:pStyle w:val="Heading3"/>
      </w:pPr>
      <w:r>
        <w:t>研究方法</w:t>
      </w:r>
    </w:p>
    <w:p>
      <w:r>
        <w:t>研究类型：摘要未明确说明；从数据收集方式看，结合访谈、文献研究和学生调查，可能属于混合方法研究。样本或参与者：摘要未说明具体数量；参与者包括潜在用户（学生和教师）。数据来源：访谈数据、课程文献/文档、学生调查问卷。分析方法：摘要未说明采用的具体分析技术。</w:t>
      </w:r>
    </w:p>
    <w:p>
      <w:pPr>
        <w:pStyle w:val="Heading3"/>
      </w:pPr>
      <w:r>
        <w:t>主要发现</w:t>
      </w:r>
    </w:p>
    <w:p>
      <w:r>
        <w:t>['部分教师倾向于使用传统的学习媒体，这些媒体在帮助学生理解经济学概念方面效果不足。', '存在对创新学习媒体的明确需求，以更有效地促进学生对经济学概念的掌握。', '基于AI的学习媒体被视为应对数字时代学习挑战的相关解决方案，尤其有助于提高高中经济学教育质量。']</w:t>
      </w:r>
    </w:p>
    <w:p>
      <w:pPr>
        <w:pStyle w:val="Heading3"/>
      </w:pPr>
      <w:r>
        <w:t>对教师教育研究的启示</w:t>
      </w:r>
    </w:p>
    <w:p>
      <w:r>
        <w:t>本研究为教师教育研究提供了以下启示：第一，教师数字素养和智能素养培养应包含对AI学习媒体进行需求分析和设计的能力，使教师能够基于课程和学生特征选择或开发适合的AI辅助教学资源。第二，研究者可借鉴其多源数据收集策略（访谈、文献研究、学生调查）来评估教师与学习者在AI整合中的真实需求，从而为教师培训项目设计提供实证依据。第三，虽然研究对象为高中经济学，但其需求分析框架和ADDIE前期设计思路可迁移到学前及基础教育阶段，支持教师在教育数字化背景下实现教学变革和角色转型。</w:t>
      </w:r>
    </w:p>
    <w:p>
      <w:pPr>
        <w:pStyle w:val="Heading3"/>
      </w:pPr>
      <w:r>
        <w:t>APA引用格式</w:t>
      </w:r>
    </w:p>
    <w:p>
      <w:r>
        <w:t>Hidayat, M. T., &amp; Armiati, A. (2026). Preliminary research on artificial intelligence-based learning video media in economics subject in high school. Journal of Innovative Technology and Sustainability Education. https://doi.org/10.63230/jitse.2.2.206</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112.43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2/tesq.70217" TargetMode="External"/><Relationship Id="rId10" Type="http://schemas.openxmlformats.org/officeDocument/2006/relationships/hyperlink" Target="https://doi.org/10.57260/csdj.2026.284732" TargetMode="External"/><Relationship Id="rId11" Type="http://schemas.openxmlformats.org/officeDocument/2006/relationships/hyperlink" Target="https://doi.org/10.63230/jitse.2.3.210" TargetMode="External"/><Relationship Id="rId12" Type="http://schemas.openxmlformats.org/officeDocument/2006/relationships/hyperlink" Target="https://doi.org/10.62612/ijelass.v4i2.104" TargetMode="External"/><Relationship Id="rId13" Type="http://schemas.openxmlformats.org/officeDocument/2006/relationships/hyperlink" Target="https://doi.org/10.63230/jitse.2.2.2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