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每日SSCI文献简报｜2026-07-12</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2026-07-12 09:26:52（北京时间）</w:t>
            </w:r>
          </w:p>
        </w:tc>
      </w:tr>
      <w:tr>
        <w:tc>
          <w:tcPr>
            <w:tcW w:type="dxa" w:w="4997"/>
          </w:tcPr>
          <w:p>
            <w:r>
              <w:rPr>
                <w:b/>
              </w:rPr>
              <w:t>检索窗口</w:t>
            </w:r>
          </w:p>
        </w:tc>
        <w:tc>
          <w:tcPr>
            <w:tcW w:type="dxa" w:w="4997"/>
          </w:tcPr>
          <w:p>
            <w:r>
              <w:t>2023-07-13 — 2026-07-12</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今日文献聚焦技术整合教学中的能动性与安全挑战，涵盖LdL去中心化传播、EFL深度学习技术依赖、GenAI教师能动性及LLM同行评审安全漏洞，凸显AI伦理、教师中介及中国语境下的实践反思。</w:t>
      </w:r>
    </w:p>
    <w:p>
      <w:pPr>
        <w:pStyle w:val="Heading1"/>
      </w:pPr>
      <w:r>
        <w:t>目录</w:t>
      </w:r>
    </w:p>
    <w:p>
      <w:pPr>
        <w:pStyle w:val="ListNumber"/>
      </w:pPr>
      <w:r>
        <w:rPr>
          <w:b/>
        </w:rPr>
        <w:t>通过教学学习的国际存在（LdL）：基于来源的1980–2026年研究、实践与制度锚定映射</w:t>
      </w:r>
      <w:r>
        <w:t>｜Zenodo (CERN European Organization for Nuclear Research)｜2026-07-10</w:t>
      </w:r>
    </w:p>
    <w:p>
      <w:pPr>
        <w:pStyle w:val="ListNumber"/>
      </w:pPr>
      <w:r>
        <w:rPr>
          <w:b/>
        </w:rPr>
        <w:t>学习通过教学（LdL）的国际存在：1980-2026年基于来源的研究、实践和制度化锚定映射</w:t>
      </w:r>
      <w:r>
        <w:t>｜Zenodo (CERN European Organization for Nuclear Research)｜2026-07-10</w:t>
      </w:r>
    </w:p>
    <w:p>
      <w:pPr>
        <w:pStyle w:val="ListNumber"/>
      </w:pPr>
      <w:r>
        <w:rPr>
          <w:b/>
        </w:rPr>
        <w:t>技术整合促进EFL语境下的深度学习</w:t>
      </w:r>
      <w:r>
        <w:t>｜Script Journal: Journal of Linguistics and English Teaching｜2026-07-11</w:t>
      </w:r>
    </w:p>
    <w:p>
      <w:pPr>
        <w:pStyle w:val="ListNumber"/>
      </w:pPr>
      <w:r>
        <w:rPr>
          <w:b/>
        </w:rPr>
        <w:t>适应还是转型？探索区域英语教师教育者在将生成式AI整合到专业实践中的能动性</w:t>
      </w:r>
      <w:r>
        <w:t>｜Teachers and Teaching｜2026-07-11</w:t>
      </w:r>
    </w:p>
    <w:p>
      <w:pPr>
        <w:pStyle w:val="ListNumber"/>
      </w:pPr>
      <w:r>
        <w:rPr>
          <w:b/>
        </w:rPr>
        <w:t>利用大型语言模型进行同行评审：间接提示注入攻击与完整性检测</w:t>
      </w:r>
      <w:r>
        <w:t>｜Scientometrics｜2026-07-11</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The International Presence of Learning by Teaching (LdL): A Source-Based Mapping of Research, Practice, and Institutional Anchoring, 1980–2026 / 通过教学学习的国际存在（LdL）：基于来源的1980–2026年研究、实践与制度锚定映射</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International Presence of Learning by Teaching (LdL): A Source-Based Mapping of Research, Practice, and Institutional Anchoring, 1980–2026 / 通过教学学习的国际存在（LdL）：基于来源的1980–2026年研究、实践与制度锚定映射</w:t>
            </w:r>
          </w:p>
        </w:tc>
      </w:tr>
      <w:tr>
        <w:tc>
          <w:tcPr>
            <w:tcW w:type="dxa" w:w="4997"/>
          </w:tcPr>
          <w:p>
            <w:r>
              <w:rPr>
                <w:b/>
              </w:rPr>
              <w:t>作者</w:t>
            </w:r>
          </w:p>
        </w:tc>
        <w:tc>
          <w:tcPr>
            <w:tcW w:type="dxa" w:w="4997"/>
          </w:tcPr>
          <w:p>
            <w:r>
              <w:t>Jean-Pol Martin, ChatGPT</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https://doi.org/10.5281/zenodo.21295850</w:t>
            </w:r>
          </w:p>
        </w:tc>
      </w:tr>
      <w:tr>
        <w:tc>
          <w:tcPr>
            <w:tcW w:type="dxa" w:w="4997"/>
          </w:tcPr>
          <w:p>
            <w:r>
              <w:rPr>
                <w:b/>
              </w:rPr>
              <w:t>在线发表时间</w:t>
            </w:r>
          </w:p>
        </w:tc>
        <w:tc>
          <w:tcPr>
            <w:tcW w:type="dxa" w:w="4997"/>
          </w:tcPr>
          <w:p>
            <w:r>
              <w:t>2026-07-10</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9">
              <w:r>
                <w:rPr>
                  <w:color w:val="0563C1"/>
                  <w:u w:val="single"/>
                </w:rPr>
                <w:t>https://doi.org/10.5281/zenodo.21295850</w:t>
              </w:r>
            </w:hyperlink>
          </w:p>
        </w:tc>
      </w:tr>
    </w:tbl>
    <w:p>
      <w:pPr>
        <w:pStyle w:val="Heading3"/>
      </w:pPr>
      <w:r>
        <w:t>研究摘要</w:t>
      </w:r>
    </w:p>
    <w:p>
      <w:r>
        <w:t>本工作论文提供了1980年至2026年间“通过教学学习”（Lernen durch Lehren, LdL）在国际上存在的基于来源的映射。由Jean-Pol Martin在20世纪80年代初开发的LdL，已在学术出版物、教师教育、课堂实践、机构项目和国际网络中得到记录。本研究并未试图量化全球使用LdL的教师或学习者总数，因为缺乏中央统计数据或全面的国际调查。相反，它系统地区分了可验证的证据、背景指示和研究空白。德国和巴伐利亚作为起源和巩固区域被记录得最为充分。日本代表了一个重要的东亚中心，同时在法国、波兰、捷克共和国、罗马尼亚、摩尔多瓦、意大利、西班牙、中国、印度尼西亚和阿尔及利亚中也识别出了进一步的接收与应用形式。核心发现是，LdL的国际发展不应被理解为统一或集中管理的扩展，而应被看作是一个由个体、出版物、大学、教师培训结构、学校项目和地方倡议组成的长期、去中心化的网络。本文贡献了对LdL国际可见性的透明记录，同时明确指出了现有证据的局限性，从而为未来关于“通过教学学习”的接收、转型与制度化的研究提供了可靠基础。</w:t>
      </w:r>
    </w:p>
    <w:p>
      <w:pPr>
        <w:pStyle w:val="Heading3"/>
      </w:pPr>
      <w:r>
        <w:t>研究主要内容</w:t>
      </w:r>
    </w:p>
    <w:p>
      <w:r>
        <w:t>本文系统梳理了1980–2026年间Learning by Teaching (LdL)在国际范围内的研究、实践与制度锚定情况。通过区分可验证证据、背景线索与研究空白，论文刻画了LdL在德国、日本、法国、中国等十余个国家的存在形态，并指出其传播并非自上而下的统一扩张，而是一个去中心化的、基于网络的长期过程。论文整合了原本分散的证据，为理解LdL的国际化提供了透明的方法论基础。</w:t>
      </w:r>
    </w:p>
    <w:p>
      <w:pPr>
        <w:pStyle w:val="Heading3"/>
      </w:pPr>
      <w:r>
        <w:t>研究论点</w:t>
      </w:r>
    </w:p>
    <w:p>
      <w:r>
        <w:t>作者认为LdL的国际扩散不应被视为一种集中管理的扩展，而应理解为一个由个人、出版物、机构与地方倡议构成的长期、去中心化的网络过程。该网络缺乏系统的统计调查，因此必须基于可验证的来源进行严谨的区分与映射，避免假设性推论。</w:t>
      </w:r>
    </w:p>
    <w:p>
      <w:pPr>
        <w:pStyle w:val="Heading3"/>
      </w:pPr>
      <w:r>
        <w:t>研究问题</w:t>
      </w:r>
    </w:p>
    <w:p>
      <w:r>
        <w:t>摘要未明确写出研究问题，但可推断为：LdL在国际上的存在、传播与制度锚定呈现出怎样的模式？哪些地区和国家有可验证的证据？</w:t>
      </w:r>
    </w:p>
    <w:p>
      <w:pPr>
        <w:pStyle w:val="Heading3"/>
      </w:pPr>
      <w:r>
        <w:t>研究方法</w:t>
      </w:r>
    </w:p>
    <w:p>
      <w:r>
        <w:t>研究类型：混合（以定性的文献分析与来源梳理为主，辅以定量的地域计数）。样本/参与者：无直接参与者；样本为1980–2026年间与LdL相关的学术出版物、教师教育材料、课堂实践记录、机构项目文件及国际网络资料。数据来源：通过文献检索、机构数据库、网络资源和作者已有的档案收集。分析方法：摘要未说明具体的分析技术（如内容分析或框架分析），仅提到通过系统地比较来源来区分证据类型。</w:t>
      </w:r>
    </w:p>
    <w:p>
      <w:pPr>
        <w:pStyle w:val="Heading3"/>
      </w:pPr>
      <w:r>
        <w:t>主要发现</w:t>
      </w:r>
    </w:p>
    <w:p>
      <w:r>
        <w:t>1. 德国（巴伐利亚）是LdL起源与制度锚定最完善的地区，拥有最多的可验证文献与实践证据。2. 日本是重要的东亚接收中心，此外法国、波兰、捷克、罗马尼亚、摩尔多瓦、意大利、西班牙、中国、印度尼西亚和阿尔及利亚也有可验证的接收与应用形式。3. LdL的国际传播呈现出长期、去中心化的网络特征，而非统一计划或中央管理的扩展。</w:t>
      </w:r>
    </w:p>
    <w:p>
      <w:pPr>
        <w:pStyle w:val="Heading3"/>
      </w:pPr>
      <w:r>
        <w:t>对教师教育研究的启示</w:t>
      </w:r>
    </w:p>
    <w:p>
      <w:r>
        <w:t>1. 教师教育研究者可借鉴本研究的“基于来源的映射”方法，对特定教学法的国际扩散进行系统的证据梳理，区分可验证事实与假设，避免基于印象的判断。2. 本研究揭示了教学法创新如何在无中央协调下通过个人网络、教师培训项目与学校项目去中心化传播，为设计教师专业发展项目（尤其是跨国或跨区域合作）提供了模式参考。3. 论文强调记录教师教育中教学法使用的国际证据的重要性，提示未来研究需建立更系统的数据收集框架（如国际调查、案例库）以填补现有空白。</w:t>
      </w:r>
    </w:p>
    <w:p>
      <w:pPr>
        <w:pStyle w:val="Heading3"/>
      </w:pPr>
      <w:r>
        <w:t>APA引用格式</w:t>
      </w:r>
    </w:p>
    <w:p>
      <w:r>
        <w:t>Martin, J.-P., &amp; ChatGPT. (2026). The International Presence of Learning by Teaching (LdL): A Source-Based Mapping of Research, Practice, and Institutional Anchoring, 1980–2026. Zenodo. https://doi.org/10.5281/zenodo.21295850</w:t>
      </w:r>
    </w:p>
    <w:p>
      <w:r>
        <w:br w:type="page"/>
      </w:r>
    </w:p>
    <w:p>
      <w:pPr>
        <w:pStyle w:val="Heading2"/>
      </w:pPr>
      <w:r>
        <w:t>2. The International Presence of Learning by Teaching (LdL): A Source-Based Mapping of Research, Practice, and Institutional Anchoring, 1980–2026 / 学习通过教学（LdL）的国际存在：1980-2026年基于来源的研究、实践和制度化锚定映射</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International Presence of Learning by Teaching (LdL): A Source-Based Mapping of Research, Practice, and Institutional Anchoring, 1980–2026 / 学习通过教学（LdL）的国际存在：1980-2026年基于来源的研究、实践和制度化锚定映射</w:t>
            </w:r>
          </w:p>
        </w:tc>
      </w:tr>
      <w:tr>
        <w:tc>
          <w:tcPr>
            <w:tcW w:type="dxa" w:w="4997"/>
          </w:tcPr>
          <w:p>
            <w:r>
              <w:rPr>
                <w:b/>
              </w:rPr>
              <w:t>作者</w:t>
            </w:r>
          </w:p>
        </w:tc>
        <w:tc>
          <w:tcPr>
            <w:tcW w:type="dxa" w:w="4997"/>
          </w:tcPr>
          <w:p>
            <w:r>
              <w:t>Jean-Pol Martin, ChatGPT</w:t>
            </w:r>
          </w:p>
        </w:tc>
      </w:tr>
      <w:tr>
        <w:tc>
          <w:tcPr>
            <w:tcW w:type="dxa" w:w="4997"/>
          </w:tcPr>
          <w:p>
            <w:r>
              <w:rPr>
                <w:b/>
              </w:rPr>
              <w:t>期刊及影响因子</w:t>
            </w:r>
          </w:p>
        </w:tc>
        <w:tc>
          <w:tcPr>
            <w:tcW w:type="dxa" w:w="4997"/>
          </w:tcPr>
          <w:p>
            <w:r>
              <w:t>摘要未说明</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10.5281/zenodo.21295851</w:t>
            </w:r>
          </w:p>
        </w:tc>
      </w:tr>
      <w:tr>
        <w:tc>
          <w:tcPr>
            <w:tcW w:type="dxa" w:w="4997"/>
          </w:tcPr>
          <w:p>
            <w:r>
              <w:rPr>
                <w:b/>
              </w:rPr>
              <w:t>在线发表时间</w:t>
            </w:r>
          </w:p>
        </w:tc>
        <w:tc>
          <w:tcPr>
            <w:tcW w:type="dxa" w:w="4997"/>
          </w:tcPr>
          <w:p>
            <w:r>
              <w:t>2026-07-10</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0">
              <w:r>
                <w:rPr>
                  <w:color w:val="0563C1"/>
                  <w:u w:val="single"/>
                </w:rPr>
                <w:t>https://doi.org/10.5281/zenodo.21295851</w:t>
              </w:r>
            </w:hyperlink>
          </w:p>
        </w:tc>
      </w:tr>
    </w:tbl>
    <w:p>
      <w:pPr>
        <w:pStyle w:val="Heading3"/>
      </w:pPr>
      <w:r>
        <w:t>研究摘要</w:t>
      </w:r>
    </w:p>
    <w:p>
      <w:r>
        <w:t>本工作论文对1980年至2026年间学习通过教学（Lernen durch Lehren, LdL）的国际存在进行了基于来源的映射。LdL由Jean-Pol Martin在20世纪80年代初提出，已在学术出版物、教师教育、课堂实践、机构项目和国际网络中得到记录。该研究并未试图量化全球使用LdL的教师或学习者总数，因为缺乏中央统计或全面的国际调查。相反，它系统地区分了可验证的证据、背景指示和研究空白。德国和巴伐利亚是记录最完善的起源和巩固区域。日本是主要的东亚枢纽，而在法国、波兰、捷克共和国、罗马尼亚、摩尔多瓦、意大利、西班牙、中国、印度尼西亚和阿尔及利亚也发现了进一步记录在案的接受和应用形式。核心发现是，LdL的国际发展不应被理解为统一或中央管理的扩展。相反，它表现为一个长期的、去中心化的网络，由个人、出版物、大学、教师培训结构、学校项目和本地倡议组成。本文提供了LdL国际可见性的透明记录，同时明确指出了现有证据的局限性。从而为关于学习通过教学的接受、转化和制度化的进一步研究提供了可靠的基础。原创性贡献：本文汇集了先前分散的证据，并将其组织为系统的国际映射。其特殊贡献在于区分了记录在案的发生与假设，并将LdL的传播解释为一个去中心化的、基于网络的过程。在Zenodo系列中的功能：在Jean-Pol Martin的Zenodo文集中，本文补充了关于LdL、新人权、语义场和人机协作的理论出版物。它通过考察四十多年来LdL的地理和制度痕迹，增加了文献和科学社会学的视角。</w:t>
      </w:r>
    </w:p>
    <w:p>
      <w:pPr>
        <w:pStyle w:val="Heading3"/>
      </w:pPr>
      <w:r>
        <w:t>研究主要内容</w:t>
      </w:r>
    </w:p>
    <w:p>
      <w:r>
        <w:t>这份工作论文对1980年至2026年间学习通过教学（LdL）的国际存在进行了基于来源的映射。作者区分了可验证证据、背景指示和研究空白，发现LdL的国际发展是一个长期、去中心化的网络，而非统一或中央管理的扩展。</w:t>
      </w:r>
    </w:p>
    <w:p>
      <w:pPr>
        <w:pStyle w:val="Heading3"/>
      </w:pPr>
      <w:r>
        <w:t>研究论点</w:t>
      </w:r>
    </w:p>
    <w:p>
      <w:r>
        <w:t>LdL的国际传播不应被视为一个统一或中央管理的扩展过程，而应被视为一个由个人、出版物、大学、教师培训结构、学校项目和本地倡议组成的长期、去中心化网络。</w:t>
      </w:r>
    </w:p>
    <w:p>
      <w:pPr>
        <w:pStyle w:val="Heading3"/>
      </w:pPr>
      <w:r>
        <w:t>研究问题</w:t>
      </w:r>
    </w:p>
    <w:p>
      <w:r>
        <w:t>1980年至2026年间，学习通过教学（LdL）在国际上的存在（包括研究、实践和制度化）是如何被记录和分布的？</w:t>
      </w:r>
    </w:p>
    <w:p>
      <w:pPr>
        <w:pStyle w:val="Heading3"/>
      </w:pPr>
      <w:r>
        <w:t>研究方法</w:t>
      </w:r>
    </w:p>
    <w:p>
      <w:r>
        <w:t>研究方法为定性（基于来源的映射）。样本或参与者：未明确说明（无特定样本，而是收集了学术出版物、教师教育、课堂实践、机构项目和国际网络中的相关记录）。数据来源：学术出版物、教师教育文献、课堂实践案例、机构项目文档、国际网络活动记录。分析方法：系统区分可验证证据、背景指示和研究空白，进行地理和制度轨迹的整理与分类。</w:t>
      </w:r>
    </w:p>
    <w:p>
      <w:pPr>
        <w:pStyle w:val="Heading3"/>
      </w:pPr>
      <w:r>
        <w:t>主要发现</w:t>
      </w:r>
    </w:p>
    <w:p>
      <w:r>
        <w:t>['LdL在国际上的发展并非统一或中央管理的扩展，而是一个长期的、去中心化的网络，由个人、出版物、大学、教师培训结构、学校项目和本地倡议组成。', '德国和巴伐利亚是记录最完善的LdL起源和巩固区域；日本是主要的东亚枢纽；法国、波兰、捷克共和国、罗马尼亚、摩尔多瓦、意大利、西班牙、中国、印度尼西亚和阿尔及利亚等地也发现了记录在案的接受和应用形式。', '现有证据的局限性明确：无法提供全球范围内使用LdL的教师或学习者总数的量化统计，只能基于可验证的记录进行映射。']</w:t>
      </w:r>
    </w:p>
    <w:p>
      <w:pPr>
        <w:pStyle w:val="Heading3"/>
      </w:pPr>
      <w:r>
        <w:t>对教师教育研究的启示</w:t>
      </w:r>
    </w:p>
    <w:p>
      <w:r>
        <w:t>本研究展示了如何通过基于来源的映射方法，系统梳理教育方法（如LdL）在教师教育、课堂实践和机构项目中的国际存在。未来的教师教育研究可借鉴这种去中心化网络视角来考察其他教学法或技术的传播与制度化，并注意区分可验证证据与未经验证的假设。研究设计上，该论文体现了文献分析与分类编码的定性方法，适用于追踪跨境教师教育实践。</w:t>
      </w:r>
    </w:p>
    <w:p>
      <w:pPr>
        <w:pStyle w:val="Heading3"/>
      </w:pPr>
      <w:r>
        <w:t>APA引用格式</w:t>
      </w:r>
    </w:p>
    <w:p>
      <w:r>
        <w:t>Martin, J.-P., &amp; ChatGPT. (2026). The International Presence of Learning by Teaching (LdL): A Source-Based Mapping of Research, Practice, and Institutional Anchoring, 1980–2026. Zenodo. https://doi.org/10.5281/zenodo.21295851</w:t>
      </w:r>
    </w:p>
    <w:p>
      <w:r>
        <w:br w:type="page"/>
      </w:r>
    </w:p>
    <w:p>
      <w:pPr>
        <w:pStyle w:val="Heading2"/>
      </w:pPr>
      <w:r>
        <w:t>3. Technology Integration for Promoting Deep Learning in EFL Contexts / 技术整合促进EFL语境下的深度学习</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Technology Integration for Promoting Deep Learning in EFL Contexts / 技术整合促进EFL语境下的深度学习</w:t>
            </w:r>
          </w:p>
        </w:tc>
      </w:tr>
      <w:tr>
        <w:tc>
          <w:tcPr>
            <w:tcW w:type="dxa" w:w="4997"/>
          </w:tcPr>
          <w:p>
            <w:r>
              <w:rPr>
                <w:b/>
              </w:rPr>
              <w:t>作者</w:t>
            </w:r>
          </w:p>
        </w:tc>
        <w:tc>
          <w:tcPr>
            <w:tcW w:type="dxa" w:w="4997"/>
          </w:tcPr>
          <w:p>
            <w:r>
              <w:t>Ramli Ramli, Woro Kusmaryani</w:t>
            </w:r>
          </w:p>
        </w:tc>
      </w:tr>
      <w:tr>
        <w:tc>
          <w:tcPr>
            <w:tcW w:type="dxa" w:w="4997"/>
          </w:tcPr>
          <w:p>
            <w:r>
              <w:rPr>
                <w:b/>
              </w:rPr>
              <w:t>期刊及影响因子</w:t>
            </w:r>
          </w:p>
        </w:tc>
        <w:tc>
          <w:tcPr>
            <w:tcW w:type="dxa" w:w="4997"/>
          </w:tcPr>
          <w:p>
            <w:r>
              <w:t>未提供影响因子，SSCI分类：Linguistics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CAMBRIDGE UNIV PRESS</w:t>
            </w:r>
          </w:p>
        </w:tc>
      </w:tr>
      <w:tr>
        <w:tc>
          <w:tcPr>
            <w:tcW w:type="dxa" w:w="4997"/>
          </w:tcPr>
          <w:p>
            <w:r>
              <w:rPr>
                <w:b/>
              </w:rPr>
              <w:t>卷期/DOI</w:t>
            </w:r>
          </w:p>
        </w:tc>
        <w:tc>
          <w:tcPr>
            <w:tcW w:type="dxa" w:w="4997"/>
          </w:tcPr>
          <w:p>
            <w:r>
              <w:t>卷11期2，DOI: 10.24903/sj.v11i2.2370</w:t>
            </w:r>
          </w:p>
        </w:tc>
      </w:tr>
      <w:tr>
        <w:tc>
          <w:tcPr>
            <w:tcW w:type="dxa" w:w="4997"/>
          </w:tcPr>
          <w:p>
            <w:r>
              <w:rPr>
                <w:b/>
              </w:rPr>
              <w:t>在线发表时间</w:t>
            </w:r>
          </w:p>
        </w:tc>
        <w:tc>
          <w:tcPr>
            <w:tcW w:type="dxa" w:w="4997"/>
          </w:tcPr>
          <w:p>
            <w:r>
              <w:t>2026-07-11</w:t>
            </w:r>
          </w:p>
        </w:tc>
      </w:tr>
      <w:tr>
        <w:tc>
          <w:tcPr>
            <w:tcW w:type="dxa" w:w="4997"/>
          </w:tcPr>
          <w:p>
            <w:r>
              <w:rPr>
                <w:b/>
              </w:rPr>
              <w:t>SSCI分类</w:t>
            </w:r>
          </w:p>
        </w:tc>
        <w:tc>
          <w:tcPr>
            <w:tcW w:type="dxa" w:w="4997"/>
          </w:tcPr>
          <w:p>
            <w:r>
              <w:t>Linguistics</w:t>
            </w:r>
          </w:p>
        </w:tc>
      </w:tr>
      <w:tr>
        <w:tc>
          <w:tcPr>
            <w:tcW w:type="dxa" w:w="4997"/>
          </w:tcPr>
          <w:p>
            <w:r>
              <w:rPr>
                <w:b/>
              </w:rPr>
              <w:t>论文链接</w:t>
            </w:r>
          </w:p>
        </w:tc>
        <w:tc>
          <w:tcPr>
            <w:tcW w:type="dxa" w:w="4997"/>
          </w:tcPr>
          <w:p>
            <w:hyperlink r:id="rId11">
              <w:r>
                <w:rPr>
                  <w:color w:val="0563C1"/>
                  <w:u w:val="single"/>
                </w:rPr>
                <w:t>https://doi.org/10.24903/sj.v11i2.2370</w:t>
              </w:r>
            </w:hyperlink>
          </w:p>
        </w:tc>
      </w:tr>
    </w:tbl>
    <w:p>
      <w:pPr>
        <w:pStyle w:val="Heading3"/>
      </w:pPr>
      <w:r>
        <w:t>研究摘要</w:t>
      </w:r>
    </w:p>
    <w:p>
      <w:r>
        <w:t>本研究以一名印度尼西亚-马来西亚边境地区EFL讲师为对象，采用阐释性定性案例研究设计，探讨该讲师如何将深度学习作为教学法来理解，如何在口语教学中整合数字与AI支持工具，以及使用这些工具时面临的挑战。数据通过半结构化访谈、四次课堂观察、田野笔记和课堂活动录像收集。结果表明，技术支持的活动创造了与深度学习相关的课堂条件，学生参与小组讨论、简短写作、即兴口语、口头展示及与熟悉情境相关的交际任务。讲师使用了Duolingo、Elsa Speak、Cake、Busuu、Blooket、语音转文本工具、QuillBot和Grammarly等数字与AI工具支持词汇学习、发音练习、口语彩排、游戏化复习、语言反馈、修订和参与。但技术不会自动产生深度学习，其价值取决于讲师的教学引导以及工具与口语任务、反思和交流目的的关联。研究还发现部分学生过度依赖AI获取现成答案，凸显了教师中介、数字素养和伦理意识的必要性。</w:t>
      </w:r>
    </w:p>
    <w:p>
      <w:pPr>
        <w:pStyle w:val="Heading3"/>
      </w:pPr>
      <w:r>
        <w:t>研究主要内容</w:t>
      </w:r>
    </w:p>
    <w:p>
      <w:r>
        <w:t>本研究聚焦于技术整合如何在EFL口语课堂中促进深度学习，特别关注数字与AI工具的实际应用、讲师的教学角色以及边境地区特有的挑战。</w:t>
      </w:r>
    </w:p>
    <w:p>
      <w:pPr>
        <w:pStyle w:val="Heading3"/>
      </w:pPr>
      <w:r>
        <w:t>研究论点</w:t>
      </w:r>
    </w:p>
    <w:p>
      <w:r>
        <w:t>技术整合可以为深度学习创造有利条件，但其效果并非自动产生，而是依赖于教师的教学导向、任务设计与学生反思；过度依赖AI工具可能削弱学生的独立思考能力，因此需要教师在教学实践中平衡技术使用与教育目标。</w:t>
      </w:r>
    </w:p>
    <w:p>
      <w:pPr>
        <w:pStyle w:val="Heading3"/>
      </w:pPr>
      <w:r>
        <w:t>研究问题</w:t>
      </w:r>
    </w:p>
    <w:p>
      <w:r>
        <w:t>1. EFL讲师如何理解深度学习作为一种教学法？2. 数字与AI支持的工具如何整合到EFL口语教学中？3. 在印度尼西亚-马来西亚边境地区的课堂中使用这些工具会面临哪些挑战？</w:t>
      </w:r>
    </w:p>
    <w:p>
      <w:pPr>
        <w:pStyle w:val="Heading3"/>
      </w:pPr>
      <w:r>
        <w:t>研究方法</w:t>
      </w:r>
    </w:p>
    <w:p>
      <w:r>
        <w:t>{'研究类型': '定性研究（阐释性案例研究）', '样本与参与者': '1名有目的选样的EFL讲师，教授口语课程并已在课堂中使用数字与AI应用', '数据来源': '半结构化访谈、4次课堂观察、田野笔记、课堂活动录像', '分析方法': '摘要未说明具体分析方法'}</w:t>
      </w:r>
    </w:p>
    <w:p>
      <w:pPr>
        <w:pStyle w:val="Heading3"/>
      </w:pPr>
      <w:r>
        <w:t>主要发现</w:t>
      </w:r>
    </w:p>
    <w:p>
      <w:r>
        <w:t>['技术支持的活动（如小组讨论、即兴口语、情境化交际任务）创造了与深度学习相符的课堂条件，学生表现出积极参与和有意义的学习体验。', '讲师使用多种数字与AI工具（如Duolingo、Elsa Speak、Blooket、QuillBot等）支持词汇、发音、口语练习、游戏化复习和语言反馈，拓展了课堂实践，增强了学习的趣味性和有效性。', '技术本身不会自动产生深度学习，其效果取决于讲师的教学引导和工具与口语任务、反思目标的连接；部分学生过度依赖AI现成答案，凸显了教师中介、数字素养和伦理意识的重要性。']</w:t>
      </w:r>
    </w:p>
    <w:p>
      <w:pPr>
        <w:pStyle w:val="Heading3"/>
      </w:pPr>
      <w:r>
        <w:t>对教师教育研究的启示</w:t>
      </w:r>
    </w:p>
    <w:p>
      <w:r>
        <w:t>本研究为教师教育提供了前沿主题（AI工具在EFL口语教学中的整合）和具体研究设计（阐释性案例研究、小样本定性数据收集）的范例。教师教育者可以借鉴其数据收集方法（半结构化访谈、课堂观察、录像）来设计类似研究，或培养教师在整合技术时注重教学目的与学生反思，同时提升数字素养与伦理意识。</w:t>
      </w:r>
    </w:p>
    <w:p>
      <w:pPr>
        <w:pStyle w:val="Heading3"/>
      </w:pPr>
      <w:r>
        <w:t>APA引用格式</w:t>
      </w:r>
    </w:p>
    <w:p>
      <w:r>
        <w:t>Ramli, R., &amp; Kusmaryani, W. (2026). Technology Integration for Promoting Deep Learning in EFL Contexts. Script Journal: Journal of Linguistics and English Teaching, 11(2). https://doi.org/10.24903/sj.v11i2.2370</w:t>
      </w:r>
    </w:p>
    <w:p>
      <w:r>
        <w:br w:type="page"/>
      </w:r>
    </w:p>
    <w:p>
      <w:pPr>
        <w:pStyle w:val="Heading2"/>
      </w:pPr>
      <w:r>
        <w:t>4. To adapt or to transform? Exploring district-based English language teacher educators’ agency in integrating GenAI into professional practice / 适应还是转型？探索区域英语教师教育者在将生成式AI整合到专业实践中的能动性</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To adapt or to transform? Exploring district-based English language teacher educators’ agency in integrating GenAI into professional practice / 适应还是转型？探索区域英语教师教育者在将生成式AI整合到专业实践中的能动性</w:t>
            </w:r>
          </w:p>
        </w:tc>
      </w:tr>
      <w:tr>
        <w:tc>
          <w:tcPr>
            <w:tcW w:type="dxa" w:w="4997"/>
          </w:tcPr>
          <w:p>
            <w:r>
              <w:rPr>
                <w:b/>
              </w:rPr>
              <w:t>作者</w:t>
            </w:r>
          </w:p>
        </w:tc>
        <w:tc>
          <w:tcPr>
            <w:tcW w:type="dxa" w:w="4997"/>
          </w:tcPr>
          <w:p>
            <w:r>
              <w:t>Bo Peng, Yan Zhu</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卷期未说明, DOI: 10.1080/13540602.2026.2700749</w:t>
            </w:r>
          </w:p>
        </w:tc>
      </w:tr>
      <w:tr>
        <w:tc>
          <w:tcPr>
            <w:tcW w:type="dxa" w:w="4997"/>
          </w:tcPr>
          <w:p>
            <w:r>
              <w:rPr>
                <w:b/>
              </w:rPr>
              <w:t>在线发表时间</w:t>
            </w:r>
          </w:p>
        </w:tc>
        <w:tc>
          <w:tcPr>
            <w:tcW w:type="dxa" w:w="4997"/>
          </w:tcPr>
          <w:p>
            <w:r>
              <w:t>2026-07-11</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2">
              <w:r>
                <w:rPr>
                  <w:color w:val="0563C1"/>
                  <w:u w:val="single"/>
                </w:rPr>
                <w:t>https://doi.org/10.1080/13540602.2026.2700749</w:t>
              </w:r>
            </w:hyperlink>
          </w:p>
        </w:tc>
      </w:tr>
    </w:tbl>
    <w:p>
      <w:pPr>
        <w:pStyle w:val="Heading3"/>
      </w:pPr>
      <w:r>
        <w:t>研究摘要</w:t>
      </w:r>
    </w:p>
    <w:p>
      <w:r>
        <w:t>摘要未说明</w:t>
      </w:r>
    </w:p>
    <w:p>
      <w:pPr>
        <w:pStyle w:val="Heading3"/>
      </w:pPr>
      <w:r>
        <w:t>研究主要内容</w:t>
      </w:r>
    </w:p>
    <w:p>
      <w:r>
        <w:t>摘要未说明，无法提取主要内容</w:t>
      </w:r>
    </w:p>
    <w:p>
      <w:pPr>
        <w:pStyle w:val="Heading3"/>
      </w:pPr>
      <w:r>
        <w:t>研究论点</w:t>
      </w:r>
    </w:p>
    <w:p>
      <w:r>
        <w:t>摘要未说明，无法提取论点</w:t>
      </w:r>
    </w:p>
    <w:p>
      <w:pPr>
        <w:pStyle w:val="Heading3"/>
      </w:pPr>
      <w:r>
        <w:t>研究问题</w:t>
      </w:r>
    </w:p>
    <w:p>
      <w:r>
        <w:t>摘要未说明，无法提取研究问题</w:t>
      </w:r>
    </w:p>
    <w:p>
      <w:pPr>
        <w:pStyle w:val="Heading3"/>
      </w:pPr>
      <w:r>
        <w:t>研究方法</w:t>
      </w:r>
    </w:p>
    <w:p>
      <w:r>
        <w:t>摘要未说明，无法判断研究类型、样本、数据来源及分析方法</w:t>
      </w:r>
    </w:p>
    <w:p>
      <w:pPr>
        <w:pStyle w:val="Heading3"/>
      </w:pPr>
      <w:r>
        <w:t>主要发现</w:t>
      </w:r>
    </w:p>
    <w:p>
      <w:r>
        <w:t>摘要未说明，无法提取具体发现</w:t>
      </w:r>
    </w:p>
    <w:p>
      <w:pPr>
        <w:pStyle w:val="Heading3"/>
      </w:pPr>
      <w:r>
        <w:t>对教师教育研究的启示</w:t>
      </w:r>
    </w:p>
    <w:p>
      <w:r>
        <w:t>摘要未说明，无法提出启示</w:t>
      </w:r>
    </w:p>
    <w:p>
      <w:pPr>
        <w:pStyle w:val="Heading3"/>
      </w:pPr>
      <w:r>
        <w:t>APA引用格式</w:t>
      </w:r>
    </w:p>
    <w:p>
      <w:r>
        <w:t>Peng, B., &amp; Zhu, Y. (2026). To adapt or to transform? Exploring district-based English language teacher educators’ agency in integrating GenAI into professional practice. Teachers and Teaching. https://doi.org/10.1080/13540602.2026.2700749</w:t>
      </w:r>
    </w:p>
    <w:p>
      <w:r>
        <w:br w:type="page"/>
      </w:r>
    </w:p>
    <w:p>
      <w:pPr>
        <w:pStyle w:val="Heading2"/>
      </w:pPr>
      <w:r>
        <w:t>5. Exploiting large language models in peer review: indirect prompt injection attacks and integrity probes / 利用大型语言模型进行同行评审：间接提示注入攻击与完整性检测</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Exploiting large language models in peer review: indirect prompt injection attacks and integrity probes / 利用大型语言模型进行同行评审：间接提示注入攻击与完整性检测</w:t>
            </w:r>
          </w:p>
        </w:tc>
      </w:tr>
      <w:tr>
        <w:tc>
          <w:tcPr>
            <w:tcW w:type="dxa" w:w="4997"/>
          </w:tcPr>
          <w:p>
            <w:r>
              <w:rPr>
                <w:b/>
              </w:rPr>
              <w:t>作者</w:t>
            </w:r>
          </w:p>
        </w:tc>
        <w:tc>
          <w:tcPr>
            <w:tcW w:type="dxa" w:w="4997"/>
          </w:tcPr>
          <w:p>
            <w:r>
              <w:t>Federico Torrielli, Stefano Locci, Amon Rapp, Luigi Di Caro</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未提供卷期，DOI: 10.1007/s11192-026-05695-x</w:t>
            </w:r>
          </w:p>
        </w:tc>
      </w:tr>
      <w:tr>
        <w:tc>
          <w:tcPr>
            <w:tcW w:type="dxa" w:w="4997"/>
          </w:tcPr>
          <w:p>
            <w:r>
              <w:rPr>
                <w:b/>
              </w:rPr>
              <w:t>在线发表时间</w:t>
            </w:r>
          </w:p>
        </w:tc>
        <w:tc>
          <w:tcPr>
            <w:tcW w:type="dxa" w:w="4997"/>
          </w:tcPr>
          <w:p>
            <w:r>
              <w:t>2026-07-11</w:t>
            </w:r>
          </w:p>
        </w:tc>
      </w:tr>
      <w:tr>
        <w:tc>
          <w:tcPr>
            <w:tcW w:type="dxa" w:w="4997"/>
          </w:tcPr>
          <w:p>
            <w:r>
              <w:rPr>
                <w:b/>
              </w:rPr>
              <w:t>SSCI分类</w:t>
            </w:r>
          </w:p>
        </w:tc>
        <w:tc>
          <w:tcPr>
            <w:tcW w:type="dxa" w:w="4997"/>
          </w:tcPr>
          <w:p>
            <w:r>
              <w:t>English；Information Science &amp; Library Science</w:t>
            </w:r>
          </w:p>
        </w:tc>
      </w:tr>
      <w:tr>
        <w:tc>
          <w:tcPr>
            <w:tcW w:type="dxa" w:w="4997"/>
          </w:tcPr>
          <w:p>
            <w:r>
              <w:rPr>
                <w:b/>
              </w:rPr>
              <w:t>论文链接</w:t>
            </w:r>
          </w:p>
        </w:tc>
        <w:tc>
          <w:tcPr>
            <w:tcW w:type="dxa" w:w="4997"/>
          </w:tcPr>
          <w:p>
            <w:hyperlink r:id="rId13">
              <w:r>
                <w:rPr>
                  <w:color w:val="0563C1"/>
                  <w:u w:val="single"/>
                </w:rPr>
                <w:t>https://doi.org/10.1007/s11192-026-05695-x</w:t>
              </w:r>
            </w:hyperlink>
          </w:p>
        </w:tc>
      </w:tr>
    </w:tbl>
    <w:p>
      <w:pPr>
        <w:pStyle w:val="Heading3"/>
      </w:pPr>
      <w:r>
        <w:t>研究摘要</w:t>
      </w:r>
    </w:p>
    <w:p>
      <w:r>
        <w:t>大型语言模型正被引入同行评审，用于总结手稿、起草评估以减少审稿人工作量。然而，这带来了特定于评估环境的安全问题：被评审的手稿可能包含隐藏指令，从而影响模型的判断。本研究通过间接提示注入调查这一风险，即在评审生成过程中，手稿中嵌入的隐藏文本被公共聊天机器人当作良性提示处理。我们提出了一个作者-审稿人-组织者框架，区分作者侧操纵和组织者侧完整性检查，并利用它评估攻击载荷（使评审转向正面或负面判断）和完整性探测载荷（触发拒绝、水印或外部站点重定向）。新引入的重定向载荷作为一种完整性检查机制。在100篇OpenReview论文、两个公共聊天机器人系统、五类载荷、两种自定义提示方法、三个注入位置、每个条件五次重复运行的实验中，我们生成了42000个模型输出。隐藏指令效果显著：正面引导、拒绝和外部站点重定向在两个系统上成功率均超过98%；水印成功率高但可靠性较低，在ChatGPT上达到94.27%，在Gemini上达到88.17%；负面引导在ChatGPT上接近完美，但在Gemini上较低。漏洞因载荷设计、模型和文档位置而异。这些发现表明，当前模型存在“上下文盲目性”：无法可靠地区分手稿内容与嵌入的控制文本。这一弱点威胁AI辅助评审的有效性，同时也为组织者提供了可用于检测的双重用途渠道。因此，在评估工作流中信任依赖公共LLM的同行评审系统之前，需要在文档内容和指令之间建立更强的保护措施。</w:t>
      </w:r>
    </w:p>
    <w:p>
      <w:pPr>
        <w:pStyle w:val="Heading3"/>
      </w:pPr>
      <w:r>
        <w:t>研究主要内容</w:t>
      </w:r>
    </w:p>
    <w:p>
      <w:r>
        <w:t>本研究探讨了将大型语言模型用于同行评审时面临的安全威胁，特别是间接提示注入攻击。作者通过设计实验框架，模拟了作者端如何通过在手稿中嵌入隐藏指令来操纵评审结果，以及组织者端如何利用同样的技术进行完整性检测。研究涉及多种载荷类型、不同注入位置和多个商用聊天机器人系统，系统性地评估了漏洞的普遍性和影响因素。</w:t>
      </w:r>
    </w:p>
    <w:p>
      <w:pPr>
        <w:pStyle w:val="Heading3"/>
      </w:pPr>
      <w:r>
        <w:t>研究论点</w:t>
      </w:r>
    </w:p>
    <w:p>
      <w:r>
        <w:t>当前大型语言模型在同行评审中的应用存在严重安全漏洞，即模型无法将手稿内容与控制文本分离（“上下文盲目性”），这使得手稿中的隐藏指令能够有效操纵评审输出。这一发现同时揭示了威胁和潜在的双重用途：攻击者可滥用，组织者也可利用相同机制进行检测。因此，必须在文档内容与指令之间建立更强的安全防护。</w:t>
      </w:r>
    </w:p>
    <w:p>
      <w:pPr>
        <w:pStyle w:val="Heading3"/>
      </w:pPr>
      <w:r>
        <w:t>研究问题</w:t>
      </w:r>
    </w:p>
    <w:p>
      <w:r>
        <w:t>大型语言模型在生成同行评审时，是否易受到手稿中嵌入的间接提示注入攻击？不同的攻击载荷、注入位置和模型对攻击成功率有何影响？</w:t>
      </w:r>
    </w:p>
    <w:p>
      <w:pPr>
        <w:pStyle w:val="Heading3"/>
      </w:pPr>
      <w:r>
        <w:t>研究方法</w:t>
      </w:r>
    </w:p>
    <w:p>
      <w:r>
        <w:t>研究类型为定量实验研究。样本为100篇从OpenReview平台选取的论文。参与者为两个公共聊天机器人系统（摘要中明确提及ChatGPT和Gemini，但未给出系统版本，以摘要为准）。数据来源为通过系统自动生成的42000个模型输出。分析方法：对五种载荷（正面引导、负面引导、拒绝、水印、外部站点重定向）、两种自定义提示方法、三个注入位置（摘要未详细说明具体位置，例如引言、方法、结论等）、每个条件五次重复，分别统计成功率。摘要未明确说明统计检验方法，但提供了详细的成功率数据。</w:t>
      </w:r>
    </w:p>
    <w:p>
      <w:pPr>
        <w:pStyle w:val="Heading3"/>
      </w:pPr>
      <w:r>
        <w:t>主要发现</w:t>
      </w:r>
    </w:p>
    <w:p>
      <w:r>
        <w:t>['正面引导、拒绝和外部站点重定向的载荷在两个系统上均达到超过98%的成功率，表明隐藏指令在绝大多数情况下有效。', '水印载荷成功率较高但存在差异，ChatGPT为94.27%，Gemini为88.17%，提示不同模型对该类型载荷的鲁棒性不同。', '负面引导载荷在ChatGPT上接近完美，但在Gemini上成功率较低，说明漏洞大小依赖于载荷设计、具体模型以及隐藏指令在文档中的注入位置。']</w:t>
      </w:r>
    </w:p>
    <w:p>
      <w:pPr>
        <w:pStyle w:val="Heading3"/>
      </w:pPr>
      <w:r>
        <w:t>对教师教育研究的启示</w:t>
      </w:r>
    </w:p>
    <w:p>
      <w:r>
        <w:t>尽管本研究聚焦学术同行评审，但对教师教育中AI辅助评估具有重要启示：1）若教师或教育系统使用LLM为作业或考试生成评价，学生可能通过在提交内容中嵌入隐藏指令来操纵评价结果，这提示教师教育需增加对AI安全与数据素养的培训；2）研究中的“上下文盲目性”发现表明，AI评价工具的设计必须引入防御机制，例如内容与指令分离、水印或异常检测；3）教师教育研究者可参考本研究的实验设计（多载荷、多位置、多次重复）来开展类似研究，评估不同AI工具在教育评价中的脆弱性。</w:t>
      </w:r>
    </w:p>
    <w:p>
      <w:pPr>
        <w:pStyle w:val="Heading3"/>
      </w:pPr>
      <w:r>
        <w:t>APA引用格式</w:t>
      </w:r>
    </w:p>
    <w:p>
      <w:r>
        <w:t>Torrielli, F., Locci, S., Rapp, A., &amp; Di Caro, L. (2026). Exploiting large language models in peer review: indirect prompt injection attacks and integrity probes. Scientometrics. https://doi.org/10.1007/s11192-026-05695-x</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93.21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5281/zenodo.21295850" TargetMode="External"/><Relationship Id="rId10" Type="http://schemas.openxmlformats.org/officeDocument/2006/relationships/hyperlink" Target="https://doi.org/10.5281/zenodo.21295851" TargetMode="External"/><Relationship Id="rId11" Type="http://schemas.openxmlformats.org/officeDocument/2006/relationships/hyperlink" Target="https://doi.org/10.24903/sj.v11i2.2370" TargetMode="External"/><Relationship Id="rId12" Type="http://schemas.openxmlformats.org/officeDocument/2006/relationships/hyperlink" Target="https://doi.org/10.1080/13540602.2026.2700749" TargetMode="External"/><Relationship Id="rId13" Type="http://schemas.openxmlformats.org/officeDocument/2006/relationships/hyperlink" Target="https://doi.org/10.1007/s11192-026-05695-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