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每日SSCI文献简报｜2026-07-31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2026-07-31 09:43:32（北京时间）</w:t>
            </w:r>
          </w:p>
        </w:tc>
      </w:tr>
      <w:tr>
        <w:tc>
          <w:tcPr>
            <w:tcW w:type="dxa" w:w="4997"/>
          </w:tcPr>
          <w:p>
            <w:r>
              <w:rPr>
                <w:b/>
              </w:rPr>
              <w:t>检索窗口</w:t>
            </w:r>
          </w:p>
        </w:tc>
        <w:tc>
          <w:tcPr>
            <w:tcW w:type="dxa" w:w="4997"/>
          </w:tcPr>
          <w:p>
            <w:r>
              <w:t>2023-08-01 — 2026-07-31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与技术治理，涵盖GAI作为新手学习者促进深层建构、AI增强翻转学习、跨文化音乐教学中的情感安全，以及企业LLM可靠性与提示工程治理框架。研究趋势从单一效果验证转向全流程生命周期管理，并关注跨文化情境与教师专业发展，凸显AI与人文关怀融合。</w:t>
      </w:r>
    </w:p>
    <w:p>
      <w:pPr>
        <w:pStyle w:val="Heading1"/>
      </w:pPr>
      <w:r>
        <w:t>目录</w:t>
      </w:r>
    </w:p>
    <w:p>
      <w:pPr>
        <w:pStyle w:val="ListNumber"/>
      </w:pPr>
      <w:r>
        <w:rPr>
          <w:b/>
        </w:rPr>
        <w:t>生成式人工智能作为新手学习者在“以教促学”模型中对学生学习的贡献</w:t>
      </w:r>
      <w:r>
        <w:t>｜Journal of Computer Assisted Learning｜2026-07-29</w:t>
      </w:r>
    </w:p>
    <w:p>
      <w:pPr>
        <w:pStyle w:val="ListNumber"/>
      </w:pPr>
      <w:r>
        <w:rPr>
          <w:b/>
        </w:rPr>
        <w:t>希腊中等教育数字化转型：融合翻转学习、人工智能与协作包容教学的教学建议</w:t>
      </w:r>
      <w:r>
        <w:t>｜International Journal of Science and Research Archive｜2026-07-31</w:t>
      </w:r>
    </w:p>
    <w:p>
      <w:pPr>
        <w:pStyle w:val="ListNumber"/>
      </w:pPr>
      <w:r>
        <w:rPr>
          <w:b/>
        </w:rPr>
        <w:t>跨文化远程学习中的“待客之道”与情感安全：包容性音乐教学策略</w:t>
      </w:r>
      <w:r>
        <w:t>｜International Journal of Music Education｜2026-07-29</w:t>
      </w:r>
    </w:p>
    <w:p>
      <w:pPr>
        <w:pStyle w:val="ListNumber"/>
      </w:pPr>
      <w:r>
        <w:rPr>
          <w:b/>
        </w:rPr>
        <w:t>企业AI平台中大语言模型可靠性的信任感知评估框架</w:t>
      </w:r>
      <w:r>
        <w:t>｜International Journal of Science and Research Archive｜2026-07-31</w:t>
      </w:r>
    </w:p>
    <w:p>
      <w:pPr>
        <w:pStyle w:val="ListNumber"/>
      </w:pPr>
      <w:r>
        <w:rPr>
          <w:b/>
        </w:rPr>
        <w:t>PromptStudio：一个治理感知的智能体AI框架，用于自动化提示生成、优化、评估与生命周期管理</w:t>
      </w:r>
      <w:r>
        <w:t>｜International Journal for Research in Applied Science and Engineering Technology｜2026-07-31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Contribution of Generative Artificial Intelligence as a Novice Learner to Students in the Learning by Teaching Model / 生成式人工智能作为新手学习者在“以教促学”模型中对学生学习的贡献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Contribution of Generative Artificial Intelligence as a Novice Learner to Students in the Learning by Teaching Model / 生成式人工智能作为新手学习者在“以教促学”模型中对学生学习的贡献</w:t>
            </w:r>
          </w:p>
        </w:tc>
      </w:tr>
      <w:tr>
        <w:tc>
          <w:tcPr>
            <w:tcW w:type="dxa" w:w="4997"/>
          </w:tcPr>
          <w:p>
            <w:r>
              <w:rPr>
                <w:b/>
              </w:rPr>
              <w:t>作者</w:t>
            </w:r>
          </w:p>
        </w:tc>
        <w:tc>
          <w:tcPr>
            <w:tcW w:type="dxa" w:w="4997"/>
          </w:tcPr>
          <w:p>
            <w:r>
              <w:t>Haiyan Wang, Congyao Wang, Jiawen Liu, Mei Cao</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卷期：未提供；DOI：https://doi.org/10.1002/jcal.70299</w:t>
            </w:r>
          </w:p>
        </w:tc>
      </w:tr>
      <w:tr>
        <w:tc>
          <w:tcPr>
            <w:tcW w:type="dxa" w:w="4997"/>
          </w:tcPr>
          <w:p>
            <w:r>
              <w:rPr>
                <w:b/>
              </w:rPr>
              <w:t>在线发表时间</w:t>
            </w:r>
          </w:p>
        </w:tc>
        <w:tc>
          <w:tcPr>
            <w:tcW w:type="dxa" w:w="4997"/>
          </w:tcPr>
          <w:p>
            <w:r>
              <w:t>2026-07-29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https://doi.org/10.1002/jcal.70299</w:t>
              </w:r>
            </w:hyperlink>
          </w:p>
        </w:tc>
      </w:tr>
    </w:tbl>
    <w:p>
      <w:pPr>
        <w:pStyle w:val="Heading3"/>
      </w:pPr>
      <w:r>
        <w:t>研究摘要</w:t>
      </w:r>
    </w:p>
    <w:p>
      <w:r>
        <w:t>以教促学（Learning by Teaching, LbT）被认为是一种有效的生成性学习方法，但其效果常受实施条件、学生的认知水平和动机限制。随着生成式人工智能（GAI）在教育中的广泛应用，这一方法获得新的发展机遇。然而，现有研究多聚焦于“学生提问—GAI回答”的互动，本质上仍是被动学习，难以促进深层知识建构。本研究将GAI引入LbT模型，赋予其“新手学习者”角色，使学生从知识接受者转变为知识建构者，旨在提升学生的知识理解、自我效能感和元认知策略。研究对象为68名职前教师，实验组33人、对照组35人。实验组学生向作为新手学习者的GAI（GAI-NL）解释知识，对照组学生向作为教师的GAI（GAI-T）提问。结果显示，实验组学生在知识理解维度有显著提升，自我效能感显著高于对照组；在元认知策略方面，实验组在元认知知识和学习策略维度得分显著高于对照组，但在计划与监控学习能力上两组无显著差异；在对GAI角色的态度上，实验组在感知有用性上均值更高，而在感知易用性上两组无显著差异。结论认为，GAI-NL角色使LbT模型得以操作化和延伸，创造了可复制、可迁移的学习环境；其对话策略（如请求解释、请求举例、验证推理和请求补充）引导学生加深知识理解，并增强自我效能感和对自身学习的认知，但对学习计划和监控能力的提升不明显。未来研究应增强GAI-NL对学习计划与监控的支持，以全面促进学习者的元认知能力。</w:t>
      </w:r>
    </w:p>
    <w:p>
      <w:pPr>
        <w:pStyle w:val="Heading3"/>
      </w:pPr>
      <w:r>
        <w:t>研究主要内容</w:t>
      </w:r>
    </w:p>
    <w:p>
      <w:r>
        <w:t>本研究基于以教促学（LbT）模型，将生成式人工智能（GAI）设计为“新手学习者”角色，构建“学生教AI”的互动场景，考察这一角色转变对职前教师知识理解、自我效能感、元认知策略及对GAI角色态度的影响。研究对比了“向GAI新手解释知识”与“向GAI教师提问”两种互动模式的差异。</w:t>
      </w:r>
    </w:p>
    <w:p>
      <w:pPr>
        <w:pStyle w:val="Heading3"/>
      </w:pPr>
      <w:r>
        <w:t>研究论点</w:t>
      </w:r>
    </w:p>
    <w:p>
      <w:r>
        <w:t>研究主张在LbT模型中，让GAI充当新手学习者而非答案提供者，能够促使学生进行深度的知识建构，从而比传统的“学生提问—GAI回答”被动学习方式更有效。GAI-NL通过特定对话策略（如请求解释、请求举例、验证推理、请求补充）引导学生反思和修正自己的理解，进而提升学习效果。</w:t>
      </w:r>
    </w:p>
    <w:p>
      <w:pPr>
        <w:pStyle w:val="Heading3"/>
      </w:pPr>
      <w:r>
        <w:t>研究问题</w:t>
      </w:r>
    </w:p>
    <w:p>
      <w:r>
        <w:t>研究旨在探究：将GAI作为新手学习者引入LbT模型后，对职前教师的知识理解、自我效能感、元认知策略（包括元认知知识、学习策略、计划与监控学习能力）以及他们对GAI角色的感知有用性和感知易用性有何影响？</w:t>
      </w:r>
    </w:p>
    <w:p>
      <w:pPr>
        <w:pStyle w:val="Heading3"/>
      </w:pPr>
      <w:r>
        <w:t>研究方法</w:t>
      </w:r>
    </w:p>
    <w:p>
      <w:r>
        <w:t>研究类型：定量研究。样本/参与者：68名职前教师，其中实验组33人，对照组35人。研究设计：实验组学生向扮演“新手学习者”的GAI（GAI-NL）解释知识；对照组学生向扮演“教师”的GAI（GAI-T）提问。数据来源：摘要未明确说明具体测量工具，但报告了知识理解、自我效能感、元认知策略（元认知知识、学习策略、计划与监控）、态度（感知有用性、感知易用性）等指标的测量结果。分析方法：摘要未说明具体统计方法。</w:t>
      </w:r>
    </w:p>
    <w:p>
      <w:pPr>
        <w:pStyle w:val="Heading3"/>
      </w:pPr>
      <w:r>
        <w:t>主要发现</w:t>
      </w:r>
    </w:p>
    <w:p>
      <w:r>
        <w:t>['实验组学生在知识理解维度上较对照组有显著提升。', '实验组学生的自我效能感显著高于对照组；在元认知策略中，实验组在元认知知识和学习策略维度得分显著高于对照组，但在计划与监控学习能力上两组无显著差异。', '在对GAI角色的态度上，实验组在感知有用性上均值更高，而两组在感知易用性上无显著差异。']</w:t>
      </w:r>
    </w:p>
    <w:p>
      <w:pPr>
        <w:pStyle w:val="Heading3"/>
      </w:pPr>
      <w:r>
        <w:t>对教师教育研究的启示</w:t>
      </w:r>
    </w:p>
    <w:p>
      <w:r>
        <w:t>本研究为教师教育中引入生成式人工智能提供了新的角色设计思路：让AI作为“新手学习者”而非“专家教师”，可促使职前教师主动进行知识解释和建构，这对培养其教学反思和深度理解具有启示意义。研究采用实验组—对照组设计，结合知识理解、自我效能、元认知策略和态度多维测量，为教师教育研究提供了可参考的研究设计框架。未来研究可进一步细化元认知策略的测量维度，并设计AI对社会调节的支持机制，以全面促进学习者的元认知能力。</w:t>
      </w:r>
    </w:p>
    <w:p>
      <w:pPr>
        <w:pStyle w:val="Heading3"/>
      </w:pPr>
      <w:r>
        <w:t>APA引用格式</w:t>
      </w:r>
    </w:p>
    <w:p>
      <w:r>
        <w:t>Wang, H., Wang, C., Liu, J., &amp; Cao, M. (2026). The contribution of generative artificial intelligence as a novice learner to students in the learning by teaching model. Journal of Computer Assisted Learning. Advance online publication. https://doi.org/10.1002/jcal.70299</w:t>
      </w:r>
    </w:p>
    <w:p>
      <w:r>
        <w:br w:type="page"/>
      </w:r>
    </w:p>
    <w:p>
      <w:pPr>
        <w:pStyle w:val="Heading2"/>
      </w:pPr>
      <w:r>
        <w:t>2. Digital Transformation in Secondary Education in Greece: A Pedagogical Proposal Combining Flipped Learning, Artificial Intelligence, and Collaborative Inclusive Teaching / 希腊中等教育数字化转型：融合翻转学习、人工智能与协作包容教学的教学建议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Transformation in Secondary Education in Greece: A Pedagogical Proposal Combining Flipped Learning, Artificial Intelligence, and Collaborative Inclusive Teaching / 希腊中等教育数字化转型：融合翻转学习、人工智能与协作包容教学的教学建议</w:t>
            </w:r>
          </w:p>
        </w:tc>
      </w:tr>
      <w:tr>
        <w:tc>
          <w:tcPr>
            <w:tcW w:type="dxa" w:w="4997"/>
          </w:tcPr>
          <w:p>
            <w:r>
              <w:rPr>
                <w:b/>
              </w:rPr>
              <w:t>作者</w:t>
            </w:r>
          </w:p>
        </w:tc>
        <w:tc>
          <w:tcPr>
            <w:tcW w:type="dxa" w:w="4997"/>
          </w:tcPr>
          <w:p>
            <w:r>
              <w:t>Christos Simos, Alexandra Papachristou</w:t>
            </w:r>
          </w:p>
        </w:tc>
      </w:tr>
      <w:tr>
        <w:tc>
          <w:tcPr>
            <w:tcW w:type="dxa" w:w="4997"/>
          </w:tcPr>
          <w:p>
            <w:r>
              <w:rPr>
                <w:b/>
              </w:rPr>
              <w:t>期刊及影响因子</w:t>
            </w:r>
          </w:p>
        </w:tc>
        <w:tc>
          <w:tcPr>
            <w:tcW w:type="dxa" w:w="4997"/>
          </w:tcPr>
          <w:p>
            <w:r>
              <w:t>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Vol. 20, No. 1, DOI: 10.30574/ijsra.2026.20.1.1443</w:t>
            </w:r>
          </w:p>
        </w:tc>
      </w:tr>
      <w:tr>
        <w:tc>
          <w:tcPr>
            <w:tcW w:type="dxa" w:w="4997"/>
          </w:tcPr>
          <w:p>
            <w:r>
              <w:rPr>
                <w:b/>
              </w:rPr>
              <w:t>在线发表时间</w:t>
            </w:r>
          </w:p>
        </w:tc>
        <w:tc>
          <w:tcPr>
            <w:tcW w:type="dxa" w:w="4997"/>
          </w:tcPr>
          <w:p>
            <w:r>
              <w:t>2026-07-31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https://doi.org/10.30574/ijsra.2026.20.1.1443</w:t>
              </w:r>
            </w:hyperlink>
          </w:p>
        </w:tc>
      </w:tr>
    </w:tbl>
    <w:p>
      <w:pPr>
        <w:pStyle w:val="Heading3"/>
      </w:pPr>
      <w:r>
        <w:t>研究摘要</w:t>
      </w:r>
    </w:p>
    <w:p>
      <w:r>
        <w:t>数字技术的快速发展给当代教育格局带来了重大变化，为实施创新教学方法创造了新的机遇。本研究在希腊中等教育背景下，提出了一种结合翻转学习、协作教学和人工智能工具的综合教学框架。该框架强调加强以学生为中心的学习、发展数字素养，并通过差异化教学实践促进包容性教育。所提出的方法符合当代教育趋势，这些趋势强调主动参与、批判性思维以及有效利用数字环境的重要性。人工智能被视为支持个性化学习和可及性的工具，特别针对具有不同学习特征的学生。同时，协作学习促进社会互动和知识建构。本研究通过提出一个具有理论基础且在教学上可行的教学模式，为希腊教育数字化转型的学术讨论做出了贡献。研究引入了一个“AI增强的包容性翻转学习模型”，作为中等教育数字化转型的灵活且可扩展的框架。</w:t>
      </w:r>
    </w:p>
    <w:p>
      <w:pPr>
        <w:pStyle w:val="Heading3"/>
      </w:pPr>
      <w:r>
        <w:t>研究主要内容</w:t>
      </w:r>
    </w:p>
    <w:p>
      <w:r>
        <w:t>本文针对希腊中等教育提出了一个综合教学框架，整合三种核心元素：翻转学习、人工智能工具和协作包容教学。文章强调该框架的理论基础，探讨如何通过差异化教学支持不同学习需求的学生，并指出人工智能用于个性化学习与可及性支持，协作学习用于促进社会互动与知识建构。作者最终提出“AI增强的包容性翻转学习模型”，认为它可作为希腊中等教育数字化转型的灵活方案。</w:t>
      </w:r>
    </w:p>
    <w:p>
      <w:pPr>
        <w:pStyle w:val="Heading3"/>
      </w:pPr>
      <w:r>
        <w:t>研究论点</w:t>
      </w:r>
    </w:p>
    <w:p>
      <w:r>
        <w:t>核心论点是：将翻转学习、人工智能与协作包容教学整合为一个系统模型，能够有效推动希腊中等教育的数字化转型，既促进学生主动学习与数字素养发展，又能兼顾学生多样性和包容性。</w:t>
      </w:r>
    </w:p>
    <w:p>
      <w:pPr>
        <w:pStyle w:val="Heading3"/>
      </w:pPr>
      <w:r>
        <w:t>研究问题</w:t>
      </w:r>
    </w:p>
    <w:p>
      <w:r>
        <w:t>摘要未明确列出研究问题；根据摘要推断，该研究旨在提出一个结合翻转学习、人工智能和协作包容教学的教学框架，以支持希腊中等教育的数字化转型。</w:t>
      </w:r>
    </w:p>
    <w:p>
      <w:pPr>
        <w:pStyle w:val="Heading3"/>
      </w:pPr>
      <w:r>
        <w:t>研究方法</w:t>
      </w:r>
    </w:p>
    <w:p>
      <w:r>
        <w:t>摘要未说明研究类型、样本、数据来源及分析方法。从内容判断，本文未报告实证数据，可能属于理论/概念性论文，但摘要中未明确声明。</w:t>
      </w:r>
    </w:p>
    <w:p>
      <w:pPr>
        <w:pStyle w:val="Heading3"/>
      </w:pPr>
      <w:r>
        <w:t>主要发现</w:t>
      </w:r>
    </w:p>
    <w:p>
      <w:r>
        <w:t>摘要未报告实证发现，但阐述了以下主张：1. 提出了“AI增强的包容性翻转学习模型”，作为中等教育数字化转型的灵活且可扩展的框架；2. 人工智能可被用作支持个性化学习和可及性的工具，尤其有利于具有多样化学习特征的学生；3. 协作学习与差异化教学有助于促进社会互动和知识建构，从而实现包容性教育。</w:t>
      </w:r>
    </w:p>
    <w:p>
      <w:pPr>
        <w:pStyle w:val="Heading3"/>
      </w:pPr>
      <w:r>
        <w:t>对教师教育研究的启示</w:t>
      </w:r>
    </w:p>
    <w:p>
      <w:r>
        <w:t>该文为教师教育研究提供了可检验的理论框架，启示未来研究可围绕“AI增强的包容性翻转学习模型”设计干预研究、案例研究或设计型研究，收集教师教学实践、学生学习过程及效果的数据，以验证模型的有效性。同时，该模型强调了教师将人工智能与包容性教学整合的能力，提示教师教育课程应关注数字素养、AI素养以及差异化教学能力的培养。不过，由于本文未提供实证数据，后续研究需补充系统的数据收集和分析方法。</w:t>
      </w:r>
    </w:p>
    <w:p>
      <w:pPr>
        <w:pStyle w:val="Heading3"/>
      </w:pPr>
      <w:r>
        <w:t>APA引用格式</w:t>
      </w:r>
    </w:p>
    <w:p>
      <w:r>
        <w:t>Simos, C., &amp; Papachristou, A. (2026). Digital transformation in secondary education in Greece: A pedagogical proposal combining flipped learning, artificial intelligence, and collaborative inclusive teaching. International Journal of Science and Research Archive, 20(1). https://doi.org/10.30574/ijsra.2026.20.1.1443</w:t>
      </w:r>
    </w:p>
    <w:p>
      <w:r>
        <w:br w:type="page"/>
      </w:r>
    </w:p>
    <w:p>
      <w:pPr>
        <w:pStyle w:val="Heading2"/>
      </w:pPr>
      <w:r>
        <w:t>3. Hospitality and Emotional Safety in Intercultural Distance Learning: Strategies for Inclusive Music Pedagogy / 跨文化远程学习中的“待客之道”与情感安全：包容性音乐教学策略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Hospitality and Emotional Safety in Intercultural Distance Learning: Strategies for Inclusive Music Pedagogy / 跨文化远程学习中的“待客之道”与情感安全：包容性音乐教学策略</w:t>
            </w:r>
          </w:p>
        </w:tc>
      </w:tr>
      <w:tr>
        <w:tc>
          <w:tcPr>
            <w:tcW w:type="dxa" w:w="4997"/>
          </w:tcPr>
          <w:p>
            <w:r>
              <w:rPr>
                <w:b/>
              </w:rPr>
              <w:t>作者</w:t>
            </w:r>
          </w:p>
        </w:tc>
        <w:tc>
          <w:tcPr>
            <w:tcW w:type="dxa" w:w="4997"/>
          </w:tcPr>
          <w:p>
            <w:r>
              <w:t>Marianne Løkke Jakobsen</w:t>
            </w:r>
          </w:p>
        </w:tc>
      </w:tr>
      <w:tr>
        <w:tc>
          <w:tcPr>
            <w:tcW w:type="dxa" w:w="4997"/>
          </w:tcPr>
          <w:p>
            <w:r>
              <w:rPr>
                <w:b/>
              </w:rPr>
              <w:t>期刊及影响因子</w:t>
            </w:r>
          </w:p>
        </w:tc>
        <w:tc>
          <w:tcPr>
            <w:tcW w:type="dxa" w:w="4997"/>
          </w:tcPr>
          <w:p>
            <w:r>
              <w:t>期刊：International Journal of Music Education；SSCI分类：Education &amp; Educational Research；白名单未提供影响因子和JCR分区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1744-795X</w:t>
            </w:r>
          </w:p>
        </w:tc>
      </w:tr>
      <w:tr>
        <w:tc>
          <w:tcPr>
            <w:tcW w:type="dxa" w:w="4997"/>
          </w:tcPr>
          <w:p>
            <w:r>
              <w:rPr>
                <w:b/>
              </w:rPr>
              <w:t>卷期/DOI</w:t>
            </w:r>
          </w:p>
        </w:tc>
        <w:tc>
          <w:tcPr>
            <w:tcW w:type="dxa" w:w="4997"/>
          </w:tcPr>
          <w:p>
            <w:r>
              <w:t>卷期信息未提供；DOI: https://doi.org/10.1177/02557614261470423</w:t>
            </w:r>
          </w:p>
        </w:tc>
      </w:tr>
      <w:tr>
        <w:tc>
          <w:tcPr>
            <w:tcW w:type="dxa" w:w="4997"/>
          </w:tcPr>
          <w:p>
            <w:r>
              <w:rPr>
                <w:b/>
              </w:rPr>
              <w:t>在线发表时间</w:t>
            </w:r>
          </w:p>
        </w:tc>
        <w:tc>
          <w:tcPr>
            <w:tcW w:type="dxa" w:w="4997"/>
          </w:tcPr>
          <w:p>
            <w:r>
              <w:t>2026-07-29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https://doi.org/10.1177/02557614261470423</w:t>
              </w:r>
            </w:hyperlink>
          </w:p>
        </w:tc>
      </w:tr>
    </w:tbl>
    <w:p>
      <w:pPr>
        <w:pStyle w:val="Heading3"/>
      </w:pPr>
      <w:r>
        <w:t>研究摘要</w:t>
      </w:r>
    </w:p>
    <w:p>
      <w:r>
        <w:t>本研究考察器乐教育者如何在斯堪的纳维亚音乐学院与中国两所音乐中学之间的同步在线教学中，运用多种策略建立舒适的课堂开端。研究基于42段视频录像、刺激回忆和两次焦点小组访谈，分析教师如何利用幽默、表扬、隐喻和结构化流程来营造文化回应性与情感支持性的学习环境。研究以“教育中的待客之道”为概念框架，强调关系性关怀与跨文化敏感度对于降低学生焦虑、提升高压力表演情境中的参与度至关重要。录像刺激回忆的使用揭示了教师如何反思自身实践、适应技术与文化挑战，并发展出跨越语言和地理界限建立信任与联系的策略。研究发现有助于构建以幸福感、包容性和跨文化能力为核心的在线音乐教育教师专业发展框架。通过聚焦教师共情与学生舒适感，本研究为同步在线课堂中的跨文化沟通策略如何支持全球多元情境下音乐学习者的整体发展提供了可操作见解。</w:t>
      </w:r>
    </w:p>
    <w:p>
      <w:pPr>
        <w:pStyle w:val="Heading3"/>
      </w:pPr>
      <w:r>
        <w:t>研究主要内容</w:t>
      </w:r>
    </w:p>
    <w:p>
      <w:r>
        <w:t>该研究聚焦北欧一所音乐学院与中国两所音乐中学之间的同步在线器乐教学，考察教师如何通过幽默、表扬、隐喻和结构化流程等策略，在课程开端营造舒适氛围，并构建文化回应性与情感支持性的学习环境。研究以“教育中的待客之道”为概念框架，强调关系性关怀与跨文化敏感度对降低学生焦虑、提升高压力表现情境中参与度的重要性。研究还借助录像刺激回忆，揭示教师如何反思自身实践、适应技术与文化挑战，并跨越语言和地理距离建立信任与连接。研究发现为以幸福感、包容性和跨文化能力为核心的在线音乐教育教师专业发展框架提供了依据。</w:t>
      </w:r>
    </w:p>
    <w:p>
      <w:pPr>
        <w:pStyle w:val="Heading3"/>
      </w:pPr>
      <w:r>
        <w:t>研究论点</w:t>
      </w:r>
    </w:p>
    <w:p>
      <w:r>
        <w:t>论文的核心主张是：跨文化在线教学中，教师的共情与对学生舒适感的关注不是教学的附加要求，而是教学的核心；以“待客之道”为隐喻的关系性关怀和跨文化敏感度能够缓解学生的焦虑与紧张，增强学习投入，因而应在教师教育与教师专业发展中获得系统化支持。</w:t>
      </w:r>
    </w:p>
    <w:p>
      <w:pPr>
        <w:pStyle w:val="Heading3"/>
      </w:pPr>
      <w:r>
        <w:t>研究问题</w:t>
      </w:r>
    </w:p>
    <w:p>
      <w:r>
        <w:t>摘要未明确列出研究问题；根据摘要可推断为：在斯堪的纳维亚音乐学院与中国两所音乐中学之间的同步在线器乐教学中，教师如何运用不同策略建立舒适的课堂开始，以促进文化回应性与情感支持性的学习环境？</w:t>
      </w:r>
    </w:p>
    <w:p>
      <w:pPr>
        <w:pStyle w:val="Heading3"/>
      </w:pPr>
      <w:r>
        <w:t>研究方法</w:t>
      </w:r>
    </w:p>
    <w:p>
      <w:r>
        <w:t>研究类型：摘要未明确标注定量/定性/混合；从数据来源看，该研究更接近质性研究。样本/参与者：摘要未说明教师人数和具体身份，仅提及“器乐教育者”以及斯堪的纳维亚音乐学院与中国两所音乐中学的跨文化教学场景。数据来源：42段视频录像、刺激回忆（stimulated recall）、两次焦点小组访谈。分析方法：摘要未说明具体的编码、主题分析或话语分析等方法。</w:t>
      </w:r>
    </w:p>
    <w:p>
      <w:pPr>
        <w:pStyle w:val="Heading3"/>
      </w:pPr>
      <w:r>
        <w:t>主要发现</w:t>
      </w:r>
    </w:p>
    <w:p>
      <w:r>
        <w:t>1. 教师采用幽默、表扬、隐喻和结构化流程等多元策略，建立起舒适的课程开端，从而营造文化回应性与情感支持性的学习环境。2. 录像刺激回忆帮助教师反思自身教学实践，使其能够适应技术与文化挑战，并开发出跨越语言和地理界限建立信任与联系的具体策略。3. 关系性关怀与跨文化敏感度被证明有助于降低学生焦虑、提升高压力表演情境下的参与度；这些发现为以幸福感、包容性和跨文化能力为核心的教师专业发展框架提供了实证支持。</w:t>
      </w:r>
    </w:p>
    <w:p>
      <w:pPr>
        <w:pStyle w:val="Heading3"/>
      </w:pPr>
      <w:r>
        <w:t>对教师教育研究的启示</w:t>
      </w:r>
    </w:p>
    <w:p>
      <w:r>
        <w:t>1. 教师专业发展框架应将幸福感、包容性和跨文化能力作为核心内容，而非边缘议题，尤其是在在线/远程教学环境中。2. 录像刺激回忆可以作为教师教育与培训中的反思工具，帮助职前和在职教师观察自己的互动行为，识别情感安全策略并改进教学。3. 教师教育应关注跨文化同步在线教学中的“软性策略”（如幽默、赞美、隐喻、常规流程），将其纳入教学法训练和跨文化沟通能力培养。4. 从研究方法上，该研究展示了结合课堂录像、刺激回忆和焦点小组来获取多层数据、分析教学互动与教师反思的研究设计，可供后续研究借鉴。</w:t>
      </w:r>
    </w:p>
    <w:p>
      <w:pPr>
        <w:pStyle w:val="Heading3"/>
      </w:pPr>
      <w:r>
        <w:t>APA引用格式</w:t>
      </w:r>
    </w:p>
    <w:p>
      <w:r>
        <w:t>Jakobsen, M. L. (2026). Hospitality and emotional safety in intercultural distance learning: Strategies for inclusive music pedagogy. International Journal of Music Education. Advance online publication. https://doi.org/10.1177/02557614261470423</w:t>
      </w:r>
    </w:p>
    <w:p>
      <w:r>
        <w:br w:type="page"/>
      </w:r>
    </w:p>
    <w:p>
      <w:pPr>
        <w:pStyle w:val="Heading2"/>
      </w:pPr>
      <w:r>
        <w:t>4. Trust-aware evaluation frameworks for large language model reliability in enterprise AI platforms / 企业AI平台中大语言模型可靠性的信任感知评估框架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Trust-aware evaluation frameworks for large language model reliability in enterprise AI platforms / 企业AI平台中大语言模型可靠性的信任感知评估框架</w:t>
            </w:r>
          </w:p>
        </w:tc>
      </w:tr>
      <w:tr>
        <w:tc>
          <w:tcPr>
            <w:tcW w:type="dxa" w:w="4997"/>
          </w:tcPr>
          <w:p>
            <w:r>
              <w:rPr>
                <w:b/>
              </w:rPr>
              <w:t>作者</w:t>
            </w:r>
          </w:p>
        </w:tc>
        <w:tc>
          <w:tcPr>
            <w:tcW w:type="dxa" w:w="4997"/>
          </w:tcPr>
          <w:p>
            <w:r>
              <w:t>Swaroop Suresh Borukar</w:t>
            </w:r>
          </w:p>
        </w:tc>
      </w:tr>
      <w:tr>
        <w:tc>
          <w:tcPr>
            <w:tcW w:type="dxa" w:w="4997"/>
          </w:tcPr>
          <w:p>
            <w:r>
              <w:rPr>
                <w:b/>
              </w:rPr>
              <w:t>期刊及影响因子</w:t>
            </w:r>
          </w:p>
        </w:tc>
        <w:tc>
          <w:tcPr>
            <w:tcW w:type="dxa" w:w="4997"/>
          </w:tcPr>
          <w:p>
            <w:r>
              <w:t>国际关系类SSCI（白名单未提供影响因子及JCR分区）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卷期号摘要未说明；DOI: 10.30574/ijsra.2026.20.1.1330</w:t>
            </w:r>
          </w:p>
        </w:tc>
      </w:tr>
      <w:tr>
        <w:tc>
          <w:tcPr>
            <w:tcW w:type="dxa" w:w="4997"/>
          </w:tcPr>
          <w:p>
            <w:r>
              <w:rPr>
                <w:b/>
              </w:rPr>
              <w:t>在线发表时间</w:t>
            </w:r>
          </w:p>
        </w:tc>
        <w:tc>
          <w:tcPr>
            <w:tcW w:type="dxa" w:w="4997"/>
          </w:tcPr>
          <w:p>
            <w:r>
              <w:t>2026-07-31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https://doi.org/10.30574/ijsra.2026.20.1.1330</w:t>
              </w:r>
            </w:hyperlink>
          </w:p>
        </w:tc>
      </w:tr>
    </w:tbl>
    <w:p>
      <w:pPr>
        <w:pStyle w:val="Heading3"/>
      </w:pPr>
      <w:r>
        <w:t>研究摘要</w:t>
      </w:r>
    </w:p>
    <w:p>
      <w:r>
        <w:t>信任感知评估是评估企业AI系统中大语言模型可靠性的一个新兴且快速整合的研究领域。生成式AI带来了一系列超越传统准确性指标的新型可靠性挑战：一个错误的回答可能影响关键业务决策、客户交互、知识管理、安全设置或组织问责。本综述总结了2015年至2025年间发表的同行评审期刊论文，涵盖信任感知LLM评估的关键方面，包括幻觉与事实性评估、LLM评估方法、可信AI治理以及人类信任校准。文献表明，当前的评估实践仍然碎片化，体现在各种技术指标、文档工具、数据解释、信任线索的用户中心设计以及组织治理等方面。最关键的差距是基准结果与企业风险之间的弱对齐、有限的部署后监控、缺乏情境特定的信任校准，以及评估框架在运营平台中的验证不足。本文主张采用一种基于证据的方法，将模型行为、平台控制、用户依赖和可审计治理联系起来，用于企业可靠性评估。</w:t>
      </w:r>
    </w:p>
    <w:p>
      <w:pPr>
        <w:pStyle w:val="Heading3"/>
      </w:pPr>
      <w:r>
        <w:t>研究主要内容</w:t>
      </w:r>
    </w:p>
    <w:p>
      <w:r>
        <w:t>本文是一篇综述性论文，聚焦企业AI平台中大语言模型的信任感知评估问题。论文系统梳理了2015—2025年间同行评审期刊中关于LLM幻觉与事实性评估、LLM评估方法、可信AI治理和人类信任校准的研究，指出现有评估实践在技术指标、文档工具、数据解释及用户中心信任线索设计等方面存在碎片化问题，并识别出基准结果与企业风险失配、部署后监控不足、情境化信任校准缺失、评估框架缺乏运营平台验证等关键缺口。论文据此提出以证据为基础、连接模型行为—平台控制—用户依赖—可审计治理的企业可靠性评估路径。本文属于企业级生成式AI系统可靠性治理领域，并非直接的教育实证研究。</w:t>
      </w:r>
    </w:p>
    <w:p>
      <w:pPr>
        <w:pStyle w:val="Heading3"/>
      </w:pPr>
      <w:r>
        <w:t>研究论点</w:t>
      </w:r>
    </w:p>
    <w:p>
      <w:r>
        <w:t>论文的核心论点在于：现有大语言模型评估实践过度依赖基准测试的准确性指标，未能充分反映企业真实运营中的风险情境。要构建可靠的评估体系，必须采用基于证据的整体性方法，将模型行为表现、平台层面的控制机制、用户的信任校准过程以及组织治理的可审计性整合起来，才能弥合基准结果与企业运营风险之间的鸿沟，实现从碎片化评估走向可信治理的转变。</w:t>
      </w:r>
    </w:p>
    <w:p>
      <w:pPr>
        <w:pStyle w:val="Heading3"/>
      </w:pPr>
      <w:r>
        <w:t>研究问题</w:t>
      </w:r>
    </w:p>
    <w:p>
      <w:r>
        <w:t>摘要未明确列出独立的研究问题。基于综述目标可推断：（1）2015—2025年间，信任感知LLM评估在幻觉与事实性评估、LLM评估方法、可信AI治理和人类信任校准四个方面取得了哪些研究进展？（2）当前企业AI平台LLM可靠性评估实践存在哪些碎片化表现和关键缺口？（3）如何构建一个将模型行为、平台控制、用户依赖和可审计治理相连接的企业可靠性评估框架？</w:t>
      </w:r>
    </w:p>
    <w:p>
      <w:pPr>
        <w:pStyle w:val="Heading3"/>
      </w:pPr>
      <w:r>
        <w:t>研究方法</w:t>
      </w:r>
    </w:p>
    <w:p>
      <w:r>
        <w:t>研究类型：文献综述（非实证定量/定性研究，无一手数据）。样本/参与者：摘要未说明纳入综述的具体论文篇数、期刊范围、检索数据库及纳入排除标准，系统综述的方法学信息（如PRISMA流程）缺失。数据来源：2015—2025年间发表的同行评审期刊论文，覆盖主题为幻觉与事实性评估、LLM评估方法、可信AI治理、人类信任校准。分析方法：摘要未说明具体分析方法（如叙述性综合、主题分析或元分析均未提及），仅表述为"综述"。</w:t>
      </w:r>
    </w:p>
    <w:p>
      <w:pPr>
        <w:pStyle w:val="Heading3"/>
      </w:pPr>
      <w:r>
        <w:t>主要发现</w:t>
      </w:r>
    </w:p>
    <w:p>
      <w:r>
        <w:t>['当前LLM评估实践呈碎片化状态：在技术指标、文档工具、数据解释、信任线索的用户中心设计及组织治理等方面缺乏统一标准，各层评估彼此割裂。', '识别出四大关键缺口：基准结果与企业实际风险之间的对齐薄弱、部署后的持续监控有限、缺乏情境特定的信任校准机制、评估框架在真实运营平台中的验证不足。', '提出基于证据的企业可靠性评估路径，主张将模型行为、平台控制、用户依赖与可审计治理四者构成系统性关联，以支撑企业AI平台中LLM的可靠性判断。']</w:t>
      </w:r>
    </w:p>
    <w:p>
      <w:pPr>
        <w:pStyle w:val="Heading3"/>
      </w:pPr>
      <w:r>
        <w:t>对教师教育研究的启示</w:t>
      </w:r>
    </w:p>
    <w:p>
      <w:r>
        <w:t>尽管本文聚焦企业AI平台而非学校场域，但对其教师教育研究具有迁移性启示：（1）研究设计启示：教师教育研究者可借鉴本文的多维度信任感知评估思路，构建学前及基础教育场景下AI教学工具的可靠性评估框架，将技术性能指标、师生信任校准、教学治理机制纳入统一分析框架；（2）数据收集启示：提示研究者在评估AI教学工具时不应仅依赖基准测试或单一问卷数据，而应收集教师在实际课堂中AI部署后的教学决策过程、误用案例、师生信任变化轨迹及学校AI治理文档等多源数据；（3）分析方法启示：可采用多源证据整合策略（模型输出日志、课堂观察、教师访谈、治理文件比对等）来分析AI教学应用的可靠性，并重点关注技术测评结果与真实教学风险之间的失配问题，从而推进面向证据的教育AI评估研究。</w:t>
      </w:r>
    </w:p>
    <w:p>
      <w:pPr>
        <w:pStyle w:val="Heading3"/>
      </w:pPr>
      <w:r>
        <w:t>APA引用格式</w:t>
      </w:r>
    </w:p>
    <w:p>
      <w:r>
        <w:t>Borukar, S. S. (2026). Trust-aware evaluation frameworks for large language model reliability in enterprise AI platforms. International Journal of Science and Research Archive. https://doi.org/10.30574/ijsra.2026.20.1.1330</w:t>
      </w:r>
    </w:p>
    <w:p>
      <w:r>
        <w:br w:type="page"/>
      </w:r>
    </w:p>
    <w:p>
      <w:pPr>
        <w:pStyle w:val="Heading2"/>
      </w:pPr>
      <w:r>
        <w:t>5. PromptStudio: A Governance-Aware Agentic AI Framework for Automated Prompt Generation, Optimization, Evaluation, and Lifecycle Management / PromptStudio：一个治理感知的智能体AI框架，用于自动化提示生成、优化、评估与生命周期管理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PromptStudio: A Governance-Aware Agentic AI Framework for Automated Prompt Generation, Optimization, Evaluation, and Lifecycle Management / PromptStudio：一个治理感知的智能体AI框架，用于自动化提示生成、优化、评估与生命周期管理</w:t>
            </w:r>
          </w:p>
        </w:tc>
      </w:tr>
      <w:tr>
        <w:tc>
          <w:tcPr>
            <w:tcW w:type="dxa" w:w="4997"/>
          </w:tcPr>
          <w:p>
            <w:r>
              <w:rPr>
                <w:b/>
              </w:rPr>
              <w:t>作者</w:t>
            </w:r>
          </w:p>
        </w:tc>
        <w:tc>
          <w:tcPr>
            <w:tcW w:type="dxa" w:w="4997"/>
          </w:tcPr>
          <w:p>
            <w:r>
              <w:t>C. Swetha, G. Devi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10.22214/ijraset.2026.84092</w:t>
            </w:r>
          </w:p>
        </w:tc>
      </w:tr>
      <w:tr>
        <w:tc>
          <w:tcPr>
            <w:tcW w:type="dxa" w:w="4997"/>
          </w:tcPr>
          <w:p>
            <w:r>
              <w:rPr>
                <w:b/>
              </w:rPr>
              <w:t>在线发表时间</w:t>
            </w:r>
          </w:p>
        </w:tc>
        <w:tc>
          <w:tcPr>
            <w:tcW w:type="dxa" w:w="4997"/>
          </w:tcPr>
          <w:p>
            <w:r>
              <w:t>2026-07-31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https://doi.org/10.22214/ijraset.2026.84092</w:t>
              </w:r>
            </w:hyperlink>
          </w:p>
        </w:tc>
      </w:tr>
    </w:tbl>
    <w:p>
      <w:pPr>
        <w:pStyle w:val="Heading3"/>
      </w:pPr>
      <w:r>
        <w:t>研究摘要</w:t>
      </w:r>
    </w:p>
    <w:p>
      <w:r>
        <w:t>提示工程在大型语言模型的有效使用中起着关键作用，但手动提示设计常常不一致、难以复现且治理薄弱。本文提出了PromptStudio，一个治理感知的智能体AI框架，用于自动化的提示生成、优化、评估和生命周期管理。该框架整合了用于提示生成、优化、评估、反馈、治理和编排的专用智能体，并支持人在环路审核、提示版本控制、回滚、可解释性和审计日志。原型实现采用FastAPI后端、基于浏览器的仪表板、基于JSON的存储、YAML配置、通过环境变量集成的Gemini API以及用于离线测试的模拟模式执行。在一个软件安全提示场景上的实验评估显示，提示得分从0.8575提升到0.9165，同时保持了高安全性、格式合规性和治理验证。结果表明，PromptStudio能够将提示工程从非正式的手工实践转变为结构化、可测量、可治理且可审计的生命周期，适用于值得信赖的LLM应用开发。</w:t>
      </w:r>
    </w:p>
    <w:p>
      <w:pPr>
        <w:pStyle w:val="Heading3"/>
      </w:pPr>
      <w:r>
        <w:t>研究主要内容</w:t>
      </w:r>
    </w:p>
    <w:p>
      <w:r>
        <w:t>论文针对大型语言模型使用中手动提示工程存在的不可复现和治理薄弱问题，提出一个名为PromptStudio的智能体AI框架。框架由多个专门智能体组成，覆盖提示生成、优化、评估、反馈、治理和编排等环节，并集成了人在环路审核、版本管理、回滚、可解释性和审计日志功能。作者构建了一个原型系统，并在一个软件安全提示场景中进行了实验评估，通过自动生成的优化提示提高了提示得分，验证了框架的有效性。</w:t>
      </w:r>
    </w:p>
    <w:p>
      <w:pPr>
        <w:pStyle w:val="Heading3"/>
      </w:pPr>
      <w:r>
        <w:t>研究论点</w:t>
      </w:r>
    </w:p>
    <w:p>
      <w:r>
        <w:t>提示工程应从非正式的、依赖人工技巧的手工实践，转变为一种结构化、可测量、可治理且可审计的工程生命周期；治理感知的智能体框架是实现这一转变的有效途径。</w:t>
      </w:r>
    </w:p>
    <w:p>
      <w:pPr>
        <w:pStyle w:val="Heading3"/>
      </w:pPr>
      <w:r>
        <w:t>研究问题</w:t>
      </w:r>
    </w:p>
    <w:p>
      <w:r>
        <w:t>摘要未明确说明研究问题。可推断的核心问题是：如何设计并实现一个治理感知的智能体AI框架，以自动化提示生成、优化、评估和生命周期管理，并提升提示质量与治理合规性。</w:t>
      </w:r>
    </w:p>
    <w:p>
      <w:pPr>
        <w:pStyle w:val="Heading3"/>
      </w:pPr>
      <w:r>
        <w:t>研究方法</w:t>
      </w:r>
    </w:p>
    <w:p>
      <w:r>
        <w:t>研究类型：系统开发与实验评估（定量评估为主），但摘要未明确将其归类为定量、定性或混合研究。样本或参与者：摘要未说明；仅提及“一个软件安全提示场景”（a software security prompt scenario），未提供样本量、受试者或数据来源。数据来源：摘要未说明；可能涉及提示评分数据或系统日志，但未具体交代。分析方法：摘要未说明；仅报告了提示得分从0.8575提升到0.9165，以及安全性、格式合规性和治理验证保持良好，但未提供统计检验或具体评估过程。</w:t>
      </w:r>
    </w:p>
    <w:p>
      <w:pPr>
        <w:pStyle w:val="Heading3"/>
      </w:pPr>
      <w:r>
        <w:t>主要发现</w:t>
      </w:r>
    </w:p>
    <w:p>
      <w:r>
        <w:t>['PromptStudio框架在一个软件安全提示场景中，将提示得分从0.8575提升至0.9165，表明自动化的提示优化能够带来可衡量的质量提升。', '优化后的提示仍保持了高安全性、格式合规性和治理验证，说明框架在提升质量的同时未牺牲安全与合规要求。', '框架通过集成多种智能体及人在环路审核、版本控制、回滚、可解释性和审计日志，能将提示工程转变为结构化、可度量、可治理且可审计的生命周期，适合可信LLM应用开发。']</w:t>
      </w:r>
    </w:p>
    <w:p>
      <w:pPr>
        <w:pStyle w:val="Heading3"/>
      </w:pPr>
      <w:r>
        <w:t>对教师教育研究的启示</w:t>
      </w:r>
    </w:p>
    <w:p>
      <w:r>
        <w:t>该研究虽不直接针对教师教育，但其展示的治理感知智能体框架为教师AI素养培训提供了新思路：教师教育者可借鉴自动化提示优化与评估的方法，设计针对教师提示工程设计能力的结构化训练与评价工具；框架中的人在环路审核与审计机制启示教师教育应重视教师在AI辅助教学中的审核角色与伦理责任；此外，研究中的系统开发与评估流程（先构建原型，再在具体场景中对比得分）为教师教育领域的AI干预研究提供了可参考的研究设计范式。</w:t>
      </w:r>
    </w:p>
    <w:p>
      <w:pPr>
        <w:pStyle w:val="Heading3"/>
      </w:pPr>
      <w:r>
        <w:t>APA引用格式</w:t>
      </w:r>
    </w:p>
    <w:p>
      <w:r>
        <w:t>Swetha, C., &amp; Devi, G. (2026). PromptStudio: A governance-aware agentic AI framework for automated prompt generation, optimisation, evaluation, and lifecycle management. International Journal for Research in Applied Science and Engineering Technology. https://doi.org/10.22214/ijraset.2026.84092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115.57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jcal.70299" TargetMode="External"/><Relationship Id="rId10" Type="http://schemas.openxmlformats.org/officeDocument/2006/relationships/hyperlink" Target="https://doi.org/10.30574/ijsra.2026.20.1.1443" TargetMode="External"/><Relationship Id="rId11" Type="http://schemas.openxmlformats.org/officeDocument/2006/relationships/hyperlink" Target="https://doi.org/10.1177/02557614261470423" TargetMode="External"/><Relationship Id="rId12" Type="http://schemas.openxmlformats.org/officeDocument/2006/relationships/hyperlink" Target="https://doi.org/10.30574/ijsra.2026.20.1.1330" TargetMode="External"/><Relationship Id="rId13" Type="http://schemas.openxmlformats.org/officeDocument/2006/relationships/hyperlink" Target="https://doi.org/10.22214/ijraset.2026.84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