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2026-07-21 09:24:31（北京时间）</w:t>
            </w:r>
          </w:p>
        </w:tc>
      </w:tr>
      <w:tr>
        <w:tc>
          <w:tcPr>
            <w:tcW w:type="dxa" w:w="4997"/>
          </w:tcPr>
          <w:p>
            <w:r>
              <w:rPr>
                <w:b/>
              </w:rPr>
              <w:t>检索窗口</w:t>
            </w:r>
          </w:p>
        </w:tc>
        <w:tc>
          <w:tcPr>
            <w:tcW w:type="dxa" w:w="4997"/>
          </w:tcPr>
          <w:p>
            <w:r>
              <w:t>2023-07-22 — 2026-07-21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教育应用的实效机制，强调结构化教学序列（如BOPPPS）对AI赋能起决定性作用，低门槛可解释建模（马尔可夫链）培养高阶思维，同时探索AI视觉创作与系统思维促进路径，并呼吁建立AI作为认知模型的效度标准。</w:t>
      </w:r>
    </w:p>
    <w:p>
      <w:pPr>
        <w:pStyle w:val="Heading1"/>
      </w:pPr>
      <w:r>
        <w:t>目录</w:t>
      </w:r>
    </w:p>
    <w:p>
      <w:pPr>
        <w:pStyle w:val="ListNumber"/>
      </w:pPr>
      <w:r>
        <w:rPr>
          <w:b/>
        </w:rPr>
        <w:t>使用马尔可夫链教授高中生生成式人工智能的实验研究</w:t>
      </w:r>
      <w:r>
        <w:t>｜The Journal of Educational Research｜2026-07-19</w:t>
      </w:r>
    </w:p>
    <w:p>
      <w:pPr>
        <w:pStyle w:val="ListNumber"/>
      </w:pPr>
      <w:r>
        <w:rPr>
          <w:b/>
        </w:rPr>
        <w:t>基于提示的AI应用视觉创作：学生眼中的教育是什么？</w:t>
      </w:r>
      <w:r>
        <w:t>｜International Journal of Technology in Education｜2026-07-20</w:t>
      </w:r>
    </w:p>
    <w:p>
      <w:pPr>
        <w:pStyle w:val="ListNumber"/>
      </w:pPr>
      <w:r>
        <w:rPr>
          <w:b/>
        </w:rPr>
        <w:t>利用大型语言模型聊天机器人支持环境科学教育中的系统思维</w:t>
      </w:r>
      <w:r>
        <w:t>｜International Journal of Science Education｜2026-07-18</w:t>
      </w:r>
    </w:p>
    <w:p>
      <w:pPr>
        <w:pStyle w:val="ListNumber"/>
      </w:pPr>
      <w:r>
        <w:rPr>
          <w:b/>
        </w:rPr>
        <w:t>并非人工智能，而是序列：教学设计与口语交际策略发展</w:t>
      </w:r>
      <w:r>
        <w:t>｜Language Teaching Research｜2026-07-17</w:t>
      </w:r>
    </w:p>
    <w:p>
      <w:pPr>
        <w:pStyle w:val="ListNumber"/>
      </w:pPr>
      <w:r>
        <w:rPr>
          <w:b/>
        </w:rPr>
        <w:t>AI模型何时能解释学习？作为教育认知模型的AI效度标准</w:t>
      </w:r>
      <w:r>
        <w:t>｜Educational Psychology Review｜2026-07-18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An experimental study on the use of Markov chains to teach generative AI to high school students / 使用马尔可夫链教授高中生生成式人工智能的实验研究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experimental study on the use of Markov chains to teach generative AI to high school students / 使用马尔可夫链教授高中生生成式人工智能的实验研究</w:t>
            </w:r>
          </w:p>
        </w:tc>
      </w:tr>
      <w:tr>
        <w:tc>
          <w:tcPr>
            <w:tcW w:type="dxa" w:w="4997"/>
          </w:tcPr>
          <w:p>
            <w:r>
              <w:rPr>
                <w:b/>
              </w:rPr>
              <w:t>作者</w:t>
            </w:r>
          </w:p>
        </w:tc>
        <w:tc>
          <w:tcPr>
            <w:tcW w:type="dxa" w:w="4997"/>
          </w:tcPr>
          <w:p>
            <w:r>
              <w:t>Jing Li</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https://doi.org/10.1080/00220671.2025.2551595</w:t>
            </w:r>
          </w:p>
        </w:tc>
      </w:tr>
      <w:tr>
        <w:tc>
          <w:tcPr>
            <w:tcW w:type="dxa" w:w="4997"/>
          </w:tcPr>
          <w:p>
            <w:r>
              <w:rPr>
                <w:b/>
              </w:rPr>
              <w:t>在线发表时间</w:t>
            </w:r>
          </w:p>
        </w:tc>
        <w:tc>
          <w:tcPr>
            <w:tcW w:type="dxa" w:w="4997"/>
          </w:tcPr>
          <w:p>
            <w:r>
              <w:t>2026-07-19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https://doi.org/10.1080/00220671.2025.2551595</w:t>
              </w:r>
            </w:hyperlink>
          </w:p>
        </w:tc>
      </w:tr>
    </w:tbl>
    <w:p>
      <w:pPr>
        <w:pStyle w:val="Heading3"/>
      </w:pPr>
      <w:r>
        <w:t>研究摘要</w:t>
      </w:r>
    </w:p>
    <w:p>
      <w:r>
        <w:t>本研究探讨了一项以马尔可夫链为核心工具的教学干预，旨在向高中生介绍生成式人工智能（GenAI）。该干预通过概率模型教授学生人工智能的基础原理及其在文本生成中的作用。研究采用混合方法，量化了学生在AI基础、模型思维和批判性理解方面的变化。此外，对课堂观察和学习日记的定性分析提供了对学习过程的更深入洞察。结果显示，学生在掌握AI概念方面表现出显著提升，并通过动手建模发展了强大的建构技能和创造性表达。研究强调了在K-12教育中引入低门槛、可解释的AI建模工具的重要性，以促进更顺畅地过渡到理解复杂AI系统。</w:t>
      </w:r>
    </w:p>
    <w:p>
      <w:pPr>
        <w:pStyle w:val="Heading3"/>
      </w:pPr>
      <w:r>
        <w:t>研究主要内容</w:t>
      </w:r>
    </w:p>
    <w:p>
      <w:r>
        <w:t>该研究通过一个教学干预项目，利用马尔可夫链作为核心工具，帮助高中生学习生成式人工智能的基本原理。干预内容聚焦于概率模型如何应用于文本生成，旨在提升学生对AI基础概念、模型思维和批判性理解的能力。</w:t>
      </w:r>
    </w:p>
    <w:p>
      <w:pPr>
        <w:pStyle w:val="Heading3"/>
      </w:pPr>
      <w:r>
        <w:t>研究论点</w:t>
      </w:r>
    </w:p>
    <w:p>
      <w:r>
        <w:t>在K-12教育中引入低门槛、可解释的AI建模工具（如马尔可夫链）能够有效促进学生对复杂AI系统的理解，并为生成式AI的教学提供可行的教学路径。</w:t>
      </w:r>
    </w:p>
    <w:p>
      <w:pPr>
        <w:pStyle w:val="Heading3"/>
      </w:pPr>
      <w:r>
        <w:t>研究问题</w:t>
      </w:r>
    </w:p>
    <w:p>
      <w:r>
        <w:t>摘要未明确说明研究问题，但可推断为：马尔可夫链作为教学工具如何影响高中生对生成式AI概念的理解、模型思维和批判性能力？</w:t>
      </w:r>
    </w:p>
    <w:p>
      <w:pPr>
        <w:pStyle w:val="Heading3"/>
      </w:pPr>
      <w:r>
        <w:t>研究方法</w:t>
      </w:r>
    </w:p>
    <w:p>
      <w:r>
        <w:t>{'研究类型': '混合方法（定量+定性）', '样本或参与者': '摘要未说明具体样本量、学校及年级分布', '数据来源': '定量数据：学生前后测或问卷（测量AI基础、模型思维和批判性理解的变化）；定性数据：课堂观察记录和学生学习的日记', '分析方法': '定量分析：摘要未说明具体统计方法；定性分析：可能采用主题分析或内容分析，摘要未详细说明'}</w:t>
      </w:r>
    </w:p>
    <w:p>
      <w:pPr>
        <w:pStyle w:val="Heading3"/>
      </w:pPr>
      <w:r>
        <w:t>主要发现</w:t>
      </w:r>
    </w:p>
    <w:p>
      <w:r>
        <w:t>['学生在掌握AI概念方面表现出显著提升（统计显著性摘要未具体说明）。', '学生通过动手建立马尔可夫链模型发展了强大的建构技能和创造性表达能力。', '低门槛、可解释的AI建模工具（如马尔可夫链）有助于K-12学生逐步理解复杂AI系统。']</w:t>
      </w:r>
    </w:p>
    <w:p>
      <w:pPr>
        <w:pStyle w:val="Heading3"/>
      </w:pPr>
      <w:r>
        <w:t>对教师教育研究的启示</w:t>
      </w:r>
    </w:p>
    <w:p>
      <w:r>
        <w:t>本研究为教师教育中AI整合的教学设计提供了混合方法研究范例：可结合前后测（量化）与课堂观察、学习日记（质性）数据，评估学生对AI概念和模型思维的学习效果。研究者可借鉴此设计，在教师培训中引入简易概率模型，培养教师的AI教学内容知识（TPACK）。此外，关注学生动手建模与创造性表达能力的培养路径，可作为AI素养教育课程设计的参考。</w:t>
      </w:r>
    </w:p>
    <w:p>
      <w:pPr>
        <w:pStyle w:val="Heading3"/>
      </w:pPr>
      <w:r>
        <w:t>APA引用格式</w:t>
      </w:r>
    </w:p>
    <w:p>
      <w:r>
        <w:t>Li, J. (2026). An experimental study on the use of Markov chains to teach generative AI to high school students. The Journal of Educational Research. https://doi.org/10.1080/00220671.2025.2551595</w:t>
      </w:r>
    </w:p>
    <w:p>
      <w:r>
        <w:br w:type="page"/>
      </w:r>
    </w:p>
    <w:p>
      <w:pPr>
        <w:pStyle w:val="Heading2"/>
      </w:pPr>
      <w:r>
        <w:t>2. &amp;lt;b&amp;gt;Creating the Prompt-Based Visuals on AI Applications: What is Education Through the Eyes of Students?&amp;lt;/b&amp;gt; / 基于提示的AI应用视觉创作：学生眼中的教育是什么？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&amp;lt;b&amp;gt;Creating the Prompt-Based Visuals on AI Applications: What is Education Through the Eyes of Students?&amp;lt;/b&amp;gt; / 基于提示的AI应用视觉创作：学生眼中的教育是什么？</w:t>
            </w:r>
          </w:p>
        </w:tc>
      </w:tr>
      <w:tr>
        <w:tc>
          <w:tcPr>
            <w:tcW w:type="dxa" w:w="4997"/>
          </w:tcPr>
          <w:p>
            <w:r>
              <w:rPr>
                <w:b/>
              </w:rPr>
              <w:t>作者</w:t>
            </w:r>
          </w:p>
        </w:tc>
        <w:tc>
          <w:tcPr>
            <w:tcW w:type="dxa" w:w="4997"/>
          </w:tcPr>
          <w:p>
            <w:r>
              <w:t>Inci Ozturk Erkocak</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10.46328/ijte.7498</w:t>
            </w:r>
          </w:p>
        </w:tc>
      </w:tr>
      <w:tr>
        <w:tc>
          <w:tcPr>
            <w:tcW w:type="dxa" w:w="4997"/>
          </w:tcPr>
          <w:p>
            <w:r>
              <w:rPr>
                <w:b/>
              </w:rPr>
              <w:t>在线发表时间</w:t>
            </w:r>
          </w:p>
        </w:tc>
        <w:tc>
          <w:tcPr>
            <w:tcW w:type="dxa" w:w="4997"/>
          </w:tcPr>
          <w:p>
            <w:r>
              <w:t>2026-07-20</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https://doi.org/10.46328/ijte.7498</w:t>
              </w:r>
            </w:hyperlink>
          </w:p>
        </w:tc>
      </w:tr>
    </w:tbl>
    <w:p>
      <w:pPr>
        <w:pStyle w:val="Heading3"/>
      </w:pPr>
      <w:r>
        <w:t>研究摘要</w:t>
      </w:r>
    </w:p>
    <w:p>
      <w:r>
        <w:t>本文探索本科生基于提示的视觉作品，这些作品通过他们对教育的概念化构建而成。研究群体来自土耳其一所州立大学2023-2024学年的社会研究教育、计算机与教学技术教育及小学教育专业的本科生。他们首先接受了关于使用人工智能工具（如Microsoft Copilot和NightCafe Creator）创建基于提示的视觉作品的简短非正式培训（小组和/或一对一）。学生被要求完成“你认为教育是什么？使用AI工具基于提示创建视觉作品”的任务。小组或个人参与者每次创建至少1个、最多7个基于提示的视觉作品，每组/每人仅选一个。最终共收集71个视觉作品，通过内容分析进行分类。职前教师常常创建体现他们内化的基于关怀和指导的教学专业理想化愿景的图像，并将这些图像定位在现实与幻想之间。这些视觉作品的主题反映了他们对教学、学习和文化的价值观、信念和想法，而他们的创意艺术表达了他们的审美体验和与数字媒体的互动。</w:t>
      </w:r>
    </w:p>
    <w:p>
      <w:pPr>
        <w:pStyle w:val="Heading3"/>
      </w:pPr>
      <w:r>
        <w:t>研究主要内容</w:t>
      </w:r>
    </w:p>
    <w:p>
      <w:r>
        <w:t>本研究以土耳其一所州立大学三个师范专业的本科生为对象，通过让参与者使用AI工具创建基于提示的视觉作品，探讨他们对教育概念的潜在认知与表达。研究收集了71个视觉作品并进行内容分析，发现职前教师的想象介于现实与幻想之间，强调教学专业中的关怀与引导角色，同时体现个人价值观与数字媒体互动。</w:t>
      </w:r>
    </w:p>
    <w:p>
      <w:pPr>
        <w:pStyle w:val="Heading3"/>
      </w:pPr>
      <w:r>
        <w:t>研究论点</w:t>
      </w:r>
    </w:p>
    <w:p>
      <w:r>
        <w:t>AI生成的基于提示的视觉作品能够揭示职前教师对教育的深层概念化，这些概念化在理想化愿景与个人经验之间摇摆，反映出教学信念、文化影响及数字审美体验的复杂交织。</w:t>
      </w:r>
    </w:p>
    <w:p>
      <w:pPr>
        <w:pStyle w:val="Heading3"/>
      </w:pPr>
      <w:r>
        <w:t>研究问题</w:t>
      </w:r>
    </w:p>
    <w:p>
      <w:r>
        <w:t>大学生如何通过基于提示的AI视觉作品来概念化教育？这些视觉作品揭示了关于教学、学习和文化的哪些价值观与信念？</w:t>
      </w:r>
    </w:p>
    <w:p>
      <w:pPr>
        <w:pStyle w:val="Heading3"/>
      </w:pPr>
      <w:r>
        <w:t>研究方法</w:t>
      </w:r>
    </w:p>
    <w:p>
      <w:r>
        <w:t>{'study_type': '定性研究', 'sample': '土耳其一所州立大学社会研究教育、计算机与教学技术教育、小学教育专业的本科生，具体人数摘要未说明；共计71个视觉作品被选中分析。', 'data_source': '参与者使用Microsoft Copilot和NightCafe Creator等AI工具生成的基于提示的视觉作品（每人/每组选一个）。', 'analysis_method': '内容分析（对71个视觉作品进行分类与主题提炼）。'}</w:t>
      </w:r>
    </w:p>
    <w:p>
      <w:pPr>
        <w:pStyle w:val="Heading3"/>
      </w:pPr>
      <w:r>
        <w:t>主要发现</w:t>
      </w:r>
    </w:p>
    <w:p>
      <w:r>
        <w:t>['职前教师常常创建体现他们内化的基于关怀和指导的教学专业理想化愿景的图像。', '他们将图像定位在现实与幻想之间，表现出对教育理想的投射与个人想象的混合。', '视觉作品的主题反映了他们对教学、学习和文化的价值观、信念和想法，而创意艺术则表达了他们的审美体验和与数字媒体的互动。']</w:t>
      </w:r>
    </w:p>
    <w:p>
      <w:pPr>
        <w:pStyle w:val="Heading3"/>
      </w:pPr>
      <w:r>
        <w:t>对教师教育研究的启示</w:t>
      </w:r>
    </w:p>
    <w:p>
      <w:r>
        <w:t>['本研究展示了如何利用AI生成视觉作品作为探究职前教师教育信念的工具，为教师教育提供了一个创新的反思性评估方法，有助于研究者或教师教育者设计类似活动以揭示学生的隐性观念。', '内容分析应用于视觉作品的方法可迁移至其他情境，从而分析教师教育中学生的数字化表达与身份建构，进一步丰富教师教育研究中的定性分析手段。', '未来研究可以结合访谈或问卷辅助解释视觉作品，或扩展至基础教育阶段的实际教师，探索AI工具在促进教师专业反思与数字素养整合方面的应用。']</w:t>
      </w:r>
    </w:p>
    <w:p>
      <w:pPr>
        <w:pStyle w:val="Heading3"/>
      </w:pPr>
      <w:r>
        <w:t>APA引用格式</w:t>
      </w:r>
    </w:p>
    <w:p>
      <w:r>
        <w:t>Erkocak, I. O. (2026). Creating the Prompt-Based Visuals on AI Applications: What is Education Through the Eyes of Students? International Journal of Technology in Education. https://doi.org/10.46328/ijte.7498</w:t>
      </w:r>
    </w:p>
    <w:p>
      <w:r>
        <w:br w:type="page"/>
      </w:r>
    </w:p>
    <w:p>
      <w:pPr>
        <w:pStyle w:val="Heading2"/>
      </w:pPr>
      <w:r>
        <w:t>3. Supporting systems thinking in environmental science education with large language model chatbots / 利用大型语言模型聊天机器人支持环境科学教育中的系统思维</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Supporting systems thinking in environmental science education with large language model chatbots / 利用大型语言模型聊天机器人支持环境科学教育中的系统思维</w:t>
            </w:r>
          </w:p>
        </w:tc>
      </w:tr>
      <w:tr>
        <w:tc>
          <w:tcPr>
            <w:tcW w:type="dxa" w:w="4997"/>
          </w:tcPr>
          <w:p>
            <w:r>
              <w:rPr>
                <w:b/>
              </w:rPr>
              <w:t>作者</w:t>
            </w:r>
          </w:p>
        </w:tc>
        <w:tc>
          <w:tcPr>
            <w:tcW w:type="dxa" w:w="4997"/>
          </w:tcPr>
          <w:p>
            <w:r>
              <w:t>Ha Nguyen, Erick Valdez, Jennifer Pei, Sara Ludovise, Rossella Santagata</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https://doi.org/10.1080/09500693.2026.2695951</w:t>
            </w:r>
          </w:p>
        </w:tc>
      </w:tr>
      <w:tr>
        <w:tc>
          <w:tcPr>
            <w:tcW w:type="dxa" w:w="4997"/>
          </w:tcPr>
          <w:p>
            <w:r>
              <w:rPr>
                <w:b/>
              </w:rPr>
              <w:t>在线发表时间</w:t>
            </w:r>
          </w:p>
        </w:tc>
        <w:tc>
          <w:tcPr>
            <w:tcW w:type="dxa" w:w="4997"/>
          </w:tcPr>
          <w:p>
            <w:r>
              <w:t>2026-07-18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https://doi.org/10.1080/09500693.2026.2695951</w:t>
              </w:r>
            </w:hyperlink>
          </w:p>
        </w:tc>
      </w:tr>
    </w:tbl>
    <w:p>
      <w:pPr>
        <w:pStyle w:val="Heading3"/>
      </w:pPr>
      <w:r>
        <w:t>研究摘要</w:t>
      </w:r>
    </w:p>
    <w:p>
      <w:r>
        <w:t>理解气候系统需要系统思维来考虑大气、地圈、水圈和生物圈中的交叉组成部分和相互关系。发展系统思维具有挑战性，因为学生通常识别简单的线性关系而非更复杂的因果概念。建模实践，包括开发、评估和完善模型，可以增强系统思维。虽然关于建模的研究主要集中在生态和物理过程上，但我们设计了由大型语言模型（LLMs）驱动的聊天机器人，以突出关于生物多样性和气候变化影响的视角。我们在一个为期两周的高中环境科学课程中试用了这些聊天机器人。学生分组创建系统模型，并与聊天机器人进行开放式互动以修改模型。数据来源包括学生与聊天机器人互动前后的分组模型、书面反思和聊天日志。我们对数据进行了定性编码，以评估系统思维（以模型中的组成部分和因果关系为指标）和视角采纳（学生如何阐述社会文化和经济因素、科学事实以及系统复杂性）的变化。分析显示，在与聊天机器人互动后，学生纳入了更多的系统组成部分和复杂的因果想法。我们发现学生在社会经济和科学气候问题方面的视角采纳发生了变化。我们讨论了科学教学如何支撑复杂因果想法以及与基于LLM的工具的有效互动。</w:t>
      </w:r>
    </w:p>
    <w:p>
      <w:pPr>
        <w:pStyle w:val="Heading3"/>
      </w:pPr>
      <w:r>
        <w:t>研究主要内容</w:t>
      </w:r>
    </w:p>
    <w:p>
      <w:r>
        <w:t>本研究旨在探索如何利用大型语言模型（LLM）聊天机器人支持高中环境科学课程中学生系统思维的发展。通过设计以生物多样性和气候变化影响为主题的聊天机器人，并在为期两周的课程中实施干预，收集学生分组建模的前后数据、书面反思和聊天日志，采用定性编码分析系统思维和视角采纳的变化。</w:t>
      </w:r>
    </w:p>
    <w:p>
      <w:pPr>
        <w:pStyle w:val="Heading3"/>
      </w:pPr>
      <w:r>
        <w:t>研究论点</w:t>
      </w:r>
    </w:p>
    <w:p>
      <w:r>
        <w:t>传统的系统思维教学通常侧重于生态和物理过程建模，而本研究提出通过LLM聊天机器人引入社会文化和经济视角，可以丰富学生对气候系统的理解，促进从线性思维向复杂因果思维的转变。</w:t>
      </w:r>
    </w:p>
    <w:p>
      <w:pPr>
        <w:pStyle w:val="Heading3"/>
      </w:pPr>
      <w:r>
        <w:t>研究问题</w:t>
      </w:r>
    </w:p>
    <w:p>
      <w:r>
        <w:t>摘要未明确陈述研究问题，但隐含的问题包括：LLM聊天机器人互动如何影响高中生在环境科学中的系统思维和视角采纳？学生如何通过聊天机器人完善复杂因果模型？</w:t>
      </w:r>
    </w:p>
    <w:p>
      <w:pPr>
        <w:pStyle w:val="Heading3"/>
      </w:pPr>
      <w:r>
        <w:t>研究方法</w:t>
      </w:r>
    </w:p>
    <w:p>
      <w:r>
        <w:t>混合研究设计（定性为主，辅以定量描述）。参与者为高中学生（具体人数未说明）。数据来源包括：学生分组构建的系统模型（互动前后）、书面反思、聊天日志。分析方法：对模型中的组成部分和因果关系进行定性编码，评估系统思维的变化；对反思和聊天日志进行主题编码，分析视角采纳（社会文化、经济因素、科学事实、系统复杂性）的转变。摘要未说明是否进行定量统计分析。</w:t>
      </w:r>
    </w:p>
    <w:p>
      <w:pPr>
        <w:pStyle w:val="Heading3"/>
      </w:pPr>
      <w:r>
        <w:t>主要发现</w:t>
      </w:r>
    </w:p>
    <w:p>
      <w:r>
        <w:t>['学生在与LLM聊天机器人互动后，其系统模型中包含了更多的系统组成部分和复杂的因果想法。', '学生在视角采纳方面发生了转变，能够更综合地考虑社会经济和科学气候问题。', '聊天机器人互动促进了学生从简单线性关系向复杂因果关系的认知迁移。']</w:t>
      </w:r>
    </w:p>
    <w:p>
      <w:pPr>
        <w:pStyle w:val="Heading3"/>
      </w:pPr>
      <w:r>
        <w:t>对教师教育研究的启示</w:t>
      </w:r>
    </w:p>
    <w:p>
      <w:r>
        <w:t>该研究为教师教育提供了如何将LLM工具整合到科学教学中以培养系统思维的实证案例。研究设计（前后测模型分析、反思和日志的定性编码）可作为教师研究者评估AI工具效果的参考。数据收集方法（小组建模、开放式聊天、书面反思）提示教师应关注学生认知过程的多样化证据。分析方法（编码方案聚焦组成部分、因果关系和视角层次）有助于教师教育者设计评价学生系统思维发展的工具。启示教师在设计AI支持的学习活动时，应注重提供多维度视角（如社会文化因素）以促进深层理解。</w:t>
      </w:r>
    </w:p>
    <w:p>
      <w:pPr>
        <w:pStyle w:val="Heading3"/>
      </w:pPr>
      <w:r>
        <w:t>APA引用格式</w:t>
      </w:r>
    </w:p>
    <w:p>
      <w:r>
        <w:t>Nguyen, H., Valdez, E., Pei, J., Ludovise, S., &amp; Santagata, R. (2026). Supporting systems thinking in environmental science education with large language model chatbots. International Journal of Science Education. https://doi.org/10.1080/09500693.2026.2695951</w:t>
      </w:r>
    </w:p>
    <w:p>
      <w:r>
        <w:br w:type="page"/>
      </w:r>
    </w:p>
    <w:p>
      <w:pPr>
        <w:pStyle w:val="Heading2"/>
      </w:pPr>
      <w:r>
        <w:t>4. Not the Artificial Intelligence, but the Sequence: Instructional Design and Oral Communication Strategy Development / 并非人工智能，而是序列：教学设计与口语交际策略发展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Not the Artificial Intelligence, but the Sequence: Instructional Design and Oral Communication Strategy Development / 并非人工智能，而是序列：教学设计与口语交际策略发展</w:t>
            </w:r>
          </w:p>
        </w:tc>
      </w:tr>
      <w:tr>
        <w:tc>
          <w:tcPr>
            <w:tcW w:type="dxa" w:w="4997"/>
          </w:tcPr>
          <w:p>
            <w:r>
              <w:rPr>
                <w:b/>
              </w:rPr>
              <w:t>作者</w:t>
            </w:r>
          </w:p>
        </w:tc>
        <w:tc>
          <w:tcPr>
            <w:tcW w:type="dxa" w:w="4997"/>
          </w:tcPr>
          <w:p>
            <w:r>
              <w:t>Zola Chi-Chin Lai</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https://doi.org/10.1177/13621688261463373</w:t>
            </w:r>
          </w:p>
        </w:tc>
      </w:tr>
      <w:tr>
        <w:tc>
          <w:tcPr>
            <w:tcW w:type="dxa" w:w="4997"/>
          </w:tcPr>
          <w:p>
            <w:r>
              <w:rPr>
                <w:b/>
              </w:rPr>
              <w:t>在线发表时间</w:t>
            </w:r>
          </w:p>
        </w:tc>
        <w:tc>
          <w:tcPr>
            <w:tcW w:type="dxa" w:w="4997"/>
          </w:tcPr>
          <w:p>
            <w:r>
              <w:t>2026-07-17</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https://doi.org/10.1177/13621688261463373</w:t>
              </w:r>
            </w:hyperlink>
          </w:p>
        </w:tc>
      </w:tr>
    </w:tbl>
    <w:p>
      <w:pPr>
        <w:pStyle w:val="Heading3"/>
      </w:pPr>
      <w:r>
        <w:t>研究摘要</w:t>
      </w:r>
    </w:p>
    <w:p>
      <w:r>
        <w:t>本研究考察教学序列如何塑造18周英语作为外语口语课程中口语交际策略的发展，正值生成式人工智能常被假定能提升口语表现之际。三个班级均使用相同的课程和口语任务。一个班级采用基于BOPPPS（导入、目标、前测、参与式学习、后测、总结）的序列学习，学生们准备想法、参与引导性的口语活动并反思自己的表现，每个周期均包含一个阶段，即学生在使用ChatGPT优化之前自行生成内容。第二个班级接受常规教师指导并完成相同任务，但其ChatGPT使用是自主的，不纳入固定序列（人工智能灵活条件）。第三个班级通过教师支持的面对面互动学习相同材料，不使用人工智能（传统条件）。学习者在学期初和学期末完成了口语交际策略量表，并提交了关于课程形式如何影响其口语的反思。结果显示策略发展存在清晰的层级。基于BOPPPS的班级展现出最大的增益，尤其是在意义协商、流利度调节和准确性监控方面。传统班级表现出适度改善，特别是在非语言和社交情感策略方面。人工智能灵活班级的增益最小，这反映在学习者描述中：人工智能驱动的交流涉及更少的计划、澄清或监控意义的机会。总体而言，结果表明策略成长主要由教学序列驱动，只有当人工智能嵌入结构化的教学框架时，它才有意义地发挥作用。</w:t>
      </w:r>
    </w:p>
    <w:p>
      <w:pPr>
        <w:pStyle w:val="Heading3"/>
      </w:pPr>
      <w:r>
        <w:t>研究主要内容</w:t>
      </w:r>
    </w:p>
    <w:p>
      <w:r>
        <w:t>本研究为18周英语口语课程的实施，涉及三个班级，均使用相同课程和口语任务。实验设计为：一个班级采用BOPPPS结构化序列（包含AI辅助环节，但先自行生成再使用ChatGPT优化），一个班级为AI灵活使用（自主使用ChatGPT，无固定序列），一个班级为传统教师指导（无AI）。数据收集包括：（1）前后测口语交际策略量表（Oral Communication Strategy Inventory）；（2）学习者关于课程形式如何影响口语的反思。实证数据为前后测量表得分变化及反思文本。分析方法摘要未明确说明具体的统计或质性分析技术，但报告了各组策略增益的比较结果。</w:t>
      </w:r>
    </w:p>
    <w:p>
      <w:pPr>
        <w:pStyle w:val="Heading3"/>
      </w:pPr>
      <w:r>
        <w:t>研究论点</w:t>
      </w:r>
    </w:p>
    <w:p>
      <w:r>
        <w:t>教学序列本身比人工智能工具更关键地影响口语交际策略的发展；人工智能只有在结构化的教学框架中才能产生积极贡献，否则可能削弱策略发展。</w:t>
      </w:r>
    </w:p>
    <w:p>
      <w:pPr>
        <w:pStyle w:val="Heading3"/>
      </w:pPr>
      <w:r>
        <w:t>研究问题</w:t>
      </w:r>
    </w:p>
    <w:p>
      <w:r>
        <w:t>教学序列设计如何影响学习者口语交际策略的发展？在生成式人工智能辅助背景下，不同教学序列（BOPPPS结构化序列、AI灵活使用、传统教师指导）对策略发展的影响有何差异？</w:t>
      </w:r>
    </w:p>
    <w:p>
      <w:pPr>
        <w:pStyle w:val="Heading3"/>
      </w:pPr>
      <w:r>
        <w:t>研究方法</w:t>
      </w:r>
    </w:p>
    <w:p>
      <w:r>
        <w:t>研究类型：定量为主（前后测问卷）结合质性反思，可视为混合方法。样本：三个班级的学生（具体人数摘要未说明）。数据来源：Oral Communication Strategy Inventory前后测得分、学习者书面反思。分析方法：摘要未说明具体的统计或质性分析方法，仅报告了各组增益的比较结果及学习者描述的定性归纳。</w:t>
      </w:r>
    </w:p>
    <w:p>
      <w:pPr>
        <w:pStyle w:val="Heading3"/>
      </w:pPr>
      <w:r>
        <w:t>主要发现</w:t>
      </w:r>
    </w:p>
    <w:p>
      <w:r>
        <w:t>['基于BOPPPS序列的班级在口语交际策略上增益最大，尤其在意义协商、流利度调节和准确性监控三个维度。', '传统非AI班级表现出适度改善，重点在非语言策略和社交情感策略。', 'AI灵活使用班级的策略增益最小，学习者描述称AI驱动的交流减少了计划、澄清和监控意义的机会。']</w:t>
      </w:r>
    </w:p>
    <w:p>
      <w:pPr>
        <w:pStyle w:val="Heading3"/>
      </w:pPr>
      <w:r>
        <w:t>对教师教育研究的启示</w:t>
      </w:r>
    </w:p>
    <w:p>
      <w:r>
        <w:t>研究设计上，可采用准实验前后测设计比较不同教学序列与AI整合方式的效果；数据收集上，组合量表与开放式反思能同时捕捉策略变化的量化证据和学习者主观体验；分析方法上，可结合描述性比较与质性内容分析；主题上，该研究提示教师培训应强调教学设计（如BOPPPS）比AI工具本身更关键，在AI整合课程中需将AI嵌入明确的教学步骤，而非放任学生自主使用。</w:t>
      </w:r>
    </w:p>
    <w:p>
      <w:pPr>
        <w:pStyle w:val="Heading3"/>
      </w:pPr>
      <w:r>
        <w:t>APA引用格式</w:t>
      </w:r>
    </w:p>
    <w:p>
      <w:r>
        <w:t>Lai, Z. C.-C. (2026). Not the Artificial Intelligence, but the Sequence: Instructional Design and Oral Communication Strategy Development. Language Teaching Research. https://doi.org/10.1177/13621688261463373</w:t>
      </w:r>
    </w:p>
    <w:p>
      <w:r>
        <w:br w:type="page"/>
      </w:r>
    </w:p>
    <w:p>
      <w:pPr>
        <w:pStyle w:val="Heading2"/>
      </w:pPr>
      <w:r>
        <w:t>5. When Can AI Models Explain Learning? Validity Criteria for AI as Cognitive Models in Education / AI模型何时能解释学习？作为教育认知模型的AI效度标准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When Can AI Models Explain Learning? Validity Criteria for AI as Cognitive Models in Education / AI模型何时能解释学习？作为教育认知模型的AI效度标准</w:t>
            </w:r>
          </w:p>
        </w:tc>
      </w:tr>
      <w:tr>
        <w:tc>
          <w:tcPr>
            <w:tcW w:type="dxa" w:w="4997"/>
          </w:tcPr>
          <w:p>
            <w:r>
              <w:rPr>
                <w:b/>
              </w:rPr>
              <w:t>作者</w:t>
            </w:r>
          </w:p>
        </w:tc>
        <w:tc>
          <w:tcPr>
            <w:tcW w:type="dxa" w:w="4997"/>
          </w:tcPr>
          <w:p>
            <w:r>
              <w:t>Peng Wang, Olga Viberg, Effie Lai-Chong Law, Samuel Greiff</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SPRINGER/PLENUM PUBLISHERS</w:t>
            </w:r>
          </w:p>
        </w:tc>
      </w:tr>
      <w:tr>
        <w:tc>
          <w:tcPr>
            <w:tcW w:type="dxa" w:w="4997"/>
          </w:tcPr>
          <w:p>
            <w:r>
              <w:rPr>
                <w:b/>
              </w:rPr>
              <w:t>卷期/DOI</w:t>
            </w:r>
          </w:p>
        </w:tc>
        <w:tc>
          <w:tcPr>
            <w:tcW w:type="dxa" w:w="4997"/>
          </w:tcPr>
          <w:p>
            <w:r>
              <w:t>卷期未提供；DOI: https://doi.org/10.1007/s10648-026-10202-y</w:t>
            </w:r>
          </w:p>
        </w:tc>
      </w:tr>
      <w:tr>
        <w:tc>
          <w:tcPr>
            <w:tcW w:type="dxa" w:w="4997"/>
          </w:tcPr>
          <w:p>
            <w:r>
              <w:rPr>
                <w:b/>
              </w:rPr>
              <w:t>在线发表时间</w:t>
            </w:r>
          </w:p>
        </w:tc>
        <w:tc>
          <w:tcPr>
            <w:tcW w:type="dxa" w:w="4997"/>
          </w:tcPr>
          <w:p>
            <w:r>
              <w:t>2026-07-18</w:t>
            </w:r>
          </w:p>
        </w:tc>
      </w:tr>
      <w:tr>
        <w:tc>
          <w:tcPr>
            <w:tcW w:type="dxa" w:w="4997"/>
          </w:tcPr>
          <w:p>
            <w:r>
              <w:rPr>
                <w:b/>
              </w:rPr>
              <w:t>SSCI分类</w:t>
            </w:r>
          </w:p>
        </w:tc>
        <w:tc>
          <w:tcPr>
            <w:tcW w:type="dxa" w:w="4997"/>
          </w:tcPr>
          <w:p>
            <w:r>
              <w:t>Educational；English；Psychology</w:t>
            </w:r>
          </w:p>
        </w:tc>
      </w:tr>
      <w:tr>
        <w:tc>
          <w:tcPr>
            <w:tcW w:type="dxa" w:w="4997"/>
          </w:tcPr>
          <w:p>
            <w:r>
              <w:rPr>
                <w:b/>
              </w:rPr>
              <w:t>论文链接</w:t>
            </w:r>
          </w:p>
        </w:tc>
        <w:tc>
          <w:tcPr>
            <w:tcW w:type="dxa" w:w="4997"/>
          </w:tcPr>
          <w:p>
            <w:hyperlink r:id="rId13">
              <w:r>
                <w:rPr>
                  <w:color w:val="0563C1"/>
                  <w:u w:val="single"/>
                </w:rPr>
                <w:t>https://doi.org/10.1007/s10648-026-10202-y</w:t>
              </w:r>
            </w:hyperlink>
          </w:p>
        </w:tc>
      </w:tr>
    </w:tbl>
    <w:p>
      <w:pPr>
        <w:pStyle w:val="Heading3"/>
      </w:pPr>
      <w:r>
        <w:t>研究摘要</w:t>
      </w:r>
    </w:p>
    <w:p>
      <w:r>
        <w:t>教育心理学中的传统语言理论通常在机制层面规范不足。虽然它们提供了丰富的描述性构念和概念洞见，但对学习过程如何动态和因果地展开所提供的解释有限。本文综合了一个新兴范式：将人工智能系统不仅视为预测工具或教学技术，而且视为学习者的认知模型——关于认知和学习理论假设的显式、可运行的实例化。中心问题不是AI系统能否作为认知模型，而是何时应被允许作为认知模型。本文围绕显式效度标准（理论依据、构念效度、机制透明度、与人类学习轨迹的对齐、错误特征匹配、因果关系干预测试、生态效度和教学实用性）组织综述，并研究了神经网络、强化学习智能体、认知架构和大语言模型等主要AI模型家族如何用于操作化核心教育构念（如记忆、策略使用、动机、自我调节和社会学习）。进一步讨论了表征分析、消融和轨迹级比较等方法论工具，以实现模型内部学习机制的因果推断。最后，概述了关键挑战和未来方向，包括构念效度、生态真实感、个体差异和伦理问责。通过将AI定位为理论工具而非仅仅是工程解决方案，本文认为，当满足这些标准时，基于AI的认知模型有助于将抽象的学习理论转化为精确、可测试且教育上可行的关于学生学习过程的说明。</w:t>
      </w:r>
    </w:p>
    <w:p>
      <w:pPr>
        <w:pStyle w:val="Heading3"/>
      </w:pPr>
      <w:r>
        <w:t>研究主要内容</w:t>
      </w:r>
    </w:p>
    <w:p>
      <w:r>
        <w:t>本文是一篇综述，综合了将AI系统作为教育认知模型的新兴范式。作者指出传统语言理论在机制层面缺乏精确性，限制了理论检验和干预设计。中心问题是AI系统何时应被视为认知模型，而非能否。为此，文章提出了六项显式效度标准（理论依据、构念效度、机制透明度、与人类学习轨迹的对齐、错误特征匹配、因果关系干预测试、生态效度和教学实用性），并回顾了神经网络、强化学习、认知架构和大语言模型如何用于操作化教育构念（如记忆、策略、动机、自我调节、社会学习）。方法论方面讨论了表征分析、消融和轨迹级比较。最后讨论了构念效度、生态真实感、个体差异和伦理问责等挑战与未来方向。</w:t>
      </w:r>
    </w:p>
    <w:p>
      <w:pPr>
        <w:pStyle w:val="Heading3"/>
      </w:pPr>
      <w:r>
        <w:t>研究论点</w:t>
      </w:r>
    </w:p>
    <w:p>
      <w:r>
        <w:t>AI系统不应仅作为预测工具或教学技术，而应被当作理论工具——即认知模型——但必须经过明确的效度标准检验后才能获得认知模型地位。当满足这些标准时，基于AI的认知模型可以将抽象学习理论转化为精确、可测试且教育上可行的说明。</w:t>
      </w:r>
    </w:p>
    <w:p>
      <w:pPr>
        <w:pStyle w:val="Heading3"/>
      </w:pPr>
      <w:r>
        <w:t>研究问题</w:t>
      </w:r>
    </w:p>
    <w:p>
      <w:r>
        <w:t>AI系统何时应被允许作为教育认知模型而非仅被视为预测工具或教学技术？</w:t>
      </w:r>
    </w:p>
    <w:p>
      <w:pPr>
        <w:pStyle w:val="Heading3"/>
      </w:pPr>
      <w:r>
        <w:t>研究方法</w:t>
      </w:r>
    </w:p>
    <w:p>
      <w:r>
        <w:t>{'research_type': '综述/理论分析（非实证研究）', 'sample_or_participants': '无（文献综述）', 'data_source': '已有文献中关于AI模型（神经网络、强化学习、认知架构、大语言模型）在教育心理学中的应用研究', 'analysis_method': '概念分析与整合：围绕显式效度标准框架组织文献，并讨论方法论工具（表征分析、消融、轨迹级比较）'}</w:t>
      </w:r>
    </w:p>
    <w:p>
      <w:pPr>
        <w:pStyle w:val="Heading3"/>
      </w:pPr>
      <w:r>
        <w:t>主要发现</w:t>
      </w:r>
    </w:p>
    <w:p>
      <w:r>
        <w:t>['提出了AI作为教育认知模型应满足的六项显式效度标准：理论依据、构念效度、机制透明度、与人类学习轨迹的对齐、错误特征匹配、因果关系干预测试、生态效度和教学实用性。', '不同AI模型家族（神经网络、强化学习、认知架构、大语言模型）已被用于操作化教育构念（如记忆、策略使用、动机、自我调节、社会学习），但各自在机制透明度和解释性上的程度不同。', '方法论工具（表征分析、消融、轨迹级比较）能够支持对模型内部学习机制的因果推断，但生态效度、个体差异和伦理问责仍是主要挑战。']</w:t>
      </w:r>
    </w:p>
    <w:p>
      <w:pPr>
        <w:pStyle w:val="Heading3"/>
      </w:pPr>
      <w:r>
        <w:t>对教师教育研究的启示</w:t>
      </w:r>
    </w:p>
    <w:p>
      <w:r>
        <w:t>对教师教育研究的前沿启示：（1）评估AI工具的解释性：未来研究应借鉴本文的效度标准（如机制透明度、与人类学习轨迹对齐）来评估AI辅助教学系统或教师AI素养培训中使用的AI模型是否真正解释了学习过程。（2）研究设计：可采用混合研究方法，结合定量轨迹分析与定性访谈，检验AI模型对教师专业学习中认知变化的解释力。（3）数据收集与分析：可采集教师学习行为轨迹数据，运用表征分析和轨迹级比较方法，探索AI模型如何模拟教师教学决策的学习机制。</w:t>
      </w:r>
    </w:p>
    <w:p>
      <w:pPr>
        <w:pStyle w:val="Heading3"/>
      </w:pPr>
      <w:r>
        <w:t>APA引用格式</w:t>
      </w:r>
    </w:p>
    <w:p>
      <w:r>
        <w:t>Wang, P., Viberg, O., Law, E. L.-C., &amp; Greiff, S. (2026). When Can AI Models Explain Learning? Validity Criteria for AI as Cognitive Models in Education. Educational Psychology Review. https://doi.org/10.1007/s10648-026-10202-y</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79.97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0220671.2025.2551595" TargetMode="External"/><Relationship Id="rId10" Type="http://schemas.openxmlformats.org/officeDocument/2006/relationships/hyperlink" Target="https://doi.org/10.46328/ijte.7498" TargetMode="External"/><Relationship Id="rId11" Type="http://schemas.openxmlformats.org/officeDocument/2006/relationships/hyperlink" Target="https://doi.org/10.1080/09500693.2026.2695951" TargetMode="External"/><Relationship Id="rId12" Type="http://schemas.openxmlformats.org/officeDocument/2006/relationships/hyperlink" Target="https://doi.org/10.1177/13621688261463373" TargetMode="External"/><Relationship Id="rId13" Type="http://schemas.openxmlformats.org/officeDocument/2006/relationships/hyperlink" Target="https://doi.org/10.1007/s10648-026-1020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