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2026-10-12 11:01:47（北京时间）</w:t>
            </w:r>
          </w:p>
        </w:tc>
      </w:tr>
      <w:tr>
        <w:tc>
          <w:tcPr>
            <w:tcW w:type="dxa" w:w="4997"/>
          </w:tcPr>
          <w:p>
            <w:r>
              <w:rPr>
                <w:b/>
              </w:rPr>
              <w:t>检索窗口</w:t>
            </w:r>
          </w:p>
        </w:tc>
        <w:tc>
          <w:tcPr>
            <w:tcW w:type="dxa" w:w="4997"/>
          </w:tcPr>
          <w:p>
            <w:r>
              <w:t>2023-10-13 — 2026-10-12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今日文献聚焦生成式AI赋能教师教育与协作学习，共同关注人机协作、批判性多模态素养、隐私—伦理信任及循证实施。方法多元，含序列分析、结构方程与内容分析；中国职前教师在线反馈研究尤具本土参照。</w:t>
      </w:r>
    </w:p>
    <w:p>
      <w:pPr>
        <w:pStyle w:val="Heading1"/>
      </w:pPr>
      <w:r>
        <w:t>目录</w:t>
      </w:r>
    </w:p>
    <w:p>
      <w:pPr>
        <w:pStyle w:val="ListNumber"/>
      </w:pPr>
      <w:r>
        <w:rPr>
          <w:b/>
        </w:rPr>
        <w:t>从童话到更公平的童话：职前学前教师教育中生成式人工智能支持的批判性多模态素养</w:t>
      </w:r>
      <w:r>
        <w:t>｜Journal of Early Childhood Literacy｜2026-10-11</w:t>
      </w:r>
    </w:p>
    <w:p>
      <w:pPr>
        <w:pStyle w:val="ListNumber"/>
      </w:pPr>
      <w:r>
        <w:rPr>
          <w:b/>
        </w:rPr>
        <w:t>职前教师生成式人工智能支持的教学设计中的人机协作模式：互动序列与认知负荷分析</w:t>
      </w:r>
      <w:r>
        <w:t>｜International Journal of Educational Technology in Higher Education｜2026-10-12</w:t>
      </w:r>
    </w:p>
    <w:p>
      <w:pPr>
        <w:pStyle w:val="ListNumber"/>
      </w:pPr>
      <w:r>
        <w:rPr>
          <w:b/>
        </w:rPr>
        <w:t>生成式人工智能辅助形成性反馈在在线协作学习中如何被评价与实施</w:t>
      </w:r>
      <w:r>
        <w:t>｜Journal of Educational Computing Research｜2026-10-11</w:t>
      </w:r>
    </w:p>
    <w:p>
      <w:pPr>
        <w:pStyle w:val="ListNumber"/>
      </w:pPr>
      <w:r>
        <w:rPr>
          <w:b/>
        </w:rPr>
        <w:t>用隐私交换个性化：伦理信任与高中生在教育中使用人工智能的意向</w:t>
      </w:r>
      <w:r>
        <w:t>｜International Journal of Business and Management (IJBM)｜2026-10-11</w:t>
      </w:r>
    </w:p>
    <w:p>
      <w:pPr>
        <w:pStyle w:val="ListNumber"/>
      </w:pPr>
      <w:r>
        <w:rPr>
          <w:b/>
        </w:rPr>
        <w:t>人工智能在基于研究的教育产品中的作用</w:t>
      </w:r>
      <w:r>
        <w:t>｜Journal of Special Education Technology｜2026-10-11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Fairy tales to fairer tales: Generative AI-supported critical multimodal literacy in pre-service preschool teacher education / 从童话到更公平的童话：职前学前教师教育中生成式人工智能支持的批判性多模态素养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Fairy tales to fairer tales: Generative AI-supported critical multimodal literacy in pre-service preschool teacher education / 从童话到更公平的童话：职前学前教师教育中生成式人工智能支持的批判性多模态素养</w:t>
            </w:r>
          </w:p>
        </w:tc>
      </w:tr>
      <w:tr>
        <w:tc>
          <w:tcPr>
            <w:tcW w:type="dxa" w:w="4997"/>
          </w:tcPr>
          <w:p>
            <w:r>
              <w:rPr>
                <w:b/>
              </w:rPr>
              <w:t>作者</w:t>
            </w:r>
          </w:p>
        </w:tc>
        <w:tc>
          <w:tcPr>
            <w:tcW w:type="dxa" w:w="4997"/>
          </w:tcPr>
          <w:p>
            <w:r>
              <w:t>Tolga Kargın, Dilek Altun, Zeynep Aydemir</w:t>
            </w:r>
          </w:p>
        </w:tc>
      </w:tr>
      <w:tr>
        <w:tc>
          <w:tcPr>
            <w:tcW w:type="dxa" w:w="4997"/>
          </w:tcPr>
          <w:p>
            <w:r>
              <w:rPr>
                <w:b/>
              </w:rPr>
              <w:t>期刊及影响因子</w:t>
            </w:r>
          </w:p>
        </w:tc>
        <w:tc>
          <w:tcPr>
            <w:tcW w:type="dxa" w:w="4997"/>
          </w:tcPr>
          <w:p>
            <w:r>
              <w:t>白名单未提供影响因子；白名单未提供JCR分区；SSCI分类：Education &amp; Educational Research, English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1741-2919</w:t>
            </w:r>
          </w:p>
        </w:tc>
      </w:tr>
      <w:tr>
        <w:tc>
          <w:tcPr>
            <w:tcW w:type="dxa" w:w="4997"/>
          </w:tcPr>
          <w:p>
            <w:r>
              <w:rPr>
                <w:b/>
              </w:rPr>
              <w:t>卷期/DOI</w:t>
            </w:r>
          </w:p>
        </w:tc>
        <w:tc>
          <w:tcPr>
            <w:tcW w:type="dxa" w:w="4997"/>
          </w:tcPr>
          <w:p>
            <w:r>
              <w:t>卷期：摘要与元数据未提供；DOI: 10.1177/14687984261497078</w:t>
            </w:r>
          </w:p>
        </w:tc>
      </w:tr>
      <w:tr>
        <w:tc>
          <w:tcPr>
            <w:tcW w:type="dxa" w:w="4997"/>
          </w:tcPr>
          <w:p>
            <w:r>
              <w:rPr>
                <w:b/>
              </w:rPr>
              <w:t>在线发表时间</w:t>
            </w:r>
          </w:p>
        </w:tc>
        <w:tc>
          <w:tcPr>
            <w:tcW w:type="dxa" w:w="4997"/>
          </w:tcPr>
          <w:p>
            <w:r>
              <w:t>2026-10-11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https://doi.org/10.1177/14687984261497078</w:t>
              </w:r>
            </w:hyperlink>
          </w:p>
        </w:tc>
      </w:tr>
    </w:tbl>
    <w:p>
      <w:pPr>
        <w:pStyle w:val="Heading3"/>
      </w:pPr>
      <w:r>
        <w:t>研究摘要</w:t>
      </w:r>
    </w:p>
    <w:p>
      <w:r>
        <w:t>本研究探讨职前教师如何利用生成式人工智能重述经典童话，以挑战童话中常见的偏见。研究在土耳其一所公立大学开展，采用定性行动研究，参与者为60名职前学前教师（46名女性、14名男性）。数据收集包括教学环节视频录像（为期4周，每周两课时）、参与者创作的“更公平的童话”以及田野笔记。研究依据批判性多模态素养（CML）框架，参与者使用生成式AI工具迭代地重新想象传统童话的文本与视觉元素。研究分析了11篇重新想象的童话，并归纳为三个主题：挑战传统权力动态、批判社会规范、促进非暴力冲突解决。研究发现，参与者通过文本和视觉模态重构性别、身份与冲突的主导表征，参与批判性多模态素养实践；生成式AI支持多模态文本生产，但参与者通过提示、评估、重新设计和修订保持能动性，AI更多是中介工具而非自主创作者。研究提示，AI支持的童话改写可为职前学前教师提供一种教学情境，使其为儿童生产关于平等和社会正义的替代表征。</w:t>
      </w:r>
    </w:p>
    <w:p>
      <w:pPr>
        <w:pStyle w:val="Heading3"/>
      </w:pPr>
      <w:r>
        <w:t>研究主要内容</w:t>
      </w:r>
    </w:p>
    <w:p>
      <w:r>
        <w:t>论文聚焦生成式AI在学前教师教育中支持批判性多模态素养的应用，具体考察职前学前教师如何使用生成式AI重写经典童话，以挑战其中的偏见，并重新设计文本和视觉元素。研究以土耳其一所公立大学的60名职前学前教师为对象，在4周教学中介入，产出重新想象的童话。分析聚焦11篇童话中的三个主题：挑战传统权力动态、批判社会规范、促进非暴力冲突解决。</w:t>
      </w:r>
    </w:p>
    <w:p>
      <w:pPr>
        <w:pStyle w:val="Heading3"/>
      </w:pPr>
      <w:r>
        <w:t>研究论点</w:t>
      </w:r>
    </w:p>
    <w:p>
      <w:r>
        <w:t>核心论点：生成式AI在批判性多模态素养实践中应被定位为中介工具而非自主创作者；职前教师通过提示、评估、重新设计和修订保持能动性，从而用多模态方式重构童话中的性别、身份与冲突表征。AI支持的童话改写可提供促进平等和社会正义的教师教育教学情境。</w:t>
      </w:r>
    </w:p>
    <w:p>
      <w:pPr>
        <w:pStyle w:val="Heading3"/>
      </w:pPr>
      <w:r>
        <w:t>研究问题</w:t>
      </w:r>
    </w:p>
    <w:p>
      <w:r>
        <w:t>摘要表述的研究问题是：职前教师如何利用生成式人工智能重述经典童话，以挑战其中常见的偏见。摘要未单独列出更细化的研究问题。</w:t>
      </w:r>
    </w:p>
    <w:p>
      <w:pPr>
        <w:pStyle w:val="Heading3"/>
      </w:pPr>
      <w:r>
        <w:t>研究方法</w:t>
      </w:r>
    </w:p>
    <w:p>
      <w:r>
        <w:t>研究类型：定性行动研究。样本或参与者：土耳其一所公立大学的60名职前学前教师，其中46名女性、14名男性。数据来源：教学环节视频录像（4周，每周两课时）、参与者创作的“更公平的童话”、田野笔记。分析材料：11篇重新想象的童话。分析方法：基于批判性多模态素养（CML）框架，对11篇童话按三个主题进行分析，即挑战传统权力动态、批判社会规范、促进非暴力冲突解决。具体编码步骤、分析软件、信效度策略等：摘要未说明。</w:t>
      </w:r>
    </w:p>
    <w:p>
      <w:pPr>
        <w:pStyle w:val="Heading3"/>
      </w:pPr>
      <w:r>
        <w:t>主要发现</w:t>
      </w:r>
    </w:p>
    <w:p>
      <w:r>
        <w:t>1. 参与者通过文本和视觉模态重构性别、身份与冲突的主导表征，参与批判性多模态素养实践。2. 生成式AI支持了多模态文本生产，但参与者通过提示、评估、重新设计和修订保持能动性，AI被定位为中介工具而非自主创作者。3. 对11篇重新想象童话的分析归纳出三个主题：挑战传统权力动态、批判社会规范、促进非暴力冲突解决；AI支持的童话改写可为学前儿童提供关于平等和社会正义的替代表征。</w:t>
      </w:r>
    </w:p>
    <w:p>
      <w:pPr>
        <w:pStyle w:val="Heading3"/>
      </w:pPr>
      <w:r>
        <w:t>对教师教育研究的启示</w:t>
      </w:r>
    </w:p>
    <w:p>
      <w:r>
        <w:t>对教师教育研究的启示：该研究将生成式AI与批判性多模态素养、社会正义主题结合，提示教师教育研究可关注职前教师如何用AI重写或重构思材以挑战偏见。研究设计上，采用定性行动研究，并在真实课程中开展4周连续干预，收集教学视频、参与者多模态作品和田野笔记，适合追踪教学过程与多模态产出。分析方法上，以批判性多模态素养框架对作品进行主题分析，关注文本与视觉模态、权力关系与冲突解决；但摘要未说明具体编码、评分者一致性或效度策略，后续研究可补充更透明的方法报告。数据收集可借鉴视频、参与者作品与田野笔记的多源资料，并关注AI作为中介工具与教师能动性的关系。</w:t>
      </w:r>
    </w:p>
    <w:p>
      <w:pPr>
        <w:pStyle w:val="Heading3"/>
      </w:pPr>
      <w:r>
        <w:t>APA引用格式</w:t>
      </w:r>
    </w:p>
    <w:p>
      <w:r>
        <w:t>Kargın, T., Altun, D., &amp; Aydemir, Z. (2026). Fairy tales to fairer tales: Generative AI-supported critical multimodal literacy in pre-service preschool teacher education. Journal of Early Childhood Literacy. https://doi.org/10.1177/14687984261497078</w:t>
      </w:r>
    </w:p>
    <w:p>
      <w:r>
        <w:br w:type="page"/>
      </w:r>
    </w:p>
    <w:p>
      <w:pPr>
        <w:pStyle w:val="Heading2"/>
      </w:pPr>
      <w:r>
        <w:t>2. Human–AI collaborative patterns in GenAI-supported instructional design among pre-service teachers: an analysis of interaction sequences and cognitive load / 职前教师生成式人工智能支持的教学设计中的人机协作模式：互动序列与认知负荷分析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Human–AI collaborative patterns in GenAI-supported instructional design among pre-service teachers: an analysis of interaction sequences and cognitive load / 职前教师生成式人工智能支持的教学设计中的人机协作模式：互动序列与认知负荷分析</w:t>
            </w:r>
          </w:p>
        </w:tc>
      </w:tr>
      <w:tr>
        <w:tc>
          <w:tcPr>
            <w:tcW w:type="dxa" w:w="4997"/>
          </w:tcPr>
          <w:p>
            <w:r>
              <w:rPr>
                <w:b/>
              </w:rPr>
              <w:t>作者</w:t>
            </w:r>
          </w:p>
        </w:tc>
        <w:tc>
          <w:tcPr>
            <w:tcW w:type="dxa" w:w="4997"/>
          </w:tcPr>
          <w:p>
            <w:r>
              <w:t>Xu Fang、Junci Feng、Bianyu Yan、Binbin Zhou</w:t>
            </w:r>
          </w:p>
        </w:tc>
      </w:tr>
      <w:tr>
        <w:tc>
          <w:tcPr>
            <w:tcW w:type="dxa" w:w="4997"/>
          </w:tcPr>
          <w:p>
            <w:r>
              <w:rPr>
                <w:b/>
              </w:rPr>
              <w:t>期刊及影响因子</w:t>
            </w:r>
          </w:p>
        </w:tc>
        <w:tc>
          <w:tcPr>
            <w:tcW w:type="dxa" w:w="4997"/>
          </w:tcPr>
          <w:p>
            <w:r>
              <w:t>期刊：International Journal of Educational Technology in Higher Education；SSCI分类：Education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2365-9440</w:t>
            </w:r>
          </w:p>
        </w:tc>
      </w:tr>
      <w:tr>
        <w:tc>
          <w:tcPr>
            <w:tcW w:type="dxa" w:w="4997"/>
          </w:tcPr>
          <w:p>
            <w:r>
              <w:rPr>
                <w:b/>
              </w:rPr>
              <w:t>卷期/DOI</w:t>
            </w:r>
          </w:p>
        </w:tc>
        <w:tc>
          <w:tcPr>
            <w:tcW w:type="dxa" w:w="4997"/>
          </w:tcPr>
          <w:p>
            <w:r>
              <w:t>卷期：摘要/元数据未说明；DOI：10.1186/s41239-026-00628-3</w:t>
            </w:r>
          </w:p>
        </w:tc>
      </w:tr>
      <w:tr>
        <w:tc>
          <w:tcPr>
            <w:tcW w:type="dxa" w:w="4997"/>
          </w:tcPr>
          <w:p>
            <w:r>
              <w:rPr>
                <w:b/>
              </w:rPr>
              <w:t>在线发表时间</w:t>
            </w:r>
          </w:p>
        </w:tc>
        <w:tc>
          <w:tcPr>
            <w:tcW w:type="dxa" w:w="4997"/>
          </w:tcPr>
          <w:p>
            <w:r>
              <w:t>2026-10-12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https://doi.org/10.1186/s41239-026-00628-3</w:t>
              </w:r>
            </w:hyperlink>
          </w:p>
        </w:tc>
      </w:tr>
    </w:tbl>
    <w:p>
      <w:pPr>
        <w:pStyle w:val="Heading3"/>
      </w:pPr>
      <w:r>
        <w:t>研究摘要</w:t>
      </w:r>
    </w:p>
    <w:p>
      <w:r>
        <w:t>生成式人工智能快速发展正重塑教学设计范式，但职前教师与生成式人工智能协作教学设计的微观过程模式仍需深入分析。本研究旨在揭示职前教师与生成式人工智能协作完成教学设计任务时的行为模式与认知负荷特征，并探索高效人机协作模式。67名职前教师在人工智能辅助下完成教学设计任务；研究基于相关理论开发系统化教学设计方案质量评价量规，并按教案质量得分中位数将参与者分为高质量组和低质量组；采用滞后序列分析比较两组行为序列模式，并测量其多维认知负荷。结果显示，高质量组呈现显著的评价—修订双向循环和修订自循环，行为流呈现“规划→决策→生成→评价→修订→再评价”的递进序列；低质量组陷入无效循环，行为逻辑碎片化。评价—修订循环（r=0.606）和心理需求（r=0.647）具有较大效应量。高质量组报告的主观努力并不高于低质量组，但鉴于研究统计功效限制，该零结果需谨慎解释。第二轮样本内重复验证表明核心发现在第二项任务中保持一致。基于此，研究构建了职前教师生成式人工智能支持下教学设计的人机协作模式模型：高质量产出与认知效率导向模式相关，表现为深度加工（评价—修订迭代）并避免无效循环；低质量产出与互动障碍情境下的无效循环共现，重复澄清和被打断的修订伴随更高认知与情绪负荷，体现高投入低产出模式。由于按设计结果分组，结论为相关关系，不能确定因果方向。</w:t>
      </w:r>
    </w:p>
    <w:p>
      <w:pPr>
        <w:pStyle w:val="Heading3"/>
      </w:pPr>
      <w:r>
        <w:t>研究主要内容</w:t>
      </w:r>
    </w:p>
    <w:p>
      <w:r>
        <w:t>论文聚焦职前教师与生成式人工智能协作完成教学设计任务的微观过程，核心内容包括：基于67名职前教师的人工智能辅助教学设计任务，开发教学设计方案质量评价量规，并按教案质量得分中位数划分高质量组与低质量组；通过滞后序列分析比较两组的互动行为序列模式，并测量多维认知负荷；进一步以第二项任务进行样本内重复验证。研究最终归纳出高质量组偏向认知效率与深度加工的人机协作模式，以及低质量组受互动障碍影响、陷入无效循环并伴随更高认知与情绪负荷的模式。</w:t>
      </w:r>
    </w:p>
    <w:p>
      <w:pPr>
        <w:pStyle w:val="Heading3"/>
      </w:pPr>
      <w:r>
        <w:t>研究论点</w:t>
      </w:r>
    </w:p>
    <w:p>
      <w:r>
        <w:t>核心论点是：在生成式人工智能支持的教学设计中，较高质量产出与评价—修订迭代的深度加工和认知效率导向的人机协作模式相关；较低质量产出则与互动障碍下的无效循环、重复澄清和中断修订相关，并伴随更高认知与情绪负荷。由于参与者按设计结果分组，这些发现属于相关关系，不能确定因果方向。</w:t>
      </w:r>
    </w:p>
    <w:p>
      <w:pPr>
        <w:pStyle w:val="Heading3"/>
      </w:pPr>
      <w:r>
        <w:t>研究问题</w:t>
      </w:r>
    </w:p>
    <w:p>
      <w:r>
        <w:t>摘要未以编号形式明确列出研究问题；研究目的可概括为：（1）职前教师与生成式人工智能协作完成教学设计任务时表现出哪些行为模式？（2）其多维认知负荷有何特征？（3）高质量组与低质量组的行为序列模式和认知负荷差异如何？（4）高效人机协作模式呈现何种特征？</w:t>
      </w:r>
    </w:p>
    <w:p>
      <w:pPr>
        <w:pStyle w:val="Heading3"/>
      </w:pPr>
      <w:r>
        <w:t>研究方法</w:t>
      </w:r>
    </w:p>
    <w:p>
      <w:r>
        <w:t>研究类型：定量研究（行为序列分析与认知负荷量化比较，包含组间比较及样本内重复验证）。参与者：67名职前教师。数据来源：参与者与生成式人工智能协作完成教学设计任务的过程互动序列、教案质量评分、多维认知负荷测量；第二项任务用于样本内重复验证。分析方法：基于相关理论开发系统化教学设计方案质量评价量规，以教案质量得分中位数将参与者分为高质量组与低质量组；采用滞后序列分析比较两组行为序列模式；测量多维认知负荷并报告效应量（如评价—修订循环 r=0.606，心理需求 r=0.647）；进行第二轮样本内重复验证。缺失信息：摘要未说明参与者招募方式、具体人工智能系统或平台、任务具体内容、行为编码方案、认知负荷测量工具、信效度检验、样本量功效分析及具体统计模型。</w:t>
      </w:r>
    </w:p>
    <w:p>
      <w:pPr>
        <w:pStyle w:val="Heading3"/>
      </w:pPr>
      <w:r>
        <w:t>主要发现</w:t>
      </w:r>
    </w:p>
    <w:p>
      <w:r>
        <w:t>1. 高质量组呈现有效的评价—修订双向循环与修订自循环，行为流为“规划→决策→生成→评价→修订→再评价”，评价—修订循环效应量较大（r=0.606）。2. 低质量组陷入无效循环、行为逻辑碎片化；互动障碍下重复澄清与中断修订伴随更高认知与情绪负荷，体现高投入低产出；心理需求效应量较大（r=0.647）。高质量组主观努力未高于低质量组，但该零结果受统计功效限制需谨慎解释。3. 第二轮样本内重复验证显示核心发现在第二项任务中保持一致；研究据此构建职前教师生成式人工智能支持下教学设计的人机协作模式模型，但分组基于设计结果，关系为相关性。</w:t>
      </w:r>
    </w:p>
    <w:p>
      <w:pPr>
        <w:pStyle w:val="Heading3"/>
      </w:pPr>
      <w:r>
        <w:t>对教师教育研究的启示</w:t>
      </w:r>
    </w:p>
    <w:p>
      <w:r>
        <w:t>对职前教师培养而言，应将人机协作过程能力纳入教学设计课程，重点支持评价—修订迭代、深度加工和避免无效循环，并关注重复澄清、修订中断带来的认知与情绪负荷。对研究设计而言，可借鉴：以真实或模拟教学设计任务收集人工智能协作互动序列数据，结合教案质量量规与多维认知负荷测量，使用滞后序列分析刻画过程模式，并通过高质量与低质量分组比较和样本内重复验证提高稳健性。由于该研究按结果分组，后续教师教育研究可采用实验或纵向设计检验因果方向，并注意统计功效；摘要未说明具体人工智能平台、编码框架和认知负荷工具，提示未来研究报告需补充这些数据收集与分析细节。</w:t>
      </w:r>
    </w:p>
    <w:p>
      <w:pPr>
        <w:pStyle w:val="Heading3"/>
      </w:pPr>
      <w:r>
        <w:t>APA引用格式</w:t>
      </w:r>
    </w:p>
    <w:p>
      <w:r>
        <w:t>Fang, X., Feng, J., Yan, B., &amp; Zhou, B. (2026). Human–AI collaborative patterns in GenAI-supported instructional design among pre-service teachers: An analysis of interaction sequences and cognitive load. International Journal of Educational Technology in Higher Education. https://doi.org/10.1186/s41239-026-00628-3</w:t>
      </w:r>
    </w:p>
    <w:p>
      <w:r>
        <w:br w:type="page"/>
      </w:r>
    </w:p>
    <w:p>
      <w:pPr>
        <w:pStyle w:val="Heading2"/>
      </w:pPr>
      <w:r>
        <w:t>3. How Generative AI-Assisted Formative Feedback Is Appraised and Implemented in Online Collaborative Learning / 生成式人工智能辅助形成性反馈在在线协作学习中如何被评价与实施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How Generative AI-Assisted Formative Feedback Is Appraised and Implemented in Online Collaborative Learning / 生成式人工智能辅助形成性反馈在在线协作学习中如何被评价与实施</w:t>
            </w:r>
          </w:p>
        </w:tc>
      </w:tr>
      <w:tr>
        <w:tc>
          <w:tcPr>
            <w:tcW w:type="dxa" w:w="4997"/>
          </w:tcPr>
          <w:p>
            <w:r>
              <w:rPr>
                <w:b/>
              </w:rPr>
              <w:t>作者</w:t>
            </w:r>
          </w:p>
        </w:tc>
        <w:tc>
          <w:tcPr>
            <w:tcW w:type="dxa" w:w="4997"/>
          </w:tcPr>
          <w:p>
            <w:r>
              <w:t>Guoqing Lu, Huimin Zhang, Shen Ba, Lan Yang</w:t>
            </w:r>
          </w:p>
        </w:tc>
      </w:tr>
      <w:tr>
        <w:tc>
          <w:tcPr>
            <w:tcW w:type="dxa" w:w="4997"/>
          </w:tcPr>
          <w:p>
            <w:r>
              <w:rPr>
                <w:b/>
              </w:rPr>
              <w:t>期刊及影响因子</w:t>
            </w:r>
          </w:p>
        </w:tc>
        <w:tc>
          <w:tcPr>
            <w:tcW w:type="dxa" w:w="4997"/>
          </w:tcPr>
          <w:p>
            <w:r>
              <w:t>期刊：Journal of Educational Computing Research；SSCI分类：Education &amp; Educational Research, English；白名单未提供影响因子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卷期未说明；DOI: 10.1177/07356331261494805</w:t>
            </w:r>
          </w:p>
        </w:tc>
      </w:tr>
      <w:tr>
        <w:tc>
          <w:tcPr>
            <w:tcW w:type="dxa" w:w="4997"/>
          </w:tcPr>
          <w:p>
            <w:r>
              <w:rPr>
                <w:b/>
              </w:rPr>
              <w:t>在线发表时间</w:t>
            </w:r>
          </w:p>
        </w:tc>
        <w:tc>
          <w:tcPr>
            <w:tcW w:type="dxa" w:w="4997"/>
          </w:tcPr>
          <w:p>
            <w:r>
              <w:t>2026-10-11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https://doi.org/10.1177/07356331261494805</w:t>
              </w:r>
            </w:hyperlink>
          </w:p>
        </w:tc>
      </w:tr>
    </w:tbl>
    <w:p>
      <w:pPr>
        <w:pStyle w:val="Heading3"/>
      </w:pPr>
      <w:r>
        <w:t>研究摘要</w:t>
      </w:r>
    </w:p>
    <w:p>
      <w:r>
        <w:t>有效教育反馈对学生学习至关重要，但在大班情境中提供个性化形成性反馈仍具挑战。生成式人工智能（GAI）有潜力扩展形成性反馈。该研究以基于自我决定理论的模型为指导，考察中国某大学职前教师对生成式人工智能辅助形成性反馈（GAI-FF）的特征、实施与感知。参与者（n=114）在一学期内、三个反馈间隔中接受四种在复杂性和焦点上不同的GAI-FF。研究对反馈内容和书面反思进行内容分析、认识论网络分析和主题分析。结果显示：GAI能生成具有不同认知与情感特征模式的反馈；GAI-FF总体实施有限；包含问题识别、建议和解决方案的反馈更可能被实施，而强调情感特征的反馈较少被实施；参与者感知复杂，既认可GAI-FF对协作学习的有用性，也指出其僵化、准确性和实际适用性方面的限制。结论指出，GAI-FF的有效性取决于其如何支持学习者的认知、动机和情感评价，进而影响后续反馈使用，并强调在形成性评价中需有意识地进行教学设计和审慎整合GAI工具。</w:t>
      </w:r>
    </w:p>
    <w:p>
      <w:pPr>
        <w:pStyle w:val="Heading3"/>
      </w:pPr>
      <w:r>
        <w:t>研究主要内容</w:t>
      </w:r>
    </w:p>
    <w:p>
      <w:r>
        <w:t>研究聚焦在线协作学习情境中的生成式人工智能辅助形成性反馈（GAI-FF），基于自我决定理论模型，考察四类GAI-FF的特征、实际实施情况以及职前教师的感知。研究对象为中国某大学114名职前教师，在一学期内三个反馈间隔中接收不同复杂性和焦点的GAI-FF。数据包括反馈内容与书面反思，分析采用内容分析、认识论网络分析和主题分析。</w:t>
      </w:r>
    </w:p>
    <w:p>
      <w:pPr>
        <w:pStyle w:val="Heading3"/>
      </w:pPr>
      <w:r>
        <w:t>研究论点</w:t>
      </w:r>
    </w:p>
    <w:p>
      <w:r>
        <w:t>论文的核心论证是：GAI能够生成具有不同认知和情感特征的个性化形成性反馈，但其有效性并不自动实现；GAI-FF是否被采纳取决于反馈如何支持学习者的认知、动机和情感评价。总体实施有限，且不同反馈特征与实施可能性相关。因此，在形成性评价中整合GAI需要审慎的教学设计，而非简单技术嵌入。</w:t>
      </w:r>
    </w:p>
    <w:p>
      <w:pPr>
        <w:pStyle w:val="Heading3"/>
      </w:pPr>
      <w:r>
        <w:t>研究问题</w:t>
      </w:r>
    </w:p>
    <w:p>
      <w:r>
        <w:t>摘要未明确以编号形式列出研究问题。根据摘要，研究目的为：在中国某大学在线协作学习情境中，考察生成式人工智能辅助形成性反馈（GAI-FF）的特征、实施情况以及职前教师的感知。</w:t>
      </w:r>
    </w:p>
    <w:p>
      <w:pPr>
        <w:pStyle w:val="Heading3"/>
      </w:pPr>
      <w:r>
        <w:t>研究方法</w:t>
      </w:r>
    </w:p>
    <w:p>
      <w:r>
        <w:t>研究类型：摘要未明确标注为定量、定性或混合方法；从所用方法看具有混合方法取向（包含内容分析、认识论网络分析和主题分析），但原文摘要未直接使用“混合方法”表述。参与者：中国某大学职前教师，n=114。研究设计：一学期内，参与者在三个反馈间隔中接受四种类型GAI-FF，类型在复杂性和焦点上不同；情境为在线协作学习。数据来源：GAI-FF反馈内容和参与者的书面反思。分析方法：内容分析、认识论网络分析（epistemic network analysis）和主题分析。缺失信息：摘要未说明抽样方式、具体课程或学科、在线协作平台、干预实施细节、是否设置控制/比较组、行为日志数据、伦理审查及量化和质性数据的具体整合程序。</w:t>
      </w:r>
    </w:p>
    <w:p>
      <w:pPr>
        <w:pStyle w:val="Heading3"/>
      </w:pPr>
      <w:r>
        <w:t>主要发现</w:t>
      </w:r>
    </w:p>
    <w:p>
      <w:r>
        <w:t>1. GAI能够生成具有不同认知和情感特征模式的形成性反馈。2. GAI-FF的总体实施有限；包含问题识别、建议和解决方案的反馈更可能被实施，而强调情感特征的反馈较少被实施。3. 职前教师对GAI-FF的感知是混合的：一方面认可其对协作学习的有用性，另一方面指出其存在僵化、准确性和实际适用性方面的限制。4. 研究结论认为，GAI-FF的有效性取决于其如何支持学习者的认知、动机和情感评价，这些评价会影响后续反馈使用。</w:t>
      </w:r>
    </w:p>
    <w:p>
      <w:pPr>
        <w:pStyle w:val="Heading3"/>
      </w:pPr>
      <w:r>
        <w:t>对教师教育研究的启示</w:t>
      </w:r>
    </w:p>
    <w:p>
      <w:r>
        <w:t>对教师教育研究的启示：第一，前沿主题上，应关注职前教师和教师如何评价、筛选与整合GAI生成的形成性反馈，尤其要连接认知、动机和情感维度，而不仅是技术接受或工具使用。第二，研究设计上，可采用纵向、多反馈间隔设计，在真实在线协作学习任务中嵌入不同类型GAI-FF，并比较反馈特征与实施行为、学习者感知之间的关系。第三，数据收集与分析上，可同时收集GAI反馈文本、学习平台中的反馈实施数据、学习者书面反思或访谈，并综合使用内容分析、认识论网络分析和主题分析，以揭示反馈特征模式、实施差异与主观评价；但本研究摘要未说明平台行为日志等细节，后续研究需明确数据来源与整合程序。第四，教师培训应强调审慎整合GAI于形成性评价，帮助教师识别GAI反馈在僵化、准确性和实践适用性上的限制，并提升其将GAI反馈转化为有效教学反馈的能力。</w:t>
      </w:r>
    </w:p>
    <w:p>
      <w:pPr>
        <w:pStyle w:val="Heading3"/>
      </w:pPr>
      <w:r>
        <w:t>APA引用格式</w:t>
      </w:r>
    </w:p>
    <w:p>
      <w:r>
        <w:t>Lu, G., Zhang, H., Ba, S., &amp; Yang, L. (2026). How generative AI-assisted formative feedback is appraised and implemented in online collaborative learning. Journal of Educational Computing Research. Advance online publication. https://doi.org/10.1177/07356331261494805</w:t>
      </w:r>
    </w:p>
    <w:p>
      <w:r>
        <w:br w:type="page"/>
      </w:r>
    </w:p>
    <w:p>
      <w:pPr>
        <w:pStyle w:val="Heading2"/>
      </w:pPr>
      <w:r>
        <w:t>4. Trading privacy for personalisation: Ethical trust and high school students’ intention to use AI in education / 用隐私交换个性化：伦理信任与高中生在教育中使用人工智能的意向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Trading privacy for personalisation: Ethical trust and high school students’ intention to use AI in education / 用隐私交换个性化：伦理信任与高中生在教育中使用人工智能的意向</w:t>
            </w:r>
          </w:p>
        </w:tc>
      </w:tr>
      <w:tr>
        <w:tc>
          <w:tcPr>
            <w:tcW w:type="dxa" w:w="4997"/>
          </w:tcPr>
          <w:p>
            <w:r>
              <w:rPr>
                <w:b/>
              </w:rPr>
              <w:t>作者</w:t>
            </w:r>
          </w:p>
        </w:tc>
        <w:tc>
          <w:tcPr>
            <w:tcW w:type="dxa" w:w="4997"/>
          </w:tcPr>
          <w:p>
            <w:r>
              <w:t>Sowmya Eashwaran、Manojkrishnan Champettil、Jiya Vivek</w:t>
            </w:r>
          </w:p>
        </w:tc>
      </w:tr>
      <w:tr>
        <w:tc>
          <w:tcPr>
            <w:tcW w:type="dxa" w:w="4997"/>
          </w:tcPr>
          <w:p>
            <w:r>
              <w:rPr>
                <w:b/>
              </w:rPr>
              <w:t>期刊及影响因子</w:t>
            </w:r>
          </w:p>
        </w:tc>
        <w:tc>
          <w:tcPr>
            <w:tcW w:type="dxa" w:w="4997"/>
          </w:tcPr>
          <w:p>
            <w:r>
              <w:t>期刊：International Journal of Business and Management (IJBM)；SSCI分类：International Relations；影响因子：白名单未提供影响因子；JCR分区：白名单未提供JCR分区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10.56879/ijbm.v5i4.164；DOI中显示为v5i4，元数据未单独列出卷期页码</w:t>
            </w:r>
          </w:p>
        </w:tc>
      </w:tr>
      <w:tr>
        <w:tc>
          <w:tcPr>
            <w:tcW w:type="dxa" w:w="4997"/>
          </w:tcPr>
          <w:p>
            <w:r>
              <w:rPr>
                <w:b/>
              </w:rPr>
              <w:t>在线发表时间</w:t>
            </w:r>
          </w:p>
        </w:tc>
        <w:tc>
          <w:tcPr>
            <w:tcW w:type="dxa" w:w="4997"/>
          </w:tcPr>
          <w:p>
            <w:r>
              <w:t>2026-10-11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https://doi.org/10.56879/ijbm.v5i4.164</w:t>
              </w:r>
            </w:hyperlink>
          </w:p>
        </w:tc>
      </w:tr>
    </w:tbl>
    <w:p>
      <w:pPr>
        <w:pStyle w:val="Heading3"/>
      </w:pPr>
      <w:r>
        <w:t>研究摘要</w:t>
      </w:r>
    </w:p>
    <w:p>
      <w:r>
        <w:t>本研究关注高中生使用教育AI时的隐私计算问题。作者指出，隐私计算假设个体能自由权衡收益与风险并在风险占优时退出，但青少年对学校数据实践的审查能力有限，且当AI嵌入学校教育时退出空间很小。研究基于323名IB、A Level、CBSE、American及其他课程体系高中生的问卷调查，采用偏最小二乘结构方程模型，检验感知个性化收益、感知数据敏感性、隐私担忧与使用AI意向的关系，并检验伦理信任是否连接隐私担忧与使用意向。结果显示，感知收益显著预测伦理信任和使用意向；感知数据敏感性提升隐私担忧，隐私担忧轻微削弱伦理信任；伦理信任显著预测使用意向，而隐私担忧对使用意向的直接效应可忽略。模型解释使用意向65.9%的方差。摘要未说明抽样方法、量表信效度、研究地区等细节。</w:t>
      </w:r>
    </w:p>
    <w:p>
      <w:pPr>
        <w:pStyle w:val="Heading3"/>
      </w:pPr>
      <w:r>
        <w:t>研究主要内容</w:t>
      </w:r>
    </w:p>
    <w:p>
      <w:r>
        <w:t>论文主题为教育AI采用中的隐私—个性化权衡与伦理信任。研究对象为高中生，非学前教育或小学初中阶段，但属于基础教育数字化和中等教育AI应用议题。核心变量包括感知个性化收益、感知数据敏感性、隐私担忧、伦理信任和使用AI意向。理论视角为隐私计算及其对青少年的适用性反思。实证部分使用323名多课程体系高中生的横断面问卷数据，以PLS-SEM检验变量间路径和模型解释力。摘要未说明具体课程体系人数分布、学校类型、国家或地区、抽样方式、测量工具来源、数据收集时间及伦理审查信息。</w:t>
      </w:r>
    </w:p>
    <w:p>
      <w:pPr>
        <w:pStyle w:val="Heading3"/>
      </w:pPr>
      <w:r>
        <w:t>研究论点</w:t>
      </w:r>
    </w:p>
    <w:p>
      <w:r>
        <w:t>论文的核心论点是：对嵌入学校教育的高中生而言，隐私计算中“可自由权衡并退出”的假设并不稳固；隐私担忧主要不是直接导致学生拒绝使用AI，而是通过削弱伦理信任影响使用意向。同时，感知到的个性化收益既能直接促进使用意向，也能建立伦理信任，这意味着AI的“有用性”可能在缺乏可信数据实践证明的情况下仍提升信任与采用。因此，学校与AI提供方不应仅作口头保证，而应展示负责任的数据治理。</w:t>
      </w:r>
    </w:p>
    <w:p>
      <w:pPr>
        <w:pStyle w:val="Heading3"/>
      </w:pPr>
      <w:r>
        <w:t>研究问题</w:t>
      </w:r>
    </w:p>
    <w:p>
      <w:r>
        <w:t>摘要表明研究问题为：感知个性化收益、感知数据敏感性和隐私担忧如何与高中生的AI使用意向相关？伦理信任是否连接隐私担忧与使用意向？可具体化为：1）感知个性化收益、感知数据敏感性、隐私担忧与高中生使用AI意向之间有何关系？2）伦理信任是否在隐私担忧与使用意向之间起中介或连接作用？摘要未以编号形式列出研究假设。</w:t>
      </w:r>
    </w:p>
    <w:p>
      <w:pPr>
        <w:pStyle w:val="Heading3"/>
      </w:pPr>
      <w:r>
        <w:t>研究方法</w:t>
      </w:r>
    </w:p>
    <w:p>
      <w:r>
        <w:t>研究类型：定量研究；采用横断面问卷调查。样本或参与者：323名高中生，来自IB、A Level、CBSE、American及其他课程体系。数据来源：学生自报问卷，测量感知个性化收益、感知数据敏感性、隐私担忧、伦理信任和使用AI意向。分析方法：偏最小二乘结构方程模型（PLS-SEM），用于检验路径关系与解释方差。摘要未说明抽样方法、样本性别/年级/地区分布、量表来源与信效度、数据收集时间、伦理审查及缺失值处理等细节。局限包括横断面设计、自报意向以及数据敏感性测量较弱。</w:t>
      </w:r>
    </w:p>
    <w:p>
      <w:pPr>
        <w:pStyle w:val="Heading3"/>
      </w:pPr>
      <w:r>
        <w:t>主要发现</w:t>
      </w:r>
    </w:p>
    <w:p>
      <w:r>
        <w:t>1）感知个性化收益显著正向预测伦理信任（β = .605, p &lt; .001），并直接正向预测使用AI意向（β = .454, p &lt; .001）。2）感知数据敏感性显著提高隐私担忧（β = .563, p &lt; .001），隐私担忧对伦理信任有轻微负向影响（β = -.185, p = .002），但隐私担忧对使用意向的直接效应可忽略（β = .023, p = .507）。3）伦理信任显著正向预测使用AI意向（β = .453, p &lt; .001），模型解释使用意向65.9%的方差；整体模式表明隐私担忧通过侵蚀信任而非直接回避影响采用，且有用性可在缺少可信数据实践证明时建立信任。</w:t>
      </w:r>
    </w:p>
    <w:p>
      <w:pPr>
        <w:pStyle w:val="Heading3"/>
      </w:pPr>
      <w:r>
        <w:t>对教师教育研究的启示</w:t>
      </w:r>
    </w:p>
    <w:p>
      <w:r>
        <w:t>对教师教育研究的启示：1）主题前沿性：该研究将AI教育应用从“技术接受/有用性”推进到数据伦理、隐私计算与伦理信任，提示教师数字素养、智能素养研究应纳入数据治理、透明度、知情同意和学生数据权利等维度。2）研究设计：可采用定量PLS-SEM检验中介或调节机制，也可发展混合研究，将学生问卷与教师访谈、课堂观察、学校数据治理文本分析结合，弥补自报意向和横断面设计的不足。3）数据收集与分析：可面向多课程体系、多学校的高中生或师范生收集问卷，测量感知收益、隐私担忧、伦理信任、使用意向等变量；分析上可报告路径系数、p值、解释方差，并进行测量模型评估。4）教师培训：应训练教师向学生解释AI数据使用方式、展示负责任的数据治理，而不仅是安慰学生；同时关注青少年审查和退出能力有限的问题，在AI整合教学中培养伦理信任、隐私保护意识和学生主体性。5）阶段适配：该研究对象为高中生，不属于学前教育或小学初中，但其问题意识可迁移到基础教育高年级；若研究学前或小学初中，需调整同意机制、数据敏感性和伦理信任的测量。</w:t>
      </w:r>
    </w:p>
    <w:p>
      <w:pPr>
        <w:pStyle w:val="Heading3"/>
      </w:pPr>
      <w:r>
        <w:t>APA引用格式</w:t>
      </w:r>
    </w:p>
    <w:p>
      <w:r>
        <w:t>Eashwaran, S., Champettil, M., &amp; Vivek, J. (2026). Trading privacy for personalisation: Ethical trust and high school students’ intention to use AI in education. International Journal of Business and Management, 5(4). https://doi.org/10.56879/ijbm.v5i4.164</w:t>
      </w:r>
    </w:p>
    <w:p>
      <w:r>
        <w:br w:type="page"/>
      </w:r>
    </w:p>
    <w:p>
      <w:pPr>
        <w:pStyle w:val="Heading2"/>
      </w:pPr>
      <w:r>
        <w:t>5. The Role of Artificial Intelligence in Research-Based Educational Products / 人工智能在基于研究的教育产品中的作用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Role of Artificial Intelligence in Research-Based Educational Products / 人工智能在基于研究的教育产品中的作用</w:t>
            </w:r>
          </w:p>
        </w:tc>
      </w:tr>
      <w:tr>
        <w:tc>
          <w:tcPr>
            <w:tcW w:type="dxa" w:w="4997"/>
          </w:tcPr>
          <w:p>
            <w:r>
              <w:rPr>
                <w:b/>
              </w:rPr>
              <w:t>作者</w:t>
            </w:r>
          </w:p>
        </w:tc>
        <w:tc>
          <w:tcPr>
            <w:tcW w:type="dxa" w:w="4997"/>
          </w:tcPr>
          <w:p>
            <w:r>
              <w:t>Amber Rowland, Maggie A. Mosher, Sean J. Smith, Adam Carreon, Samantha R. Goldman</w:t>
            </w:r>
          </w:p>
        </w:tc>
      </w:tr>
      <w:tr>
        <w:tc>
          <w:tcPr>
            <w:tcW w:type="dxa" w:w="4997"/>
          </w:tcPr>
          <w:p>
            <w:r>
              <w:rPr>
                <w:b/>
              </w:rPr>
              <w:t>期刊及影响因子</w:t>
            </w:r>
          </w:p>
        </w:tc>
        <w:tc>
          <w:tcPr>
            <w:tcW w:type="dxa" w:w="4997"/>
          </w:tcPr>
          <w:p>
            <w:r>
              <w:t>SSCI分类：Education, English, Rehabilitation, Special；影响因子：白名单未提供影响因子；JCR分区：白名单未提供JCR分区。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卷期缺失；DOI: 10.1177/01626434261498193</w:t>
            </w:r>
          </w:p>
        </w:tc>
      </w:tr>
      <w:tr>
        <w:tc>
          <w:tcPr>
            <w:tcW w:type="dxa" w:w="4997"/>
          </w:tcPr>
          <w:p>
            <w:r>
              <w:rPr>
                <w:b/>
              </w:rPr>
              <w:t>在线发表时间</w:t>
            </w:r>
          </w:p>
        </w:tc>
        <w:tc>
          <w:tcPr>
            <w:tcW w:type="dxa" w:w="4997"/>
          </w:tcPr>
          <w:p>
            <w:r>
              <w:t>2026-10-11</w:t>
            </w:r>
          </w:p>
        </w:tc>
      </w:tr>
      <w:tr>
        <w:tc>
          <w:tcPr>
            <w:tcW w:type="dxa" w:w="4997"/>
          </w:tcPr>
          <w:p>
            <w:r>
              <w:rPr>
                <w:b/>
              </w:rPr>
              <w:t>SSCI分类</w:t>
            </w:r>
          </w:p>
        </w:tc>
        <w:tc>
          <w:tcPr>
            <w:tcW w:type="dxa" w:w="4997"/>
          </w:tcPr>
          <w:p>
            <w:r>
              <w:t>Education；English；Rehabilitation；Special</w:t>
            </w:r>
          </w:p>
        </w:tc>
      </w:tr>
      <w:tr>
        <w:tc>
          <w:tcPr>
            <w:tcW w:type="dxa" w:w="4997"/>
          </w:tcPr>
          <w:p>
            <w:r>
              <w:rPr>
                <w:b/>
              </w:rPr>
              <w:t>论文链接</w:t>
            </w:r>
          </w:p>
        </w:tc>
        <w:tc>
          <w:tcPr>
            <w:tcW w:type="dxa" w:w="4997"/>
          </w:tcPr>
          <w:p>
            <w:hyperlink r:id="rId13">
              <w:r>
                <w:rPr>
                  <w:color w:val="0563C1"/>
                  <w:u w:val="single"/>
                </w:rPr>
                <w:t>https://doi.org/10.1177/01626434261498193</w:t>
              </w:r>
            </w:hyperlink>
          </w:p>
        </w:tc>
      </w:tr>
    </w:tbl>
    <w:p>
      <w:pPr>
        <w:pStyle w:val="Heading3"/>
      </w:pPr>
      <w:r>
        <w:t>研究摘要</w:t>
      </w:r>
    </w:p>
    <w:p>
      <w:r>
        <w:t>该文为《Journal of Special Education Technology》特刊导论，汇集11篇手稿，考察人工智能（AI）在基于研究的教育产品与实践中的演变角色，特别关注残疾学生及支持他们的教育者。文章类型包括实证研究、系统与理论综述以及技术实践类文章，主题涉及实施保真度、专业发展、写作教学、数学、个性化学习、教练、反馈、可访问性和教育技术开发。特刊不将AI定位为教育者、研究者或人类判断的替代，而强调以人为中心的设计、循证实施、透明性、可访问性和持续评估。总体而言，文章同时呈现AI的机会与局限，呼吁负责任创新，以改善可用性、可行性、有效性和公平性，并审慎处理隐私、偏见、可靠性和学术诚信问题。</w:t>
      </w:r>
    </w:p>
    <w:p>
      <w:pPr>
        <w:pStyle w:val="Heading3"/>
      </w:pPr>
      <w:r>
        <w:t>研究主要内容</w:t>
      </w:r>
    </w:p>
    <w:p>
      <w:r>
        <w:t>本文不是单一实证研究，而是特刊编者导论/概述，介绍11篇稿件从实证研究、系统与理论综述、技术实践等角度探讨AI在特殊教育及教育技术产品中的应用。内容涵盖AI如何支持实施保真度、教师专业发展、写作教学、数学教学、个性化学习、教练、反馈、可访问性以及教育技术开发。核心立场是AI应支持而非替代教育者、研究者和人类判断，并需通过人本设计、证据本位实施、透明性、可访问性与持续评估来推动负责任创新。</w:t>
      </w:r>
    </w:p>
    <w:p>
      <w:pPr>
        <w:pStyle w:val="Heading3"/>
      </w:pPr>
      <w:r>
        <w:t>研究论点</w:t>
      </w:r>
    </w:p>
    <w:p>
      <w:r>
        <w:t>AI在教育产品与实践中具有支持教师、研究者及残疾学生的潜力，但其价值取决于是否以人为中心、是否有证据支持、是否透明可访问并持续评估；AI不应替代教育者、研究者或人类判断，而应在提升可用性、可行性、有效性和公平性的同时，妥善应对隐私、偏见、可靠性和学术诚信等风险。</w:t>
      </w:r>
    </w:p>
    <w:p>
      <w:pPr>
        <w:pStyle w:val="Heading3"/>
      </w:pPr>
      <w:r>
        <w:t>研究问题</w:t>
      </w:r>
    </w:p>
    <w:p>
      <w:r>
        <w:t>摘要未明确列出正式研究问题；从摘要可推断，特刊关注AI在基于研究的教育产品与实践中扮演何种角色，尤其是对残疾学生及支持他们的教育者意味着什么。具体研究问题摘要未说明。</w:t>
      </w:r>
    </w:p>
    <w:p>
      <w:pPr>
        <w:pStyle w:val="Heading3"/>
      </w:pPr>
      <w:r>
        <w:t>研究方法</w:t>
      </w:r>
    </w:p>
    <w:p>
      <w:r>
        <w:t>研究类型：非单一实证研究，为特刊导论/编者概述，汇总11篇手稿，稿件类型包括实证研究、系统与理论综述以及技术实践类文章；不适用单一论文的定量/定性/混合分类。样本或参与者：摘要未说明。数据来源：摘要未说明。分析方法：摘要未说明。由于是特刊概述，无法从摘要判断各篇文章的具体研究设计、数据收集与分析方法。</w:t>
      </w:r>
    </w:p>
    <w:p>
      <w:pPr>
        <w:pStyle w:val="Heading3"/>
      </w:pPr>
      <w:r>
        <w:t>主要发现</w:t>
      </w:r>
    </w:p>
    <w:p>
      <w:r>
        <w:t>1. 特刊收录11篇手稿，考察AI在基于研究的教育产品与实践中的演变角色，重点关注残疾学生及支持他们的教育者。2. 贡献作者探讨AI如何支持实施保真度、专业发展、写作教学、数学、个性化学习、教练、反馈、可访问性和教育技术开发。3. 特刊强调AI不是教育者、研究者或人类判断的替代，并呼吁以人为中心的设计、循证实施、透明性、可访问性和持续评估；同时指出需负责任创新，改善可用性、可行性、有效性和公平性，并处理隐私、偏见、可靠性与学术诚信问题。</w:t>
      </w:r>
    </w:p>
    <w:p>
      <w:pPr>
        <w:pStyle w:val="Heading3"/>
      </w:pPr>
      <w:r>
        <w:t>对教师教育研究的启示</w:t>
      </w:r>
    </w:p>
    <w:p>
      <w:r>
        <w:t>对教师教育研究的启示：1. 前沿主题方面，可关注AI在教师专业发展、教练与反馈、实施保真度、个性化学习、可访问性及特殊教育/融合教育中的应用。2. 研究设计方面，该特刊显示相关领域可包含实证研究、系统与理论综述、技术实践类文章，但单篇研究应明确研究类型、样本、干预或工具、测量指标与分析策略。3. 数据收集与分析方面，摘要未提供具体数据来源和分析方法；未来研究可重点报告AI使用日志、教师实施数据、学生结果、可访问性与公平指标，并将隐私、偏见、可靠性和学术诚信纳入持续评估。</w:t>
      </w:r>
    </w:p>
    <w:p>
      <w:pPr>
        <w:pStyle w:val="Heading3"/>
      </w:pPr>
      <w:r>
        <w:t>APA引用格式</w:t>
      </w:r>
    </w:p>
    <w:p>
      <w:r>
        <w:t>Rowland, A., Mosher, M. A., Smith, S. J., Carreon, A., &amp; Goldman, S. R. (2026). The role of artificial intelligence in research-based educational products. Journal of Special Education Technology. https://doi.org/10.1177/01626434261498193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138.03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14687984261497078" TargetMode="External"/><Relationship Id="rId10" Type="http://schemas.openxmlformats.org/officeDocument/2006/relationships/hyperlink" Target="https://doi.org/10.1186/s41239-026-00628-3" TargetMode="External"/><Relationship Id="rId11" Type="http://schemas.openxmlformats.org/officeDocument/2006/relationships/hyperlink" Target="https://doi.org/10.1177/07356331261494805" TargetMode="External"/><Relationship Id="rId12" Type="http://schemas.openxmlformats.org/officeDocument/2006/relationships/hyperlink" Target="https://doi.org/10.56879/ijbm.v5i4.164" TargetMode="External"/><Relationship Id="rId13" Type="http://schemas.openxmlformats.org/officeDocument/2006/relationships/hyperlink" Target="https://doi.org/10.1177/01626434261498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