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每日SSCI文献简报｜2026-09-19</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2026-09-19 10:01:09（北京时间）</w:t>
            </w:r>
          </w:p>
        </w:tc>
      </w:tr>
      <w:tr>
        <w:tc>
          <w:tcPr>
            <w:tcW w:type="dxa" w:w="4997"/>
          </w:tcPr>
          <w:p>
            <w:r>
              <w:rPr>
                <w:b/>
              </w:rPr>
              <w:t>检索窗口</w:t>
            </w:r>
          </w:p>
        </w:tc>
        <w:tc>
          <w:tcPr>
            <w:tcW w:type="dxa" w:w="4997"/>
          </w:tcPr>
          <w:p>
            <w:r>
              <w:t>2023-09-20 — 2026-09-19</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今日文献聚焦生成式AI/人工智能融入课堂教学，涵盖科学、小学与教师教育。方法以质性访谈、混合方法和框架提出为主。亮点在教师AI-TPACK、感知与培训差异，以及伦理、隐私、可靠性与本土化整合启示。</w:t>
      </w:r>
    </w:p>
    <w:p>
      <w:pPr>
        <w:pStyle w:val="Heading1"/>
      </w:pPr>
      <w:r>
        <w:t>目录</w:t>
      </w:r>
    </w:p>
    <w:p>
      <w:pPr>
        <w:pStyle w:val="ListNumber"/>
      </w:pPr>
      <w:r>
        <w:rPr>
          <w:b/>
        </w:rPr>
        <w:t>从GenAI-TPACK视角考察科学教师在科学教学与学习中使用生成式人工智能的经验</w:t>
      </w:r>
      <w:r>
        <w:t>｜International Journal of Science Education｜2026-09-18</w:t>
      </w:r>
    </w:p>
    <w:p>
      <w:pPr>
        <w:pStyle w:val="ListNumber"/>
      </w:pPr>
      <w:r>
        <w:rPr>
          <w:b/>
        </w:rPr>
        <w:t>导航人工智能在小学教育中的前景与风险：来自伊朗情境的洞见</w:t>
      </w:r>
      <w:r>
        <w:t>｜International Journal of Information and Learning Technology｜2026-09-18</w:t>
      </w:r>
    </w:p>
    <w:p>
      <w:pPr>
        <w:pStyle w:val="ListNumber"/>
      </w:pPr>
      <w:r>
        <w:rPr>
          <w:b/>
        </w:rPr>
        <w:t>与AI学生虚拟形象进行真实且功能性的对话：来自实践取向教师教育项目的证据</w:t>
      </w:r>
      <w:r>
        <w:t>｜British Journal of Educational Technology｜2026-09-17</w:t>
      </w:r>
    </w:p>
    <w:p>
      <w:pPr>
        <w:pStyle w:val="ListNumber"/>
      </w:pPr>
      <w:r>
        <w:rPr>
          <w:b/>
        </w:rPr>
        <w:t>小学数学教学中小学教师人工智能使用与感知评估：一项混合方法研究</w:t>
      </w:r>
      <w:r>
        <w:t>｜Frontiers in Psychology｜2026-09-18</w:t>
      </w:r>
    </w:p>
    <w:p>
      <w:pPr>
        <w:pStyle w:val="ListNumber"/>
      </w:pPr>
      <w:r>
        <w:rPr>
          <w:b/>
        </w:rPr>
        <w:t>CEGI-S：面向可靠且自我纠正大语言模型的反事实证据门控智能框架</w:t>
      </w:r>
      <w:r>
        <w:t>｜International Journal of Innovative Research in Technology｜2026-09-17</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Investigating science teachers’ experiences of generative AI in science teaching and learning from a GenAI-TPACK perspective / 从GenAI-TPACK视角考察科学教师在科学教学与学习中使用生成式人工智能的经验</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Investigating science teachers’ experiences of generative AI in science teaching and learning from a GenAI-TPACK perspective / 从GenAI-TPACK视角考察科学教师在科学教学与学习中使用生成式人工智能的经验</w:t>
            </w:r>
          </w:p>
        </w:tc>
      </w:tr>
      <w:tr>
        <w:tc>
          <w:tcPr>
            <w:tcW w:type="dxa" w:w="4997"/>
          </w:tcPr>
          <w:p>
            <w:r>
              <w:rPr>
                <w:b/>
              </w:rPr>
              <w:t>作者</w:t>
            </w:r>
          </w:p>
        </w:tc>
        <w:tc>
          <w:tcPr>
            <w:tcW w:type="dxa" w:w="4997"/>
          </w:tcPr>
          <w:p>
            <w:r>
              <w:t>Xiang Zhang, Michael Reiß</w:t>
            </w:r>
          </w:p>
        </w:tc>
      </w:tr>
      <w:tr>
        <w:tc>
          <w:tcPr>
            <w:tcW w:type="dxa" w:w="4997"/>
          </w:tcPr>
          <w:p>
            <w:r>
              <w:rPr>
                <w:b/>
              </w:rPr>
              <w:t>期刊及影响因子</w:t>
            </w:r>
          </w:p>
        </w:tc>
        <w:tc>
          <w:tcPr>
            <w:tcW w:type="dxa" w:w="4997"/>
          </w:tcPr>
          <w:p>
            <w:r>
              <w:t>期刊：International Journal of Science Education；SSCI分类：Education &amp; Educational Research, English；影响因子/分区：白名单未提供影响因子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卷期缺失；DOI: https://doi.org/10.1080/09500693.2026.2733687</w:t>
            </w:r>
          </w:p>
        </w:tc>
      </w:tr>
      <w:tr>
        <w:tc>
          <w:tcPr>
            <w:tcW w:type="dxa" w:w="4997"/>
          </w:tcPr>
          <w:p>
            <w:r>
              <w:rPr>
                <w:b/>
              </w:rPr>
              <w:t>在线发表时间</w:t>
            </w:r>
          </w:p>
        </w:tc>
        <w:tc>
          <w:tcPr>
            <w:tcW w:type="dxa" w:w="4997"/>
          </w:tcPr>
          <w:p>
            <w:r>
              <w:t>2026-09-18</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https://doi.org/10.1080/09500693.2026.2733687</w:t>
              </w:r>
            </w:hyperlink>
          </w:p>
        </w:tc>
      </w:tr>
    </w:tbl>
    <w:p>
      <w:pPr>
        <w:pStyle w:val="Heading3"/>
      </w:pPr>
      <w:r>
        <w:t>研究摘要</w:t>
      </w:r>
    </w:p>
    <w:p>
      <w:r>
        <w:t>本研究考察科学教师如何报告在课堂中使用生成式人工智能（GenAI）工具。研究采用解释主义质性设计，对20名中学科学教师进行半结构化访谈；这些教师教龄1—11年，正在伦敦一所大学攻读硕士课程并处于临时离岗状态，且均在教授学校科学课程时接触过GenAI。研究发现，参与者报告使用GenAI生成探究提示、为实验提供支架、为科学课创建个性化测验等，这些用途与TPACK原则相一致。教师对GenAI的信心存在差异：在私下备课时比直接与学生使用时有更高安全感；对GenAI未来潜力较有信心，但在当前课堂应用方面信心较低。许多教师在接受专业发展后变得更有信心。多数教师对GenAI相关伦理问题有相当意识，但希望获得在课堂中处理这些问题的更清晰指导。该研究有助于理解教师如何应对技术、教学法与学科内容之间的复杂互动，以借助GenAI促进批判性和伦理性的科学学习。</w:t>
      </w:r>
    </w:p>
    <w:p>
      <w:pPr>
        <w:pStyle w:val="Heading3"/>
      </w:pPr>
      <w:r>
        <w:t>研究主要内容</w:t>
      </w:r>
    </w:p>
    <w:p>
      <w:r>
        <w:t>论文聚焦科学教师在中小学科学教学与学习中应用生成式人工智能（GenAI）的经验，并以GenAI-TPACK为视角，关注技术知识、教学法知识与学科内容知识的交互。研究内容涉及教师如何使用GenAI支持探究提示、实验支架、个性化测验等科学教学任务，教师对GenAI的信心差异，专业发展对信心的影响，以及课堂中GenAI伦理问题的意识与指导需求。</w:t>
      </w:r>
    </w:p>
    <w:p>
      <w:pPr>
        <w:pStyle w:val="Heading3"/>
      </w:pPr>
      <w:r>
        <w:t>研究论点</w:t>
      </w:r>
    </w:p>
    <w:p>
      <w:r>
        <w:t>核心主张可概括为：科学教师能够在TPACK框架下将GenAI用于科学教学支持，但其课堂直接应用信心、当前实践能力和伦理处理指导仍有不足；专业发展有助于提升信心，教师需要更明确的课堂伦理指导，以促进批判性和伦理性的科学学习。</w:t>
      </w:r>
    </w:p>
    <w:p>
      <w:pPr>
        <w:pStyle w:val="Heading3"/>
      </w:pPr>
      <w:r>
        <w:t>研究问题</w:t>
      </w:r>
    </w:p>
    <w:p>
      <w:r>
        <w:t>摘要未明确列出研究问题。根据摘要，研究旨在考察科学教师如何报告在课堂中使用GenAI工具，并从GenAI-TPACK视角理解其科学教学与学习经验。</w:t>
      </w:r>
    </w:p>
    <w:p>
      <w:pPr>
        <w:pStyle w:val="Heading3"/>
      </w:pPr>
      <w:r>
        <w:t>研究方法</w:t>
      </w:r>
    </w:p>
    <w:p>
      <w:r>
        <w:t>研究类型：解释主义质性研究。样本/参与者：20名中学科学教师，教龄1—11年，正在伦敦一所大学攻读硕士课程并处于临时离岗状态，均在教授学校科学课程时接触过GenAI。数据来源：半结构化访谈。分析方法：摘要未明确说明具体分析程序；元数据关键词包含Content analysis，但摘要正文未提供分析步骤、编码方式或可信度策略。</w:t>
      </w:r>
    </w:p>
    <w:p>
      <w:pPr>
        <w:pStyle w:val="Heading3"/>
      </w:pPr>
      <w:r>
        <w:t>主要发现</w:t>
      </w:r>
    </w:p>
    <w:p>
      <w:r>
        <w:t>1. 参与者报告将GenAI用于科学教学，包括生成探究提示、为实验提供支架、创建个性化测验，这些用途与TPACK原则相一致。2. 教师对GenAI的信心存在情境差异：私下用于备课时更有安全感，直接与学生使用信心较低；对GenAI未来潜力较有信心，但对当前课堂应用信心不足；许多教师接受专业发展后信心提高。3. 多数教师对GenAI相关伦理问题有相当意识，但希望在课堂中处理这些问题时获得更清晰的指导。</w:t>
      </w:r>
    </w:p>
    <w:p>
      <w:pPr>
        <w:pStyle w:val="Heading3"/>
      </w:pPr>
      <w:r>
        <w:t>对教师教育研究的启示</w:t>
      </w:r>
    </w:p>
    <w:p>
      <w:r>
        <w:t>对教师教育研究而言，该文提示可重点追踪GenAI-TPACK在科学教师培养与专业发展中的整合，尤其是从备课工具使用转向课堂中学生直接使用时的信心、教学决策与伦理指导。研究设计上可采用解释主义质性路径和半结构化访谈，关注在职教师或在读硕士教师的真实经验；数据收集可围绕具体GenAI教学任务、信心变化和专业发展经历展开。分析方法上，摘要未说明具体路径，未来研究可明确内容分析或主题分析等程序，并补充培训前后追踪、课堂观察或多案例比较，以增强证据链。</w:t>
      </w:r>
    </w:p>
    <w:p>
      <w:pPr>
        <w:pStyle w:val="Heading3"/>
      </w:pPr>
      <w:r>
        <w:t>APA引用格式</w:t>
      </w:r>
    </w:p>
    <w:p>
      <w:r>
        <w:t>Zhang, X., &amp; Reiß, M. (2026). Investigating science teachers’ experiences of generative AI in science teaching and learning from a GenAI-TPACK perspective. International Journal of Science Education. https://doi.org/10.1080/09500693.2026.2733687</w:t>
      </w:r>
    </w:p>
    <w:p>
      <w:r>
        <w:br w:type="page"/>
      </w:r>
    </w:p>
    <w:p>
      <w:pPr>
        <w:pStyle w:val="Heading2"/>
      </w:pPr>
      <w:r>
        <w:t>2. Navigating the promise and perils of artificial intelligence in primary education: insights from the Iranian context / 导航人工智能在小学教育中的前景与风险：来自伊朗情境的洞见</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Navigating the promise and perils of artificial intelligence in primary education: insights from the Iranian context / 导航人工智能在小学教育中的前景与风险：来自伊朗情境的洞见</w:t>
            </w:r>
          </w:p>
        </w:tc>
      </w:tr>
      <w:tr>
        <w:tc>
          <w:tcPr>
            <w:tcW w:type="dxa" w:w="4997"/>
          </w:tcPr>
          <w:p>
            <w:r>
              <w:rPr>
                <w:b/>
              </w:rPr>
              <w:t>作者</w:t>
            </w:r>
          </w:p>
        </w:tc>
        <w:tc>
          <w:tcPr>
            <w:tcW w:type="dxa" w:w="4997"/>
          </w:tcPr>
          <w:p>
            <w:r>
              <w:t>Rouhollah Mahdiuon, Shadi Shakeri Siyahkamari, Ghasem Salimi</w:t>
            </w:r>
          </w:p>
        </w:tc>
      </w:tr>
      <w:tr>
        <w:tc>
          <w:tcPr>
            <w:tcW w:type="dxa" w:w="4997"/>
          </w:tcPr>
          <w:p>
            <w:r>
              <w:rPr>
                <w:b/>
              </w:rPr>
              <w:t>期刊及影响因子</w:t>
            </w:r>
          </w:p>
        </w:tc>
        <w:tc>
          <w:tcPr>
            <w:tcW w:type="dxa" w:w="4997"/>
          </w:tcPr>
          <w:p>
            <w:r>
              <w:t>期刊：International Journal of Information and Learning Technology；SSCI分类：International Relations；白名单未提供影响因子；白名单未提供JCR分区。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卷期缺失；DOI: https://doi.org/10.1108/ijilt-07-2025-0229</w:t>
            </w:r>
          </w:p>
        </w:tc>
      </w:tr>
      <w:tr>
        <w:tc>
          <w:tcPr>
            <w:tcW w:type="dxa" w:w="4997"/>
          </w:tcPr>
          <w:p>
            <w:r>
              <w:rPr>
                <w:b/>
              </w:rPr>
              <w:t>在线发表时间</w:t>
            </w:r>
          </w:p>
        </w:tc>
        <w:tc>
          <w:tcPr>
            <w:tcW w:type="dxa" w:w="4997"/>
          </w:tcPr>
          <w:p>
            <w:r>
              <w:t>2026-09-18</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https://doi.org/10.1108/ijilt-07-2025-0229</w:t>
              </w:r>
            </w:hyperlink>
          </w:p>
        </w:tc>
      </w:tr>
    </w:tbl>
    <w:p>
      <w:pPr>
        <w:pStyle w:val="Heading3"/>
      </w:pPr>
      <w:r>
        <w:t>研究摘要</w:t>
      </w:r>
    </w:p>
    <w:p>
      <w:r>
        <w:t>该研究批判性考察人工智能（AI）融入伊朗小学教育的情况，关注其在集中化且资源受限系统中的变革潜力与情境特定挑战。研究采用质性内容分析，通过半结构化访谈收集26名利益相关者（技术管理者、学校督学、教师和教育部官员）的数据。分析得出十个核心主题：AI工具与平台、教育应用、收益、技术/教学法/社会伦理挑战、小学教育情境特征、隐私与伦理关切、AI在教育中的未来、教师培训与专业适应、文化与区域考量，以及AI对创造力的促进。这些主题进一步揭示机会—结构张力、情境中介和时间维度三种相互关联的动态。研究强调，在伊朗小学中负责任且公平地实施AI整合需要本地化策略和包容性政策设计，并为非西方、发展中教育情境的AI教育转型讨论提供参考。</w:t>
      </w:r>
    </w:p>
    <w:p>
      <w:pPr>
        <w:pStyle w:val="Heading3"/>
      </w:pPr>
      <w:r>
        <w:t>研究主要内容</w:t>
      </w:r>
    </w:p>
    <w:p>
      <w:r>
        <w:t>论文聚焦伊朗小学教育中AI整合的前景与风险。研究在集中化、资源受限的系统背景下，批判性审视AI的变革潜力及其情境挑战。通过质性内容分析，研究者访谈了26名利益相关者，包括技术管理者、学校督学、教师和教育部官员。分析形成十个核心主题，并归纳出机会—结构张力、情境中介、时间维度三类动态。论文的原创性在于提供伊朗本土情境下的AI教育整合洞见，强调非西方、发展中教育情境中的本地化策略和包容性政策设计。</w:t>
      </w:r>
    </w:p>
    <w:p>
      <w:pPr>
        <w:pStyle w:val="Heading3"/>
      </w:pPr>
      <w:r>
        <w:t>研究论点</w:t>
      </w:r>
    </w:p>
    <w:p>
      <w:r>
        <w:t>论文的核心论点是：AI在伊朗小学教育中兼具变革潜力与风险，其整合不能脱离集中化管理、资源限制、文化区域差异、隐私伦理和教师专业适应等情境因素；因此，AI教育的负责任和公平实施需要本地化策略与包容性政策设计，而非直接移植通用模式。</w:t>
      </w:r>
    </w:p>
    <w:p>
      <w:pPr>
        <w:pStyle w:val="Heading3"/>
      </w:pPr>
      <w:r>
        <w:t>研究问题</w:t>
      </w:r>
    </w:p>
    <w:p>
      <w:r>
        <w:t>摘要未明确列出研究问题。根据研究目的，可概括为：批判性考察AI融入伊朗小学教育的过程，识别其变革潜力与情境特定挑战；具体研究问题摘要未说明。</w:t>
      </w:r>
    </w:p>
    <w:p>
      <w:pPr>
        <w:pStyle w:val="Heading3"/>
      </w:pPr>
      <w:r>
        <w:t>研究方法</w:t>
      </w:r>
    </w:p>
    <w:p>
      <w:r>
        <w:t>研究类型：质性研究。方法：质性内容分析。样本/参与者：26名利益相关者，包括技术管理者、学校督学、教师和教育部官员。数据来源：半结构化访谈。分析方法：质性内容分析；具体编码程序、分析软件、信效度保障措施摘要未说明。</w:t>
      </w:r>
    </w:p>
    <w:p>
      <w:pPr>
        <w:pStyle w:val="Heading3"/>
      </w:pPr>
      <w:r>
        <w:t>主要发现</w:t>
      </w:r>
    </w:p>
    <w:p>
      <w:r>
        <w:t>1. 分析识别出十个核心主题：AI工具与平台；教育应用；收益；技术、教学法和社会伦理挑战；小学教育情境特征；隐私与伦理关切；AI在教育中的未来；教师培训与专业适应；文化与区域考量；AI对创造力的促进。2. 这些主题揭示三种相互关联的动态：机会—结构张力、情境中介和时间维度。3. 研究强调，在伊朗集中化且资源受限的小学系统中，AI整合既有变革潜力，也面临技术、教学法、社会伦理、隐私、文化和区域等多重挑战，需通过本地化策略和包容性政策设计实现负责任且公平的实施。</w:t>
      </w:r>
    </w:p>
    <w:p>
      <w:pPr>
        <w:pStyle w:val="Heading3"/>
      </w:pPr>
      <w:r>
        <w:t>对教师教育研究的启示</w:t>
      </w:r>
    </w:p>
    <w:p>
      <w:r>
        <w:t>对教师教育研究的启示：该文提示应把“教师培训与专业适应”作为AI整合的核心研究主题，关注教师在集中化、资源受限及文化差异情境中的数字素养、智能素养、数据素养和角色转变。研究设计上，可采用质性内容分析与多类利益相关者半结构化访谈，以捕捉技术、教学法、社会伦理、隐私和政策之间的张力；未来可进一步开展跨区域比较、纵向追踪或混合方法研究，检验AI教师培训项目如何促进公平、负责任且情境化的教学变革。</w:t>
      </w:r>
    </w:p>
    <w:p>
      <w:pPr>
        <w:pStyle w:val="Heading3"/>
      </w:pPr>
      <w:r>
        <w:t>APA引用格式</w:t>
      </w:r>
    </w:p>
    <w:p>
      <w:r>
        <w:t>Mahdiuon, R., Shakeri Siyahkamari, S., &amp; Salimi, G. (2026). Navigating the promise and perils of artificial intelligence in primary education: insights from the Iranian context. International Journal of Information and Learning Technology. https://doi.org/10.1108/ijilt-07-2025-0229</w:t>
      </w:r>
    </w:p>
    <w:p>
      <w:r>
        <w:br w:type="page"/>
      </w:r>
    </w:p>
    <w:p>
      <w:pPr>
        <w:pStyle w:val="Heading2"/>
      </w:pPr>
      <w:r>
        <w:t>3. Authentic and functional dialogue with AI ‐based student avatars: Evidence from a practice‐based teacher education program / 与AI学生虚拟形象进行真实且功能性的对话：来自实践取向教师教育项目的证据</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Authentic and functional dialogue with AI ‐based student avatars: Evidence from a practice‐based teacher education program / 与AI学生虚拟形象进行真实且功能性的对话：来自实践取向教师教育项目的证据</w:t>
            </w:r>
          </w:p>
        </w:tc>
      </w:tr>
      <w:tr>
        <w:tc>
          <w:tcPr>
            <w:tcW w:type="dxa" w:w="4997"/>
          </w:tcPr>
          <w:p>
            <w:r>
              <w:rPr>
                <w:b/>
              </w:rPr>
              <w:t>作者</w:t>
            </w:r>
          </w:p>
        </w:tc>
        <w:tc>
          <w:tcPr>
            <w:tcW w:type="dxa" w:w="4997"/>
          </w:tcPr>
          <w:p>
            <w:r>
              <w:t>Dennis Hauk, Franziska Menter, Jan-Michael Schorling</w:t>
            </w:r>
          </w:p>
        </w:tc>
      </w:tr>
      <w:tr>
        <w:tc>
          <w:tcPr>
            <w:tcW w:type="dxa" w:w="4997"/>
          </w:tcPr>
          <w:p>
            <w:r>
              <w:rPr>
                <w:b/>
              </w:rPr>
              <w:t>期刊及影响因子</w:t>
            </w:r>
          </w:p>
        </w:tc>
        <w:tc>
          <w:tcPr>
            <w:tcW w:type="dxa" w:w="4997"/>
          </w:tcPr>
          <w:p>
            <w:r>
              <w:t>SSCI 分类：Education &amp; Educational Research, English；影响因子：白名单未提供；JCR分区：白名单未提供。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WILEY</w:t>
            </w:r>
          </w:p>
        </w:tc>
      </w:tr>
      <w:tr>
        <w:tc>
          <w:tcPr>
            <w:tcW w:type="dxa" w:w="4997"/>
          </w:tcPr>
          <w:p>
            <w:r>
              <w:rPr>
                <w:b/>
              </w:rPr>
              <w:t>卷期/DOI</w:t>
            </w:r>
          </w:p>
        </w:tc>
        <w:tc>
          <w:tcPr>
            <w:tcW w:type="dxa" w:w="4997"/>
          </w:tcPr>
          <w:p>
            <w:r>
              <w:t>卷期未说明；DOI: https://doi.org/10.1111/bjet.70087</w:t>
            </w:r>
          </w:p>
        </w:tc>
      </w:tr>
      <w:tr>
        <w:tc>
          <w:tcPr>
            <w:tcW w:type="dxa" w:w="4997"/>
          </w:tcPr>
          <w:p>
            <w:r>
              <w:rPr>
                <w:b/>
              </w:rPr>
              <w:t>在线发表时间</w:t>
            </w:r>
          </w:p>
        </w:tc>
        <w:tc>
          <w:tcPr>
            <w:tcW w:type="dxa" w:w="4997"/>
          </w:tcPr>
          <w:p>
            <w:r>
              <w:t>2026-09-17</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https://doi.org/10.1111/bjet.70087</w:t>
              </w:r>
            </w:hyperlink>
          </w:p>
        </w:tc>
      </w:tr>
    </w:tbl>
    <w:p>
      <w:pPr>
        <w:pStyle w:val="Heading3"/>
      </w:pPr>
      <w:r>
        <w:t>研究摘要</w:t>
      </w:r>
    </w:p>
    <w:p>
      <w:r>
        <w:t>该研究为探索性案例研究，考察AI学生虚拟形象中介的对话是否为实践取向教师教育（PBTE）提供真实且功能性的学习机会。N=21名职前教师在与嵌入PBTE模块的AI学生虚拟形象完成10分钟一对一对话，主题为引导教育对话。研究结合课后问卷、系统元数据、对话转录编码和访谈。结果显示，参与者认为交流具有明显功能性、中等真实性；元数据表明参与平衡、教师话轮略长；转录分析显示高功能性对话与中等真实性对话，说话者区分分析显示虚拟形象作为回应的反向声音，职前教师使用对话性谈话策略；访谈支持上述发现，并指出虚拟形象语言与立场可信、能接续先前话轮，但完全课堂真实性有限。摘要未说明具体学段或学科、抽样方式、访谈人数与时长、编码信度及统计检验细节。</w:t>
      </w:r>
    </w:p>
    <w:p>
      <w:pPr>
        <w:pStyle w:val="Heading3"/>
      </w:pPr>
      <w:r>
        <w:t>研究主要内容</w:t>
      </w:r>
    </w:p>
    <w:p>
      <w:r>
        <w:t>论文关注PBTE中AI学生虚拟形象模拟对话的互动质量问题。研究在PBTE模块中嵌入AI学生虚拟形象，让21名职前教师进行10分钟一对一对话，主题为引导教育对话。数据包括课后问卷、系统元数据、转录编码和访谈。研究通过多源数据评估对话的功能性与真实性，并分析话轮参与、虚拟形象的回应性以及职前教师的对话性谈话策略。实践者笔记指出，PBTE使用实践近似帮助职前教师排练核心教学实践；对话教学法支持深层理解与参与；AI虚拟形象是低成本、可扩展的模拟工具，但其互动质量证据仍有限。论文贡献包括实施证据、多源数据显示、情景设计与提示的透明描述。摘要未说明具体学段、学科、理论框架与长期效果。</w:t>
      </w:r>
    </w:p>
    <w:p>
      <w:pPr>
        <w:pStyle w:val="Heading3"/>
      </w:pPr>
      <w:r>
        <w:t>研究论点</w:t>
      </w:r>
    </w:p>
    <w:p>
      <w:r>
        <w:t>AI学生虚拟形象对话可作为一种可扩展的实践机会，但关键问题在于其互动质量是否真实且功能性。本研究的论证是：短时、一对一AI学生虚拟形象对话在PBTE中被职前教师感知为明显功能性、中等真实性；系统元数据与转录分析显示参与平衡和对话性谈话策略，虚拟形象能作为回应的反向声音；访谈支持其语言和立场的可信度与接续性，但也揭示完全课堂真实性的限制。因此，这类对话可为新手提供有意义的学习机会，但需通过情景设计、引导性反思和重复排练来发挥教育价值。</w:t>
      </w:r>
    </w:p>
    <w:p>
      <w:pPr>
        <w:pStyle w:val="Heading3"/>
      </w:pPr>
      <w:r>
        <w:t>研究问题</w:t>
      </w:r>
    </w:p>
    <w:p>
      <w:r>
        <w:t>摘要未明确列出研究问题。研究目的或核心问题可概括为：AI学生虚拟形象中介的交流是否能为教师教育提供真实且功能性的学习机会？具体关注职前教师感知的功能性与真实性、话轮参与与对话质量、虚拟形象作为对话对象的回应性，以及访谈中反映的可行性或真实感限制。更细分的研究问题、假设或分析框架摘要未说明。</w:t>
      </w:r>
    </w:p>
    <w:p>
      <w:pPr>
        <w:pStyle w:val="Heading3"/>
      </w:pPr>
      <w:r>
        <w:t>研究方法</w:t>
      </w:r>
    </w:p>
    <w:p>
      <w:r>
        <w:t>研究类型：探索性案例研究；采用多源混合数据设计，结合课后问卷、系统元数据、转录编码和访谈，但摘要未明确标注为混合方法研究。参与者或样本：N=21名职前教师。干预或情境：参与者完成10分钟一对一对话，对象为嵌入PBTE模块的AI学生虚拟形象，模块主题为引导教育对话。数据来源：课后问卷、系统元数据、对话转录、访谈。分析方法：转录编码、说话者区分分析、访谈数据分析，并可能结合问卷与元数据描述。抽样方式、访谈人数与时长、编码框架与信度、具体统计检验或质性分析程序未说明。具体学段与学科摘要未说明；关键词涉及数学教育、语言教师等，但摘要未展开。</w:t>
      </w:r>
    </w:p>
    <w:p>
      <w:pPr>
        <w:pStyle w:val="Heading3"/>
      </w:pPr>
      <w:r>
        <w:t>主要发现</w:t>
      </w:r>
    </w:p>
    <w:p>
      <w:r>
        <w:t>1）参与者感知：课后问卷显示，职前教师将AI学生虚拟形象对话视为明显功能性、中等真实性。2）互动与话语：系统元数据表明参与较平衡，教师话轮略长；转录分析显示高功能性对话和中等真实性对话。说话者区分分析表明虚拟形象充当有回应的“反向声音”，职前教师运用对话性谈话策略来发展观点、引出理由并挑战主张。3）访谈与限制：访谈支持上述发现，参与者认为虚拟形象的语言和立场可信，并强调其能基于先前话轮做 contingent uptake；同时指出完全课堂真实性存在限制。</w:t>
      </w:r>
    </w:p>
    <w:p>
      <w:pPr>
        <w:pStyle w:val="Heading3"/>
      </w:pPr>
      <w:r>
        <w:t>对教师教育研究的启示</w:t>
      </w:r>
    </w:p>
    <w:p>
      <w:r>
        <w:t>对教师教育研究的启示：前沿主题上，AI学生虚拟形象可作为PBTE中对话教学排练的可扩展工具，适合在进入复杂真实课堂前练习引导对话。研究设计上，探索性案例研究结合多源混合数据（课后问卷、系统元数据、转录编码、访谈）能同时评估主观感知、客观参与和话语质量；后续研究可采用更大样本、不同学段或学科、对照或纵向设计，并报告抽样、编码信度与统计检验细节。数据收集上，系统元数据适合捕捉话轮平衡与时长，转录编码适合识别对话性谈话策略，访谈适合解释真实性、可信度与限制。分析方法上，说话者区分分析有助于识别AI虚拟形象的回应性与“反向声音”，并检验职前教师的对话举措。实践或政策上，PBTE项目应将虚拟形象排练与引导性 debriefing、重复排练-反思循环结合；情景设计重要，争议准备提示和 contingent uptake 可支持解释、论证和对话参与。摘要未说明具体学段、学科与长期迁移效果。</w:t>
      </w:r>
    </w:p>
    <w:p>
      <w:pPr>
        <w:pStyle w:val="Heading3"/>
      </w:pPr>
      <w:r>
        <w:t>APA引用格式</w:t>
      </w:r>
    </w:p>
    <w:p>
      <w:r>
        <w:t>Hauk, D., Menter, F., &amp; Schorling, J.-M. (2026). Authentic and functional dialogue with AI-based student avatars: Evidence from a practice-based teacher education program. British Journal of Educational Technology. https://doi.org/10.1111/bjet.70087</w:t>
      </w:r>
    </w:p>
    <w:p>
      <w:r>
        <w:br w:type="page"/>
      </w:r>
    </w:p>
    <w:p>
      <w:pPr>
        <w:pStyle w:val="Heading2"/>
      </w:pPr>
      <w:r>
        <w:t>4. Evaluation of primary school teachers’ use and perceptions of artificial intelligence in primary school mathematics instruction: a mixed-methods study / 小学数学教学中小学教师人工智能使用与感知评估：一项混合方法研究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Evaluation of primary school teachers’ use and perceptions of artificial intelligence in primary school mathematics instruction: a mixed-methods study / 小学数学教学中小学教师人工智能使用与感知评估：一项混合方法研究</w:t>
            </w:r>
          </w:p>
        </w:tc>
      </w:tr>
      <w:tr>
        <w:tc>
          <w:tcPr>
            <w:tcW w:type="dxa" w:w="4997"/>
          </w:tcPr>
          <w:p>
            <w:r>
              <w:rPr>
                <w:b/>
              </w:rPr>
              <w:t>作者</w:t>
            </w:r>
          </w:p>
        </w:tc>
        <w:tc>
          <w:tcPr>
            <w:tcW w:type="dxa" w:w="4997"/>
          </w:tcPr>
          <w:p>
            <w:r>
              <w:t>Fatih Mehmet Ciğerci, Neşe Uygun</w:t>
            </w:r>
          </w:p>
        </w:tc>
      </w:tr>
      <w:tr>
        <w:tc>
          <w:tcPr>
            <w:tcW w:type="dxa" w:w="4997"/>
          </w:tcPr>
          <w:p>
            <w:r>
              <w:rPr>
                <w:b/>
              </w:rPr>
              <w:t>期刊及影响因子</w:t>
            </w:r>
          </w:p>
        </w:tc>
        <w:tc>
          <w:tcPr>
            <w:tcW w:type="dxa" w:w="4997"/>
          </w:tcPr>
          <w:p>
            <w:r>
              <w:t>期刊：Frontiers in Psychology；白名单未提供影响因子 / 白名单未提供JCR分区；SSCI分类：English, Multidisciplinary, Psychology</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1664-1078</w:t>
            </w:r>
          </w:p>
        </w:tc>
      </w:tr>
      <w:tr>
        <w:tc>
          <w:tcPr>
            <w:tcW w:type="dxa" w:w="4997"/>
          </w:tcPr>
          <w:p>
            <w:r>
              <w:rPr>
                <w:b/>
              </w:rPr>
              <w:t>卷期/DOI</w:t>
            </w:r>
          </w:p>
        </w:tc>
        <w:tc>
          <w:tcPr>
            <w:tcW w:type="dxa" w:w="4997"/>
          </w:tcPr>
          <w:p>
            <w:r>
              <w:t>卷期未提供；DOI: 10.3389/fpsyg.2026.1741116</w:t>
            </w:r>
          </w:p>
        </w:tc>
      </w:tr>
      <w:tr>
        <w:tc>
          <w:tcPr>
            <w:tcW w:type="dxa" w:w="4997"/>
          </w:tcPr>
          <w:p>
            <w:r>
              <w:rPr>
                <w:b/>
              </w:rPr>
              <w:t>在线发表时间</w:t>
            </w:r>
          </w:p>
        </w:tc>
        <w:tc>
          <w:tcPr>
            <w:tcW w:type="dxa" w:w="4997"/>
          </w:tcPr>
          <w:p>
            <w:r>
              <w:t>2026-09-18（发表日期；在线日期摘要未说明）</w:t>
            </w:r>
          </w:p>
        </w:tc>
      </w:tr>
      <w:tr>
        <w:tc>
          <w:tcPr>
            <w:tcW w:type="dxa" w:w="4997"/>
          </w:tcPr>
          <w:p>
            <w:r>
              <w:rPr>
                <w:b/>
              </w:rPr>
              <w:t>SSCI分类</w:t>
            </w:r>
          </w:p>
        </w:tc>
        <w:tc>
          <w:tcPr>
            <w:tcW w:type="dxa" w:w="4997"/>
          </w:tcPr>
          <w:p>
            <w:r>
              <w:t>English；Multidisciplinary；Psychology</w:t>
            </w:r>
          </w:p>
        </w:tc>
      </w:tr>
      <w:tr>
        <w:tc>
          <w:tcPr>
            <w:tcW w:type="dxa" w:w="4997"/>
          </w:tcPr>
          <w:p>
            <w:r>
              <w:rPr>
                <w:b/>
              </w:rPr>
              <w:t>论文链接</w:t>
            </w:r>
          </w:p>
        </w:tc>
        <w:tc>
          <w:tcPr>
            <w:tcW w:type="dxa" w:w="4997"/>
          </w:tcPr>
          <w:p>
            <w:hyperlink r:id="rId12">
              <w:r>
                <w:rPr>
                  <w:color w:val="0563C1"/>
                  <w:u w:val="single"/>
                </w:rPr>
                <w:t>https://doi.org/10.3389/fpsyg.2026.1741116</w:t>
              </w:r>
            </w:hyperlink>
          </w:p>
        </w:tc>
      </w:tr>
    </w:tbl>
    <w:p>
      <w:pPr>
        <w:pStyle w:val="Heading3"/>
      </w:pPr>
      <w:r>
        <w:t>研究摘要</w:t>
      </w:r>
    </w:p>
    <w:p>
      <w:r>
        <w:t>本研究考察小学教师在小学数学教学中报告的人工智能感知与自我报告使用情况，尤其关注教师感知如何随其人口学特征和人工智能相关经验而变化。研究采用解释性序列混合方法设计，于2024—2025学年在土耳其对302名小学教师开展调查。定量数据通过“教师教育中人工智能感知评估量表”收集，随后对有先前人工智能相关培训的教师进行半结构化访谈以解释和拓展定量结果。结果显示，教师对人工智能在数学教学中的总体感知为中等偏积极；感知分数因性别、专业经验、教育背景、人工智能使用频率和先前人工智能培训而异，但这些差异并非在所有维度上一致，且部分差异实际幅度温和。更频繁使用人工智能和先前接受人工智能相关培训与更积极感知相关。质性结果显示，教师主要将人工智能定位为支持性资源，用于备课、内容和材料开发、可视化、问题解决、形成性评估、反馈和课外学习；ChatGPT、GeoGebra和Photomath是最常被提及的工具之一。教师还提出对年龄适宜性、技术基础设施、数据隐私、可靠性、教师能力以及学生可能过度依赖现成答案的担忧。讨论指出，教师对小学人工智能教育总体持欢迎但谨慎的态度；其使用意愿和积极态度并不必然反映广泛或教学法上成熟的课堂整合。该研究并非证明教学有效性，而是提供特定情境下对小学人工智能教学中感知到的教学机会、实际限制与负责任整合条件的描述。</w:t>
      </w:r>
    </w:p>
    <w:p>
      <w:pPr>
        <w:pStyle w:val="Heading3"/>
      </w:pPr>
      <w:r>
        <w:t>研究主要内容</w:t>
      </w:r>
    </w:p>
    <w:p>
      <w:r>
        <w:t>该研究聚焦土耳其2024—2025学年302名小学教师，采用解释性序列混合方法，先以量表评估教师对教育中人工智能的感知，再对有先前人工智能相关培训的教师进行半结构化访谈。研究内容包括教师对人工智能在小学数学教学中的感知、自我报告使用、人口学特征与人工智能经验差异，以及人工智能用于备课、内容与材料开发、可视化、问题解决、形成性评估、反馈和课外学习等的质性描述，并讨论年龄适宜性、技术基础设施、数据隐私、可靠性、教师能力和学生过度依赖等关切。</w:t>
      </w:r>
    </w:p>
    <w:p>
      <w:pPr>
        <w:pStyle w:val="Heading3"/>
      </w:pPr>
      <w:r>
        <w:t>研究论点</w:t>
      </w:r>
    </w:p>
    <w:p>
      <w:r>
        <w:t>论文的核心论点是：小学教师对数学教学中的人工智能总体持中等偏积极但谨慎的态度；更频繁使用人工智能和先前人工智能培训与更积极感知相关；但积极态度与使用意愿并不等同于广泛或教学法成熟的课堂整合。研究提供的是特定情境下对人工智能整合的感知机会、实际限制与条件的描述，而非教学有效性的证明。</w:t>
      </w:r>
    </w:p>
    <w:p>
      <w:pPr>
        <w:pStyle w:val="Heading3"/>
      </w:pPr>
      <w:r>
        <w:t>研究问题</w:t>
      </w:r>
    </w:p>
    <w:p>
      <w:r>
        <w:t>摘要未给出正式编号研究问题或假设；其核心研究目的是考察小学数学教学中教师报告的人工智能感知与自我报告使用情况，尤其关注教师感知如何随其人口学特征和人工智能相关经验而变化。</w:t>
      </w:r>
    </w:p>
    <w:p>
      <w:pPr>
        <w:pStyle w:val="Heading3"/>
      </w:pPr>
      <w:r>
        <w:t>研究方法</w:t>
      </w:r>
    </w:p>
    <w:p>
      <w:r>
        <w:t>研究类型：解释性序列混合方法研究（定量与定性结合）。样本/参与者：2024—2025学年土耳其302名小学教师；质性访谈对象为有先前人工智能相关培训的教师，具体访谈人数摘要未说明。数据来源：定量数据来自“教师教育中人工智能感知评估量表”（Scale for Assessing Teachers’ Perceptions of Artificial Intelligence in Education）；质性数据来自半结构化访谈。分析方法：摘要说明先收集定量数据，再通过半结构化访谈对定量发现进行扩展和解释，但具体统计分析方法、访谈抽样方式、质性编码与整合分析方法摘要未说明。</w:t>
      </w:r>
    </w:p>
    <w:p>
      <w:pPr>
        <w:pStyle w:val="Heading3"/>
      </w:pPr>
      <w:r>
        <w:t>主要发现</w:t>
      </w:r>
    </w:p>
    <w:p>
      <w:r>
        <w:t>1. 教师对人工智能在数学教学中的总体感知为中等偏积极；感知分数在性别、专业经验、教育背景、人工智能使用频率和先前人工智能培训上存在差异，但这些差异并非在所有维度上一致，且部分实际意义温和。</w:t>
      </w:r>
    </w:p>
    <w:p>
      <w:r>
        <w:t>2. 更频繁使用人工智能和先前接受人工智能相关培训与更积极感知相关。</w:t>
      </w:r>
    </w:p>
    <w:p>
      <w:r>
        <w:t>3. 质性结果显示，教师主要将人工智能视为支持性资源，用于备课、内容和材料开发、可视化、问题解决、形成性评估、反馈和课外学习；常提到ChatGPT、GeoGebra、Photomath；同时担忧年龄适宜性、技术基础设施、数据隐私、可靠性、教师能力以及学生可能过度依赖现成答案。</w:t>
      </w:r>
    </w:p>
    <w:p>
      <w:pPr>
        <w:pStyle w:val="Heading3"/>
      </w:pPr>
      <w:r>
        <w:t>对教师教育研究的启示</w:t>
      </w:r>
    </w:p>
    <w:p>
      <w:r>
        <w:t>对教师教育研究的启示：1）前沿主题：关注学前教育与基础教育阶段，尤其是小学数学教学中人工智能的教师感知、实际使用、培训经验，以及“积极态度是否转化为课堂整合”、数据隐私和学生过度依赖等议题。2）研究设计：可借鉴解释性序列混合方法，先通过量化数据识别教师感知差异与关联，再以质性访谈解释教师如何使用人工智能及为何存在顾虑。3）数据收集与分析：该研究使用已有量表收集教师感知数据，并以半结构化访谈补充；但摘要未说明具体抽样、访谈人数、统计检验和质性编码方法，后续研究应完整报告量表信效度、统计模型、质性编码框架与混合方法整合策略。4）教师教育含义：人工智能相关培训和使用频率可能与更积极感知相关，教师培训可支持人工智能作为备课、材料开发、评估反馈等支持资源，同时需纳入数据隐私、可靠性、年龄适宜性和防止学生过度依赖等专业判断。</w:t>
      </w:r>
    </w:p>
    <w:p>
      <w:pPr>
        <w:pStyle w:val="Heading3"/>
      </w:pPr>
      <w:r>
        <w:t>APA引用格式</w:t>
      </w:r>
    </w:p>
    <w:p>
      <w:r>
        <w:t>Ciğerci, F. M., &amp; Uygun, N. (2026). Evaluation of primary school teachers’ use and perceptions of artificial intelligence in primary school mathematics instruction: A mixed-methods study. Frontiers in Psychology. https://doi.org/10.3389/fpsyg.2026.1741116</w:t>
      </w:r>
    </w:p>
    <w:p>
      <w:r>
        <w:br w:type="page"/>
      </w:r>
    </w:p>
    <w:p>
      <w:pPr>
        <w:pStyle w:val="Heading2"/>
      </w:pPr>
      <w:r>
        <w:t>5. CEGI-S: A Counterfactual Evidence-Gated Intelligence Framework for Reliable and Self-Correcting Large Language Models / CEGI-S：面向可靠且自我纠正大语言模型的反事实证据门控智能框架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CEGI-S: A Counterfactual Evidence-Gated Intelligence Framework for Reliable and Self-Correcting Large Language Models / CEGI-S：面向可靠且自我纠正大语言模型的反事实证据门控智能框架</w:t>
            </w:r>
          </w:p>
        </w:tc>
      </w:tr>
      <w:tr>
        <w:tc>
          <w:tcPr>
            <w:tcW w:type="dxa" w:w="4997"/>
          </w:tcPr>
          <w:p>
            <w:r>
              <w:rPr>
                <w:b/>
              </w:rPr>
              <w:t>作者</w:t>
            </w:r>
          </w:p>
        </w:tc>
        <w:tc>
          <w:tcPr>
            <w:tcW w:type="dxa" w:w="4997"/>
          </w:tcPr>
          <w:p>
            <w:r>
              <w:t>Maheshwari Mahesh Vidhate, Gayatri Namdev Taur, Chaitanya Bhanudas Kale, Monika Rupesh Ugle</w:t>
            </w:r>
          </w:p>
        </w:tc>
      </w:tr>
      <w:tr>
        <w:tc>
          <w:tcPr>
            <w:tcW w:type="dxa" w:w="4997"/>
          </w:tcPr>
          <w:p>
            <w:r>
              <w:rPr>
                <w:b/>
              </w:rPr>
              <w:t>期刊及影响因子</w:t>
            </w:r>
          </w:p>
        </w:tc>
        <w:tc>
          <w:tcPr>
            <w:tcW w:type="dxa" w:w="4997"/>
          </w:tcPr>
          <w:p>
            <w:r>
              <w:t>期刊：International Journal of Innovative Research in Technology；元数据列SSCI分类：International Relations；白名单未提供影响因子/JCR分区。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卷期：摘要未说明；DOI: https://doi.org/10.64643/ijirt.208549-459</w:t>
            </w:r>
          </w:p>
        </w:tc>
      </w:tr>
      <w:tr>
        <w:tc>
          <w:tcPr>
            <w:tcW w:type="dxa" w:w="4997"/>
          </w:tcPr>
          <w:p>
            <w:r>
              <w:rPr>
                <w:b/>
              </w:rPr>
              <w:t>在线发表时间</w:t>
            </w:r>
          </w:p>
        </w:tc>
        <w:tc>
          <w:tcPr>
            <w:tcW w:type="dxa" w:w="4997"/>
          </w:tcPr>
          <w:p>
            <w:r>
              <w:t>2026-09-17</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3">
              <w:r>
                <w:rPr>
                  <w:color w:val="0563C1"/>
                  <w:u w:val="single"/>
                </w:rPr>
                <w:t>https://doi.org/10.64643/ijirt.208549-459</w:t>
              </w:r>
            </w:hyperlink>
          </w:p>
        </w:tc>
      </w:tr>
    </w:tbl>
    <w:p>
      <w:pPr>
        <w:pStyle w:val="Heading3"/>
      </w:pPr>
      <w:r>
        <w:t>研究摘要</w:t>
      </w:r>
    </w:p>
    <w:p>
      <w:r>
        <w:t>大语言模型（LLMs）正越来越多地用于问答、教育、研究辅助、文档分析等知识型应用。其生成流畅且有意义回答的能力使其在许多实际场景中有用。然而，LLMs也可能生成不正确、不完整或缺乏可靠证据支持的信息。这些不受支持的输出通常称为幻觉，会降低用户信任，并在事实准确性重要的应用中成为严重问题。检索增强生成（RAG）通过在生成过程中提供外部信息来改善LLM回答。然而，检索到相关文档并不必然意味着最终答案完全被这些文档支持。检索来源可能不完整、矛盾、过时或仅与模型生成的断言部分相关。因此，在最终响应交付前需要独立的验证机制。本文提出CEGI-S（Counterfactual Evidence-Gated Intelligence with Support-Conflict Scoring），一种证据感知框架，用于提高LLM生成响应的可靠性。该框架在响应生成与最终答案交付之间引入验证层。它将生成响应划分为单个断言，将断言与检索证据连接，检查来源之间的一致与冲突，并使用反事实挑战检验生成答案的稳定性。这些信号被组合为所提出的支持-冲突证据分数（SCES）。基于SCES，CEGI-S可选择三种行动之一：当有足够证据时接受响应；当证据不确定或不完整时检索额外证据并重新生成响应；当无法建立可靠答案时弃答。所提框架将使用事实性、幻觉率、证据支持、答案相关性、校准、弃答质量、延迟和计算成本等指标，与传统LLM和基于RAG的方法进行对比评估。本研究主要目标是探究组合多个证据相关信号能否为更可靠和负责任的生成式AI系统提供实用决策层。</w:t>
      </w:r>
    </w:p>
    <w:p>
      <w:pPr>
        <w:pStyle w:val="Heading3"/>
      </w:pPr>
      <w:r>
        <w:t>研究主要内容</w:t>
      </w:r>
    </w:p>
    <w:p>
      <w:r>
        <w:t>论文关注LLM在问答、教育、研究辅助、文档分析等知识型应用中的幻觉与证据支持问题。作者认为RAG虽能提供外部信息，但检索相关文档不等于最终答案被充分支持，因此需要独立验证机制。CEGI-S在回答生成后、最终交付前加入验证层：拆分claims、连接检索证据、检查来源一致与冲突、用反事实挑战检验稳定性，并合成SCES，据此决定接受、检索再生或弃答。摘要称将用事实性、幻觉率等指标与传统LLM/RAG比较，但未报告实际结果。</w:t>
      </w:r>
    </w:p>
    <w:p>
      <w:pPr>
        <w:pStyle w:val="Heading3"/>
      </w:pPr>
      <w:r>
        <w:t>研究论点</w:t>
      </w:r>
    </w:p>
    <w:p>
      <w:r>
        <w:t>核心主张是：仅靠检索增强不足以确保LLM回答可靠；需要在生成后设置证据感知的验证与决策层，综合支持、冲突和反事实稳定性信号，以提升生成式AI的可靠性和责任性。论文进一步主张，多证据信号组合可为系统提供可操作的接受、再生或弃答决策。</w:t>
      </w:r>
    </w:p>
    <w:p>
      <w:pPr>
        <w:pStyle w:val="Heading3"/>
      </w:pPr>
      <w:r>
        <w:t>研究问题</w:t>
      </w:r>
    </w:p>
    <w:p>
      <w:r>
        <w:t>摘要所述主要研究目标/问题：探究组合多个证据相关信号能否为更可靠和负责任的生成式AI系统提供实用决策层。更具体地，CEGI-S能否相对传统LLM和基于RAG的方法改善事实性、降低幻觉率并提高证据支持等？</w:t>
      </w:r>
    </w:p>
    <w:p>
      <w:pPr>
        <w:pStyle w:val="Heading3"/>
      </w:pPr>
      <w:r>
        <w:t>研究方法</w:t>
      </w:r>
    </w:p>
    <w:p>
      <w:r>
        <w:t>研究类型：摘要未说明定量、定性或混合研究；从摘要文本判断为概念/框架提出研究，并提出将进行评估，未报告已完成的实证实验。样本/参与者：摘要未说明。数据来源：摘要未说明；仅称将与传统LLM和基于RAG的方法对比，未列出具体模型、数据集、语料、样本或参与者。分析方法：提出CEGI-S验证流程，包括将生成回答拆分为单个断言（claims）、与检索证据关联、检查来源间一致与冲突、使用反事实挑战检验答案稳定性，并合成支持-冲突证据分数（SCES），据此采取接受、检索额外证据并再生或弃答三类行动；拟评估指标包括事实性、幻觉率、证据支持、答案相关性、校准、弃答质量、延迟和计算成本。缺失信息：摘要未说明实验设计细节、样本量、数据收集程序、统计检验、伦理审查等。</w:t>
      </w:r>
    </w:p>
    <w:p>
      <w:pPr>
        <w:pStyle w:val="Heading3"/>
      </w:pPr>
      <w:r>
        <w:t>主要发现</w:t>
      </w:r>
    </w:p>
    <w:p>
      <w:r>
        <w:t>1. 摘要指出，LLM可能生成不正确、不完整或缺乏可靠证据支持的信息（幻觉），这会降低用户信任，并在事实准确性重要的应用中造成严重问题；RAG虽提供外部信息，但检索到相关文档并不保证最终答案被这些文档完全支持。2. 论文提出CEGI-S框架，在生成与最终交付之间加入验证层：将回答拆分为断言，连接检索证据，检查来源间一致与冲突，并用反事实挑战检验答案稳定性，进而形成SCES。3. 基于SCES，系统可选择接受、检索额外证据并重新生成或弃答；摘要称将用事实性、幻觉率、证据支持、答案相关性、校准、弃答质量、延迟和计算成本等指标与传统LLM/RAG方法比较，但未报告实际评估结果。</w:t>
      </w:r>
    </w:p>
    <w:p>
      <w:pPr>
        <w:pStyle w:val="Heading3"/>
      </w:pPr>
      <w:r>
        <w:t>对教师教育研究的启示</w:t>
      </w:r>
    </w:p>
    <w:p>
      <w:r>
        <w:t>该论文未直接讨论学前教育、基础教育或教师教育；摘要中“education”仅作为LLM的可能应用领域之一被提及，未提供学校、教师或学生数据。对教师教育研究的启示主要在方法层面：若研究AI教学助手、教师培训中的AI问答或教师数据素养/智能素养，可借鉴其“生成后验证”设计，设置证据支持、来源冲突、反事实稳定性和弃答质量等指标，比较传统LLM、RAG与证据门控框架；在教师教育中，可据此设计关于AI输出核查、证据意识和自我纠正的培训或评估研究。但需注意：摘要未说明教育场景样本、数据收集与分析方法，相关实证研究需另行设计并收集教师/师范生样本、教学场景数据和伦理信息。</w:t>
      </w:r>
    </w:p>
    <w:p>
      <w:pPr>
        <w:pStyle w:val="Heading3"/>
      </w:pPr>
      <w:r>
        <w:t>APA引用格式</w:t>
      </w:r>
    </w:p>
    <w:p>
      <w:r>
        <w:t>Vidhate, M. M., Taur, G. N., Kale, C. B., &amp; Ugle, M. R. (2026). CEGI-S: A counterfactual evidence-gated intelligence framework for reliable and self-correcting large language models. International Journal of Innovative Research in Technology. https://doi.org/10.64643/ijirt.208549-459</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116.63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80/09500693.2026.2733687" TargetMode="External"/><Relationship Id="rId10" Type="http://schemas.openxmlformats.org/officeDocument/2006/relationships/hyperlink" Target="https://doi.org/10.1108/ijilt-07-2025-0229" TargetMode="External"/><Relationship Id="rId11" Type="http://schemas.openxmlformats.org/officeDocument/2006/relationships/hyperlink" Target="https://doi.org/10.1111/bjet.70087" TargetMode="External"/><Relationship Id="rId12" Type="http://schemas.openxmlformats.org/officeDocument/2006/relationships/hyperlink" Target="https://doi.org/10.3389/fpsyg.2026.1741116" TargetMode="External"/><Relationship Id="rId13" Type="http://schemas.openxmlformats.org/officeDocument/2006/relationships/hyperlink" Target="https://doi.org/10.64643/ijirt.208549-4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