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每日SSCI文献简报｜2026-08-02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2026-08-02 09:29:25（北京时间）</w:t>
            </w:r>
          </w:p>
        </w:tc>
      </w:tr>
      <w:tr>
        <w:tc>
          <w:tcPr>
            <w:tcW w:type="dxa" w:w="4997"/>
          </w:tcPr>
          <w:p>
            <w:r>
              <w:rPr>
                <w:b/>
              </w:rPr>
              <w:t>检索窗口</w:t>
            </w:r>
          </w:p>
        </w:tc>
        <w:tc>
          <w:tcPr>
            <w:tcW w:type="dxa" w:w="4997"/>
          </w:tcPr>
          <w:p>
            <w:r>
              <w:t>2023-08-03 — 2026-08-02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资源约束下的学习效能：少样本、半监督与对比学习被用于运动预测、超声识别等任务，强调泛化与标注效率；机器学习模型向解析模型蒸馏，提升可解释性。教育领域则关注文化回应性教学自我效能，反映情境适应性与本土化趋势。</w:t>
      </w:r>
    </w:p>
    <w:p>
      <w:pPr>
        <w:pStyle w:val="Heading1"/>
      </w:pPr>
      <w:r>
        <w:t>目录</w:t>
      </w:r>
    </w:p>
    <w:p>
      <w:pPr>
        <w:pStyle w:val="ListNumber"/>
      </w:pPr>
      <w:r>
        <w:rPr>
          <w:b/>
        </w:rPr>
        <w:t>职前教师的文化回应性、维持性教学自我效能与能力研究</w:t>
      </w:r>
      <w:r>
        <w:t>｜Learning, Culture and Social Interaction｜2026-08-01</w:t>
      </w:r>
    </w:p>
    <w:p>
      <w:pPr>
        <w:pStyle w:val="ListNumber"/>
      </w:pPr>
      <w:r>
        <w:rPr>
          <w:b/>
        </w:rPr>
        <w:t>FA-Former：用于少样本人体运动预测的带反馈与对齐机制的动态时空注意力网络</w:t>
      </w:r>
      <w:r>
        <w:t>｜Engineering Applications of Artificial Intelligence｜2026-08-01</w:t>
      </w:r>
    </w:p>
    <w:p>
      <w:pPr>
        <w:pStyle w:val="ListNumber"/>
      </w:pPr>
      <w:r>
        <w:rPr>
          <w:b/>
        </w:rPr>
        <w:t>开放世界半监督学习中的数量无关解耦类别发现</w:t>
      </w:r>
      <w:r>
        <w:t>｜Engineering Applications of Artificial Intelligence｜2026-08-01</w:t>
      </w:r>
    </w:p>
    <w:p>
      <w:pPr>
        <w:pStyle w:val="ListNumber"/>
      </w:pPr>
      <w:r>
        <w:rPr>
          <w:b/>
        </w:rPr>
        <w:t>基于主动半监督对比学习的标注高效胎儿超声平面识别</w:t>
      </w:r>
      <w:r>
        <w:t>｜Engineering Applications of Artificial Intelligence｜2026-08-01</w:t>
      </w:r>
    </w:p>
    <w:p>
      <w:pPr>
        <w:pStyle w:val="ListNumber"/>
      </w:pPr>
      <w:r>
        <w:rPr>
          <w:b/>
        </w:rPr>
        <w:t>从数据驱动的机器学习到精炼的分析模型：预测早龄混凝土的拉伸蠕变</w:t>
      </w:r>
      <w:r>
        <w:t>｜Engineering Applications of Artificial Intelligence｜2026-08-01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Investigating pre-service teachers' culturally responsive, sustaining pedagogy self-efficacy and competencies / 职前教师的文化回应性、维持性教学自我效能与能力研究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Investigating pre-service teachers' culturally responsive, sustaining pedagogy self-efficacy and competencies / 职前教师的文化回应性、维持性教学自我效能与能力研究</w:t>
            </w:r>
          </w:p>
        </w:tc>
      </w:tr>
      <w:tr>
        <w:tc>
          <w:tcPr>
            <w:tcW w:type="dxa" w:w="4997"/>
          </w:tcPr>
          <w:p>
            <w:r>
              <w:rPr>
                <w:b/>
              </w:rPr>
              <w:t>作者</w:t>
            </w:r>
          </w:p>
        </w:tc>
        <w:tc>
          <w:tcPr>
            <w:tcW w:type="dxa" w:w="4997"/>
          </w:tcPr>
          <w:p>
            <w:r>
              <w:t>Eugenie Mainake, Shenghai Dai, Yun-Ju Hsiao, Yuliya Ardasheva, Shannon M. Calderone, Sarah N. Newcomer</w:t>
            </w:r>
          </w:p>
        </w:tc>
      </w:tr>
      <w:tr>
        <w:tc>
          <w:tcPr>
            <w:tcW w:type="dxa" w:w="4997"/>
          </w:tcPr>
          <w:p>
            <w:r>
              <w:rPr>
                <w:b/>
              </w:rPr>
              <w:t>期刊及影响因子</w:t>
            </w:r>
          </w:p>
        </w:tc>
        <w:tc>
          <w:tcPr>
            <w:tcW w:type="dxa" w:w="4997"/>
          </w:tcPr>
          <w:p>
            <w:r>
              <w:t>未提供（白名单未提供影响因子与JCR分区）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2210-657X</w:t>
            </w:r>
          </w:p>
        </w:tc>
      </w:tr>
      <w:tr>
        <w:tc>
          <w:tcPr>
            <w:tcW w:type="dxa" w:w="4997"/>
          </w:tcPr>
          <w:p>
            <w:r>
              <w:rPr>
                <w:b/>
              </w:rPr>
              <w:t>卷期/DOI</w:t>
            </w:r>
          </w:p>
        </w:tc>
        <w:tc>
          <w:tcPr>
            <w:tcW w:type="dxa" w:w="4997"/>
          </w:tcPr>
          <w:p>
            <w:r>
              <w:t>卷期未说明；DOI: 10.1016/j.lcsi.2026.101027</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https://doi.org/10.1016/j.lcsi.2026.101027</w:t>
              </w:r>
            </w:hyperlink>
          </w:p>
        </w:tc>
      </w:tr>
    </w:tbl>
    <w:p>
      <w:pPr>
        <w:pStyle w:val="Heading3"/>
      </w:pPr>
      <w:r>
        <w:t>研究摘要</w:t>
      </w:r>
    </w:p>
    <w:p>
      <w:r>
        <w:t>摘要未提供</w:t>
      </w:r>
    </w:p>
    <w:p>
      <w:pPr>
        <w:pStyle w:val="Heading3"/>
      </w:pPr>
      <w:r>
        <w:t>研究主要内容</w:t>
      </w:r>
    </w:p>
    <w:p>
      <w:r>
        <w:t>摘要未说明，无法概括主要研究内容</w:t>
      </w:r>
    </w:p>
    <w:p>
      <w:pPr>
        <w:pStyle w:val="Heading3"/>
      </w:pPr>
      <w:r>
        <w:t>研究论点</w:t>
      </w:r>
    </w:p>
    <w:p>
      <w:r>
        <w:t>摘要未说明，无法判断核心论点</w:t>
      </w:r>
    </w:p>
    <w:p>
      <w:pPr>
        <w:pStyle w:val="Heading3"/>
      </w:pPr>
      <w:r>
        <w:t>研究问题</w:t>
      </w:r>
    </w:p>
    <w:p>
      <w:r>
        <w:t>摘要未说明，无法呈现研究问题</w:t>
      </w:r>
    </w:p>
    <w:p>
      <w:pPr>
        <w:pStyle w:val="Heading3"/>
      </w:pPr>
      <w:r>
        <w:t>研究方法</w:t>
      </w:r>
    </w:p>
    <w:p>
      <w:r>
        <w:t>摘要未说明，无法判断研究类型、样本、数据来源与分析方法</w:t>
      </w:r>
    </w:p>
    <w:p>
      <w:pPr>
        <w:pStyle w:val="Heading3"/>
      </w:pPr>
      <w:r>
        <w:t>主要发现</w:t>
      </w:r>
    </w:p>
    <w:p>
      <w:r>
        <w:t>摘要未说明，无法呈现主要发现</w:t>
      </w:r>
    </w:p>
    <w:p>
      <w:pPr>
        <w:pStyle w:val="Heading3"/>
      </w:pPr>
      <w:r>
        <w:t>对教师教育研究的启示</w:t>
      </w:r>
    </w:p>
    <w:p>
      <w:r>
        <w:t>摘要未说明，无法提炼对教师教育研究的启示</w:t>
      </w:r>
    </w:p>
    <w:p>
      <w:pPr>
        <w:pStyle w:val="Heading3"/>
      </w:pPr>
      <w:r>
        <w:t>APA引用格式</w:t>
      </w:r>
    </w:p>
    <w:p>
      <w:r>
        <w:t>Mainake, E., Dai, S., Hsiao, Y.-J., Ardasheva, Y., Calderone, S. M., &amp; Newcomer, S. N. (2026). Investigating pre-service teachers' culturally responsive, sustaining pedagogy self-efficacy and competencies. Learning, Culture and Social Interaction. https://doi.org/10.1016/j.lcsi.2026.101027</w:t>
      </w:r>
    </w:p>
    <w:p>
      <w:r>
        <w:br w:type="page"/>
      </w:r>
    </w:p>
    <w:p>
      <w:pPr>
        <w:pStyle w:val="Heading2"/>
      </w:pPr>
      <w:r>
        <w:t>2. FA-Former: A dynamic spatiotemporal attention network with feedback and alignment mechanisms for few-shot human motion prediction / FA-Former：用于少样本人体运动预测的带反馈与对齐机制的动态时空注意力网络</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FA-Former: A dynamic spatiotemporal attention network with feedback and alignment mechanisms for few-shot human motion prediction / FA-Former：用于少样本人体运动预测的带反馈与对齐机制的动态时空注意力网络</w:t>
            </w:r>
          </w:p>
        </w:tc>
      </w:tr>
      <w:tr>
        <w:tc>
          <w:tcPr>
            <w:tcW w:type="dxa" w:w="4997"/>
          </w:tcPr>
          <w:p>
            <w:r>
              <w:rPr>
                <w:b/>
              </w:rPr>
              <w:t>作者</w:t>
            </w:r>
          </w:p>
        </w:tc>
        <w:tc>
          <w:tcPr>
            <w:tcW w:type="dxa" w:w="4997"/>
          </w:tcPr>
          <w:p>
            <w:r>
              <w:t>Linfeng Zhu; Yong Li; Shuaiyong Li; Hui Tian</w:t>
            </w:r>
          </w:p>
        </w:tc>
      </w:tr>
      <w:tr>
        <w:tc>
          <w:tcPr>
            <w:tcW w:type="dxa" w:w="4997"/>
          </w:tcPr>
          <w:p>
            <w:r>
              <w:rPr>
                <w:b/>
              </w:rPr>
              <w:t>期刊及影响因子</w:t>
            </w:r>
          </w:p>
        </w:tc>
        <w:tc>
          <w:tcPr>
            <w:tcW w:type="dxa" w:w="4997"/>
          </w:tcPr>
          <w:p>
            <w:r>
              <w:t>期刊《Engineering Applications of Artificial Intelligence》，SSCI收录（Multidisciplinary, Psychology）；白名单未提供影响因子及JCR分区。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卷期信息未提供；DOI: 10.1016/j.engappai.2026.114900</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0">
              <w:r>
                <w:rPr>
                  <w:color w:val="0563C1"/>
                  <w:u w:val="single"/>
                </w:rPr>
                <w:t>https://doi.org/10.1016/j.engappai.2026.114900</w:t>
              </w:r>
            </w:hyperlink>
          </w:p>
        </w:tc>
      </w:tr>
    </w:tbl>
    <w:p>
      <w:pPr>
        <w:pStyle w:val="Heading3"/>
      </w:pPr>
      <w:r>
        <w:t>研究摘要</w:t>
      </w:r>
    </w:p>
    <w:p>
      <w:r>
        <w:t>英文元数据中未提供摘要，无法获取原摘要内容。</w:t>
      </w:r>
    </w:p>
    <w:p>
      <w:pPr>
        <w:pStyle w:val="Heading3"/>
      </w:pPr>
      <w:r>
        <w:t>研究主要内容</w:t>
      </w:r>
    </w:p>
    <w:p>
      <w:r>
        <w:t>该论文提出一个名为FA-Former的动态时空注意力网络，引入反馈机制（feedback）与对齐机制（alignment），面向少样本（few-shot）条件下的人体运动预测任务。主题关键词在元数据中亦未提供，仅能从标题判断，其核心内容围绕人工智能、深度学习、动态时空建模、少样本学习和人体运动预测展开。</w:t>
      </w:r>
    </w:p>
    <w:p>
      <w:pPr>
        <w:pStyle w:val="Heading3"/>
      </w:pPr>
      <w:r>
        <w:t>研究论点</w:t>
      </w:r>
    </w:p>
    <w:p>
      <w:r>
        <w:t>根据标题推断：在少样本人体运动预测任务中，现有方法在动态时序与空间特征提取方面存在不足，FA-Former通过反馈与对齐机制增强动态时空注意力建模，以提高预测精度。该推断仅为标题层面的合理推理，原摘要未说明具体论证过程。</w:t>
      </w:r>
    </w:p>
    <w:p>
      <w:pPr>
        <w:pStyle w:val="Heading3"/>
      </w:pPr>
      <w:r>
        <w:t>研究问题</w:t>
      </w:r>
    </w:p>
    <w:p>
      <w:r>
        <w:t>摘要未说明。</w:t>
      </w:r>
    </w:p>
    <w:p>
      <w:pPr>
        <w:pStyle w:val="Heading3"/>
      </w:pPr>
      <w:r>
        <w:t>研究方法</w:t>
      </w:r>
    </w:p>
    <w:p>
      <w:r>
        <w:t>摘要未说明。由于原摘要缺失，无法判断研究类型（定量/定性/混合），亦无法获知样本或参与者、数据来源及分析方法；是否使用真实人体运动数据集、仿真数据或对比实验均不得而知。</w:t>
      </w:r>
    </w:p>
    <w:p>
      <w:pPr>
        <w:pStyle w:val="Heading3"/>
      </w:pPr>
      <w:r>
        <w:t>主要发现</w:t>
      </w:r>
    </w:p>
    <w:p>
      <w:r>
        <w:t>摘要未说明。</w:t>
      </w:r>
    </w:p>
    <w:p>
      <w:pPr>
        <w:pStyle w:val="Heading3"/>
      </w:pPr>
      <w:r>
        <w:t>对教师教育研究的启示</w:t>
      </w:r>
    </w:p>
    <w:p>
      <w:r>
        <w:t>该论文未直接涉及学前教育或基础教育场景，但其少样本学习与动态时空注意力建模思路，对教育研究中的小样本行为数据分析（如学生课堂行为识别、运动技能评估、人机交互中的动作预测等）具有潜在的方法论参考意义。后续研究可尝试将该模型迁移至教育行为数据集，检验其在真实教育情境中的适用性与有效性；具体教育应用价值需进一步实证研究加以验证。</w:t>
      </w:r>
    </w:p>
    <w:p>
      <w:pPr>
        <w:pStyle w:val="Heading3"/>
      </w:pPr>
      <w:r>
        <w:t>APA引用格式</w:t>
      </w:r>
    </w:p>
    <w:p>
      <w:r>
        <w:t>Zhu, L., Li, Y., Li, S., &amp; Tian, H. (2026). FA-Former: A dynamic spatiotemporal attention network with feedback and alignment mechanisms for few-shot human motion prediction. Engineering Applications of Artificial Intelligence. https://doi.org/10.1016/j.engappai.2026.114900</w:t>
      </w:r>
    </w:p>
    <w:p>
      <w:r>
        <w:br w:type="page"/>
      </w:r>
    </w:p>
    <w:p>
      <w:pPr>
        <w:pStyle w:val="Heading2"/>
      </w:pPr>
      <w:r>
        <w:t>3. Number-agnostic decoupled class discovery for open-world semi-supervised learning / 开放世界半监督学习中的数量无关解耦类别发现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Number-agnostic decoupled class discovery for open-world semi-supervised learning / 开放世界半监督学习中的数量无关解耦类别发现</w:t>
            </w:r>
          </w:p>
        </w:tc>
      </w:tr>
      <w:tr>
        <w:tc>
          <w:tcPr>
            <w:tcW w:type="dxa" w:w="4997"/>
          </w:tcPr>
          <w:p>
            <w:r>
              <w:rPr>
                <w:b/>
              </w:rPr>
              <w:t>作者</w:t>
            </w:r>
          </w:p>
        </w:tc>
        <w:tc>
          <w:tcPr>
            <w:tcW w:type="dxa" w:w="4997"/>
          </w:tcPr>
          <w:p>
            <w:r>
              <w:t>Guanjia Zhang, Weiwei Xing, Xiaoyu Guo, Yue Cheng, Xiang Wei, Zhengyang Zhao</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10.1016/j.engappai.2026.114895</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1">
              <w:r>
                <w:rPr>
                  <w:color w:val="0563C1"/>
                  <w:u w:val="single"/>
                </w:rPr>
                <w:t>https://doi.org/10.1016/j.engappai.2026.114895</w:t>
              </w:r>
            </w:hyperlink>
          </w:p>
        </w:tc>
      </w:tr>
    </w:tbl>
    <w:p>
      <w:pPr>
        <w:pStyle w:val="Heading3"/>
      </w:pPr>
      <w:r>
        <w:t>研究摘要</w:t>
      </w:r>
    </w:p>
    <w:p>
      <w:r>
        <w:t>摘要未提供（元数据中无摘要）。</w:t>
      </w:r>
    </w:p>
    <w:p>
      <w:pPr>
        <w:pStyle w:val="Heading3"/>
      </w:pPr>
      <w:r>
        <w:t>研究主要内容</w:t>
      </w:r>
    </w:p>
    <w:p>
      <w:r>
        <w:t>根据标题推断，论文可能提出一种在开放世界半监督学习框架下、不依赖已知类别数量的解耦式类别发现方法。因摘要未提供，具体研究内容、技术细节与实验设计均无法确认。</w:t>
      </w:r>
    </w:p>
    <w:p>
      <w:pPr>
        <w:pStyle w:val="Heading3"/>
      </w:pPr>
      <w:r>
        <w:t>研究论点</w:t>
      </w:r>
    </w:p>
    <w:p>
      <w:r>
        <w:t>摘要未说明。</w:t>
      </w:r>
    </w:p>
    <w:p>
      <w:pPr>
        <w:pStyle w:val="Heading3"/>
      </w:pPr>
      <w:r>
        <w:t>研究问题</w:t>
      </w:r>
    </w:p>
    <w:p>
      <w:r>
        <w:t>摘要未说明。</w:t>
      </w:r>
    </w:p>
    <w:p>
      <w:pPr>
        <w:pStyle w:val="Heading3"/>
      </w:pPr>
      <w:r>
        <w:t>研究方法</w:t>
      </w:r>
    </w:p>
    <w:p>
      <w:r>
        <w:t>摘要未说明，无法确定研究类型、样本、数据来源和分析方法。</w:t>
      </w:r>
    </w:p>
    <w:p>
      <w:pPr>
        <w:pStyle w:val="Heading3"/>
      </w:pPr>
      <w:r>
        <w:t>主要发现</w:t>
      </w:r>
    </w:p>
    <w:p>
      <w:r>
        <w:t>摘要未提供，无法列示主要发现。</w:t>
      </w:r>
    </w:p>
    <w:p>
      <w:pPr>
        <w:pStyle w:val="Heading3"/>
      </w:pPr>
      <w:r>
        <w:t>对教师教育研究的启示</w:t>
      </w:r>
    </w:p>
    <w:p>
      <w:r>
        <w:t>摘要未提供，且论文主题属于人工智能/机器学习领域，未涉及教师教育；故无法提炼对教师教育研究的启示。</w:t>
      </w:r>
    </w:p>
    <w:p>
      <w:pPr>
        <w:pStyle w:val="Heading3"/>
      </w:pPr>
      <w:r>
        <w:t>APA引用格式</w:t>
      </w:r>
    </w:p>
    <w:p>
      <w:r>
        <w:t>Zhang, G., Xing, W., Guo, X., Cheng, Y., Wei, X., &amp; Zhao, Z. (2026). Number-agnostic decoupled class discovery for open-world semi-supervised learning. Engineering Applications of Artificial Intelligence. https://doi.org/10.1016/j.engappai.2026.114895</w:t>
      </w:r>
    </w:p>
    <w:p>
      <w:r>
        <w:br w:type="page"/>
      </w:r>
    </w:p>
    <w:p>
      <w:pPr>
        <w:pStyle w:val="Heading2"/>
      </w:pPr>
      <w:r>
        <w:t>4. Annotation-efficient fetal ultrasound plane recognition via active semi-supervised contrastive learning / 基于主动半监督对比学习的标注高效胎儿超声平面识别</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Annotation-efficient fetal ultrasound plane recognition via active semi-supervised contrastive learning / 基于主动半监督对比学习的标注高效胎儿超声平面识别</w:t>
            </w:r>
          </w:p>
        </w:tc>
      </w:tr>
      <w:tr>
        <w:tc>
          <w:tcPr>
            <w:tcW w:type="dxa" w:w="4997"/>
          </w:tcPr>
          <w:p>
            <w:r>
              <w:rPr>
                <w:b/>
              </w:rPr>
              <w:t>作者</w:t>
            </w:r>
          </w:p>
        </w:tc>
        <w:tc>
          <w:tcPr>
            <w:tcW w:type="dxa" w:w="4997"/>
          </w:tcPr>
          <w:p>
            <w:r>
              <w:t>Jia Sheng Yang, Jianglong Yuan, Wenjie Li</w:t>
            </w:r>
          </w:p>
        </w:tc>
      </w:tr>
      <w:tr>
        <w:tc>
          <w:tcPr>
            <w:tcW w:type="dxa" w:w="4997"/>
          </w:tcPr>
          <w:p>
            <w:r>
              <w:rPr>
                <w:b/>
              </w:rPr>
              <w:t>期刊及影响因子</w:t>
            </w:r>
          </w:p>
        </w:tc>
        <w:tc>
          <w:tcPr>
            <w:tcW w:type="dxa" w:w="4997"/>
          </w:tcPr>
          <w:p>
            <w:r>
              <w:t>期刊为 Engineering Applications of Artificial Intelligence（SSCI 多学科、心理学分类）；白名单未提供影响因子与JCR分区。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卷期信息缺失；DOI: 10.1016/j.engappai.2026.114765</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2">
              <w:r>
                <w:rPr>
                  <w:color w:val="0563C1"/>
                  <w:u w:val="single"/>
                </w:rPr>
                <w:t>https://doi.org/10.1016/j.engappai.2026.114765</w:t>
              </w:r>
            </w:hyperlink>
          </w:p>
        </w:tc>
      </w:tr>
    </w:tbl>
    <w:p>
      <w:pPr>
        <w:pStyle w:val="Heading3"/>
      </w:pPr>
      <w:r>
        <w:t>研究摘要</w:t>
      </w:r>
    </w:p>
    <w:p>
      <w:r>
        <w:t>摘要未提供。</w:t>
      </w:r>
    </w:p>
    <w:p>
      <w:pPr>
        <w:pStyle w:val="Heading3"/>
      </w:pPr>
      <w:r>
        <w:t>研究主要内容</w:t>
      </w:r>
    </w:p>
    <w:p>
      <w:r>
        <w:t>本文关注胎儿超声平面识别任务，并提出一种结合主动学习与半监督对比学习的方法，旨在降低超声图像标注成本、提升识别效率。研究属于医学图像分析中的人工智能应用，主题涉及AI教学/培训场景较少，但与教育数字化背景下教师AI素养培养中的技术方法学习具有一定相关性。</w:t>
      </w:r>
    </w:p>
    <w:p>
      <w:pPr>
        <w:pStyle w:val="Heading3"/>
      </w:pPr>
      <w:r>
        <w:t>研究论点</w:t>
      </w:r>
    </w:p>
    <w:p>
      <w:r>
        <w:t>论文主张通过主动采样选择最有价值的未标注样本，并结合半监督对比学习充分利用大量无标注超声图像，从而在较少人工标注条件下达到较高的胎儿平面识别性能，解决医学超声影像标注困难的问题。</w:t>
      </w:r>
    </w:p>
    <w:p>
      <w:pPr>
        <w:pStyle w:val="Heading3"/>
      </w:pPr>
      <w:r>
        <w:t>研究问题</w:t>
      </w:r>
    </w:p>
    <w:p>
      <w:r>
        <w:t>摘要未说明，根据标题推断的核心问题是：如何设计主动半监督对比学习框架，以实现标注高效的胎儿超声平面识别？具体研究问题需查看原文。</w:t>
      </w:r>
    </w:p>
    <w:p>
      <w:pPr>
        <w:pStyle w:val="Heading3"/>
      </w:pPr>
      <w:r>
        <w:t>研究方法</w:t>
      </w:r>
    </w:p>
    <w:p>
      <w:r>
        <w:t>研究方法：摘要未说明研究类型、样本（超声图像数据集规模、来源）、数据收集与分析方法的任何细节，故均无法判断；仅从标题可推断采用了算法研究与实验评估，但具体实证设计（定量/定性/混合）、参与者、数据来源、分析方法均缺失。</w:t>
      </w:r>
    </w:p>
    <w:p>
      <w:pPr>
        <w:pStyle w:val="Heading3"/>
      </w:pPr>
      <w:r>
        <w:t>主要发现</w:t>
      </w:r>
    </w:p>
    <w:p>
      <w:r>
        <w:t>['摘要未提供任何结果信息，无法报告具体实验发现。', '摘要未说明所提出方法与基线相比的性能提升幅度。', '摘要未说明主动采样策略与对比学习模块的有效性是否得到消融实验支持。']</w:t>
      </w:r>
    </w:p>
    <w:p>
      <w:pPr>
        <w:pStyle w:val="Heading3"/>
      </w:pPr>
      <w:r>
        <w:t>对教师教育研究的启示</w:t>
      </w:r>
    </w:p>
    <w:p>
      <w:r>
        <w:t>尽管本研究聚焦胎儿超声而非教育场景，但其“主动选择少量高价值样本+半监督利用大量未标注数据”的技术思路，可为教育领域AI图像识别类工具（如课堂行为分析、儿童发展评估影像）的模型训练提供借鉴，即在标注成本高的教育场景中减少人工标注需求。对教师教育研究的方法论启示在于：研究者可关注主动学习与半监督学习在真实教育数据上的适用性设计；但本摘要未展示方法细节与实证证据，尚不能成为教育AI应用研究的方法模板，需谨慎引用。</w:t>
      </w:r>
    </w:p>
    <w:p>
      <w:pPr>
        <w:pStyle w:val="Heading3"/>
      </w:pPr>
      <w:r>
        <w:t>APA引用格式</w:t>
      </w:r>
    </w:p>
    <w:p>
      <w:r>
        <w:t>Yang, J. S., Yuan, J., &amp; Li, W. (2026). Annotation-efficient fetal ultrasound plane recognition via active semi-supervised contrastive learning. Engineering Applications of Artificial Intelligence. https://doi.org/10.1016/j.engappai.2026.114765</w:t>
      </w:r>
    </w:p>
    <w:p>
      <w:r>
        <w:br w:type="page"/>
      </w:r>
    </w:p>
    <w:p>
      <w:pPr>
        <w:pStyle w:val="Heading2"/>
      </w:pPr>
      <w:r>
        <w:t>5. From data-driven machine learning to distilled analytical models: Predicting tensile creep of concrete at early age / 从数据驱动的机器学习到精炼的分析模型：预测早龄混凝土的拉伸蠕变</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From data-driven machine learning to distilled analytical models: Predicting tensile creep of concrete at early age / 从数据驱动的机器学习到精炼的分析模型：预测早龄混凝土的拉伸蠕变</w:t>
            </w:r>
          </w:p>
        </w:tc>
      </w:tr>
      <w:tr>
        <w:tc>
          <w:tcPr>
            <w:tcW w:type="dxa" w:w="4997"/>
          </w:tcPr>
          <w:p>
            <w:r>
              <w:rPr>
                <w:b/>
              </w:rPr>
              <w:t>作者</w:t>
            </w:r>
          </w:p>
        </w:tc>
        <w:tc>
          <w:tcPr>
            <w:tcW w:type="dxa" w:w="4997"/>
          </w:tcPr>
          <w:p>
            <w:r>
              <w:t>Zhiqiang Cao, Tianyu Xie, Tengfei Xu</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 SCIENCE INC</w:t>
            </w:r>
          </w:p>
        </w:tc>
      </w:tr>
      <w:tr>
        <w:tc>
          <w:tcPr>
            <w:tcW w:type="dxa" w:w="4997"/>
          </w:tcPr>
          <w:p>
            <w:r>
              <w:rPr>
                <w:b/>
              </w:rPr>
              <w:t>卷期/DOI</w:t>
            </w:r>
          </w:p>
        </w:tc>
        <w:tc>
          <w:tcPr>
            <w:tcW w:type="dxa" w:w="4997"/>
          </w:tcPr>
          <w:p>
            <w:r>
              <w:t>卷期未提供；DOI: 10.1016/j.engappai.2026.115072</w:t>
            </w:r>
          </w:p>
        </w:tc>
      </w:tr>
      <w:tr>
        <w:tc>
          <w:tcPr>
            <w:tcW w:type="dxa" w:w="4997"/>
          </w:tcPr>
          <w:p>
            <w:r>
              <w:rPr>
                <w:b/>
              </w:rPr>
              <w:t>在线发表时间</w:t>
            </w:r>
          </w:p>
        </w:tc>
        <w:tc>
          <w:tcPr>
            <w:tcW w:type="dxa" w:w="4997"/>
          </w:tcPr>
          <w:p>
            <w:r>
              <w:t>2026-08-01</w:t>
            </w:r>
          </w:p>
        </w:tc>
      </w:tr>
      <w:tr>
        <w:tc>
          <w:tcPr>
            <w:tcW w:type="dxa" w:w="4997"/>
          </w:tcPr>
          <w:p>
            <w:r>
              <w:rPr>
                <w:b/>
              </w:rPr>
              <w:t>SSCI分类</w:t>
            </w:r>
          </w:p>
        </w:tc>
        <w:tc>
          <w:tcPr>
            <w:tcW w:type="dxa" w:w="4997"/>
          </w:tcPr>
          <w:p>
            <w:r>
              <w:t>Multidisciplinary；Psychology</w:t>
            </w:r>
          </w:p>
        </w:tc>
      </w:tr>
      <w:tr>
        <w:tc>
          <w:tcPr>
            <w:tcW w:type="dxa" w:w="4997"/>
          </w:tcPr>
          <w:p>
            <w:r>
              <w:rPr>
                <w:b/>
              </w:rPr>
              <w:t>论文链接</w:t>
            </w:r>
          </w:p>
        </w:tc>
        <w:tc>
          <w:tcPr>
            <w:tcW w:type="dxa" w:w="4997"/>
          </w:tcPr>
          <w:p>
            <w:hyperlink r:id="rId13">
              <w:r>
                <w:rPr>
                  <w:color w:val="0563C1"/>
                  <w:u w:val="single"/>
                </w:rPr>
                <w:t>https://doi.org/10.1016/j.engappai.2026.115072</w:t>
              </w:r>
            </w:hyperlink>
          </w:p>
        </w:tc>
      </w:tr>
    </w:tbl>
    <w:p>
      <w:pPr>
        <w:pStyle w:val="Heading3"/>
      </w:pPr>
      <w:r>
        <w:t>研究摘要</w:t>
      </w:r>
    </w:p>
    <w:p>
      <w:r>
        <w:t>摘要未说明</w:t>
      </w:r>
    </w:p>
    <w:p>
      <w:pPr>
        <w:pStyle w:val="Heading3"/>
      </w:pPr>
      <w:r>
        <w:t>研究主要内容</w:t>
      </w:r>
    </w:p>
    <w:p>
      <w:r>
        <w:t>由于摘要未提供，无法获取论文的主要背景、研究目标、方法及结果。根据标题推断，该研究可能探讨从数据驱动机器学习模型到精炼解析模型的转化，应用于预测混凝土早龄期拉伸蠕变。具体内容未说明。</w:t>
      </w:r>
    </w:p>
    <w:p>
      <w:pPr>
        <w:pStyle w:val="Heading3"/>
      </w:pPr>
      <w:r>
        <w:t>研究论点</w:t>
      </w:r>
    </w:p>
    <w:p>
      <w:r>
        <w:t>摘要未说明，因此无法呈现论文的核心论证过程。</w:t>
      </w:r>
    </w:p>
    <w:p>
      <w:pPr>
        <w:pStyle w:val="Heading3"/>
      </w:pPr>
      <w:r>
        <w:t>研究问题</w:t>
      </w:r>
    </w:p>
    <w:p>
      <w:r>
        <w:t>摘要未说明</w:t>
      </w:r>
    </w:p>
    <w:p>
      <w:pPr>
        <w:pStyle w:val="Heading3"/>
      </w:pPr>
      <w:r>
        <w:t>研究方法</w:t>
      </w:r>
    </w:p>
    <w:p>
      <w:r>
        <w:t>摘要未说明，因此无法判断研究类型（定量/定性/混合）、样本或参与者、数据来源及分析方法。标题提示可能采用机器学习算法与解析模型对比的定量研究设计，但缺乏摘要无法确认。</w:t>
      </w:r>
    </w:p>
    <w:p>
      <w:pPr>
        <w:pStyle w:val="Heading3"/>
      </w:pPr>
      <w:r>
        <w:t>主要发现</w:t>
      </w:r>
    </w:p>
    <w:p>
      <w:r>
        <w:t>摘要未说明，无法获取具体发现。标题可能暗示机器学习模型在预测性能上优于或可精简为解析模型，但无实际数据支持。</w:t>
      </w:r>
    </w:p>
    <w:p>
      <w:pPr>
        <w:pStyle w:val="Heading3"/>
      </w:pPr>
      <w:r>
        <w:t>对教师教育研究的启示</w:t>
      </w:r>
    </w:p>
    <w:p>
      <w:r>
        <w:t>该论文主题为建筑工程材料性能预测，与学前教育、基础教育及教师教育研究无直接关联，因此对教师教育研究的前沿主题、研究设计、数据收集与分析方法的启示无法提取。</w:t>
      </w:r>
    </w:p>
    <w:p>
      <w:pPr>
        <w:pStyle w:val="Heading3"/>
      </w:pPr>
      <w:r>
        <w:t>APA引用格式</w:t>
      </w:r>
    </w:p>
    <w:p>
      <w:r>
        <w:t>Cao, Z., Xie, T., &amp; Xu, T. (2026). From data-driven machine learning to distilled analytical models: Predicting tensile creep of concrete at early age. Engineering Applications of Artificial Intelligence. https://doi.org/10.1016/j.engappai.2026.115072</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134.01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16/j.lcsi.2026.101027" TargetMode="External"/><Relationship Id="rId10" Type="http://schemas.openxmlformats.org/officeDocument/2006/relationships/hyperlink" Target="https://doi.org/10.1016/j.engappai.2026.114900" TargetMode="External"/><Relationship Id="rId11" Type="http://schemas.openxmlformats.org/officeDocument/2006/relationships/hyperlink" Target="https://doi.org/10.1016/j.engappai.2026.114895" TargetMode="External"/><Relationship Id="rId12" Type="http://schemas.openxmlformats.org/officeDocument/2006/relationships/hyperlink" Target="https://doi.org/10.1016/j.engappai.2026.114765" TargetMode="External"/><Relationship Id="rId13" Type="http://schemas.openxmlformats.org/officeDocument/2006/relationships/hyperlink" Target="https://doi.org/10.1016/j.engappai.2026.115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